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79B41" w14:textId="77777777" w:rsidR="00A817AA" w:rsidRDefault="0000000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Supplementary Material</w:t>
      </w:r>
    </w:p>
    <w:p w14:paraId="39DBE10F" w14:textId="77777777" w:rsidR="00A817AA" w:rsidRDefault="00A817AA">
      <w:pPr>
        <w:spacing w:after="120" w:line="276" w:lineRule="auto"/>
        <w:jc w:val="center"/>
        <w:rPr>
          <w:rFonts w:ascii="Times New Roman" w:eastAsia="Times New Roman" w:hAnsi="Times New Roman" w:cs="Times New Roman"/>
          <w:b/>
          <w:sz w:val="24"/>
          <w:szCs w:val="24"/>
        </w:rPr>
      </w:pPr>
    </w:p>
    <w:p w14:paraId="4355CB20" w14:textId="77777777" w:rsidR="00A817AA" w:rsidRDefault="00000000">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D0D0D"/>
          <w:sz w:val="28"/>
          <w:szCs w:val="28"/>
        </w:rPr>
        <w:t>Caffeine</w:t>
      </w:r>
      <w:r>
        <w:rPr>
          <w:rFonts w:ascii="Times New Roman" w:eastAsia="Times New Roman" w:hAnsi="Times New Roman" w:cs="Times New Roman"/>
          <w:b/>
          <w:color w:val="0D0D0D"/>
          <w:sz w:val="28"/>
          <w:szCs w:val="28"/>
          <w:highlight w:val="white"/>
        </w:rPr>
        <w:t xml:space="preserve"> Adsorption in Fixed Bed Column Using Activated Carbon Modified with Graphene Oxide</w:t>
      </w:r>
    </w:p>
    <w:p w14:paraId="2542AD22" w14:textId="0B895206" w:rsidR="00A817AA" w:rsidRDefault="00887E61">
      <w:pPr>
        <w:spacing w:line="276" w:lineRule="auto"/>
        <w:ind w:firstLine="709"/>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 </w:t>
      </w:r>
    </w:p>
    <w:p w14:paraId="15135415" w14:textId="77777777" w:rsidR="00887E61" w:rsidRDefault="00887E61">
      <w:pPr>
        <w:spacing w:line="276" w:lineRule="auto"/>
        <w:ind w:firstLine="709"/>
        <w:jc w:val="both"/>
        <w:rPr>
          <w:rFonts w:ascii="Times New Roman" w:eastAsia="Times New Roman" w:hAnsi="Times New Roman" w:cs="Times New Roman"/>
          <w:color w:val="0D0D0D"/>
          <w:sz w:val="24"/>
          <w:szCs w:val="24"/>
        </w:rPr>
      </w:pPr>
    </w:p>
    <w:p w14:paraId="09F8BE75" w14:textId="77777777" w:rsidR="00A817AA" w:rsidRDefault="00000000">
      <w:pPr>
        <w:spacing w:after="120" w:line="360" w:lineRule="auto"/>
        <w:ind w:firstLine="709"/>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Figures S1, S2 and S3 show the graphs with the experimental points of the breakthrough curves, containing the respective error bars in the graphs. It is worth mentioning that in some cases the error values ​​were very </w:t>
      </w:r>
      <w:proofErr w:type="gramStart"/>
      <w:r>
        <w:rPr>
          <w:rFonts w:ascii="Times New Roman" w:eastAsia="Times New Roman" w:hAnsi="Times New Roman" w:cs="Times New Roman"/>
          <w:color w:val="0D0D0D"/>
          <w:sz w:val="24"/>
          <w:szCs w:val="24"/>
        </w:rPr>
        <w:t>small,</w:t>
      </w:r>
      <w:proofErr w:type="gramEnd"/>
      <w:r>
        <w:rPr>
          <w:rFonts w:ascii="Times New Roman" w:eastAsia="Times New Roman" w:hAnsi="Times New Roman" w:cs="Times New Roman"/>
          <w:color w:val="0D0D0D"/>
          <w:sz w:val="24"/>
          <w:szCs w:val="24"/>
        </w:rPr>
        <w:t xml:space="preserve"> therefore it was not possible to clearly visualize the error bars in the graphs.</w:t>
      </w:r>
    </w:p>
    <w:p w14:paraId="26AF3E76" w14:textId="77777777" w:rsidR="00A817AA" w:rsidRDefault="00A817AA">
      <w:pPr>
        <w:spacing w:after="120" w:line="360" w:lineRule="auto"/>
        <w:ind w:firstLine="709"/>
        <w:jc w:val="both"/>
        <w:rPr>
          <w:rFonts w:ascii="Times New Roman" w:eastAsia="Times New Roman" w:hAnsi="Times New Roman" w:cs="Times New Roman"/>
          <w:color w:val="0D0D0D"/>
          <w:sz w:val="24"/>
          <w:szCs w:val="24"/>
        </w:rPr>
      </w:pPr>
    </w:p>
    <w:p w14:paraId="2BFBF1EF" w14:textId="77777777" w:rsidR="00A817AA" w:rsidRDefault="00000000">
      <w:pPr>
        <w:spacing w:after="120" w:line="360" w:lineRule="auto"/>
        <w:jc w:val="cente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noProof/>
          <w:sz w:val="24"/>
          <w:szCs w:val="24"/>
        </w:rPr>
        <w:drawing>
          <wp:inline distT="0" distB="0" distL="0" distR="0" wp14:anchorId="08F90C8B" wp14:editId="5562D86F">
            <wp:extent cx="4137188" cy="310515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l="1042" t="1834" r="1535" b="1714"/>
                    <a:stretch>
                      <a:fillRect/>
                    </a:stretch>
                  </pic:blipFill>
                  <pic:spPr>
                    <a:xfrm>
                      <a:off x="0" y="0"/>
                      <a:ext cx="4137188" cy="3105150"/>
                    </a:xfrm>
                    <a:prstGeom prst="rect">
                      <a:avLst/>
                    </a:prstGeom>
                    <a:ln/>
                  </pic:spPr>
                </pic:pic>
              </a:graphicData>
            </a:graphic>
          </wp:inline>
        </w:drawing>
      </w:r>
    </w:p>
    <w:p w14:paraId="7B7D3915" w14:textId="77777777" w:rsidR="00A817AA" w:rsidRDefault="00000000">
      <w:pPr>
        <w:pBdr>
          <w:top w:val="nil"/>
          <w:left w:val="nil"/>
          <w:bottom w:val="nil"/>
          <w:right w:val="nil"/>
          <w:between w:val="nil"/>
        </w:pBdr>
        <w:spacing w:after="12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w:t>
      </w:r>
      <w:r>
        <w:rPr>
          <w:rFonts w:ascii="Times New Roman" w:eastAsia="Times New Roman" w:hAnsi="Times New Roman" w:cs="Times New Roman"/>
          <w:sz w:val="24"/>
          <w:szCs w:val="24"/>
        </w:rPr>
        <w:t>S1</w:t>
      </w:r>
      <w:r>
        <w:rPr>
          <w:rFonts w:ascii="Times New Roman" w:eastAsia="Times New Roman" w:hAnsi="Times New Roman" w:cs="Times New Roman"/>
          <w:color w:val="000000"/>
          <w:sz w:val="24"/>
          <w:szCs w:val="24"/>
        </w:rPr>
        <w:t xml:space="preserve"> – Effect of different feed concentrations of caffeine solution on the breakthrough curves obtained experimentally using GO modified activated carbon </w:t>
      </w:r>
      <w:r>
        <w:rPr>
          <w:rFonts w:ascii="Times New Roman" w:eastAsia="Times New Roman" w:hAnsi="Times New Roman" w:cs="Times New Roman"/>
          <w:sz w:val="24"/>
          <w:szCs w:val="24"/>
        </w:rPr>
        <w:t xml:space="preserve">with the error bars (in red) </w:t>
      </w:r>
      <w:proofErr w:type="gramStart"/>
      <w:r>
        <w:rPr>
          <w:rFonts w:ascii="Times New Roman" w:eastAsia="Times New Roman" w:hAnsi="Times New Roman" w:cs="Times New Roman"/>
          <w:sz w:val="24"/>
          <w:szCs w:val="24"/>
        </w:rPr>
        <w:t xml:space="preserve">included </w:t>
      </w:r>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Experimental conditions: Q = 4 mL min</w:t>
      </w:r>
      <w:r>
        <w:rPr>
          <w:rFonts w:ascii="Times New Roman" w:eastAsia="Times New Roman" w:hAnsi="Times New Roman" w:cs="Times New Roman"/>
          <w:color w:val="000000"/>
          <w:sz w:val="14"/>
          <w:szCs w:val="14"/>
          <w:vertAlign w:val="superscript"/>
        </w:rPr>
        <w:t>-1</w:t>
      </w:r>
      <w:r>
        <w:rPr>
          <w:rFonts w:ascii="Times New Roman" w:eastAsia="Times New Roman" w:hAnsi="Times New Roman" w:cs="Times New Roman"/>
          <w:color w:val="000000"/>
          <w:sz w:val="24"/>
          <w:szCs w:val="24"/>
        </w:rPr>
        <w:t>, adsorbent mass = 2 g, h = 5 cm, T = 25º C).</w:t>
      </w:r>
    </w:p>
    <w:p w14:paraId="0E03E3FA" w14:textId="77777777" w:rsidR="00A817AA" w:rsidRDefault="00A817AA">
      <w:pPr>
        <w:spacing w:after="120" w:line="360" w:lineRule="auto"/>
        <w:jc w:val="both"/>
        <w:rPr>
          <w:rFonts w:ascii="Times New Roman" w:eastAsia="Times New Roman" w:hAnsi="Times New Roman" w:cs="Times New Roman"/>
          <w:sz w:val="24"/>
          <w:szCs w:val="24"/>
        </w:rPr>
      </w:pPr>
    </w:p>
    <w:p w14:paraId="464D9F59" w14:textId="77777777" w:rsidR="00A817AA" w:rsidRDefault="00000000">
      <w:pPr>
        <w:spacing w:after="12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C15ED0B" wp14:editId="0033AD38">
            <wp:extent cx="4130513" cy="314325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l="2817" t="1473" r="2641"/>
                    <a:stretch>
                      <a:fillRect/>
                    </a:stretch>
                  </pic:blipFill>
                  <pic:spPr>
                    <a:xfrm>
                      <a:off x="0" y="0"/>
                      <a:ext cx="4130513" cy="3143250"/>
                    </a:xfrm>
                    <a:prstGeom prst="rect">
                      <a:avLst/>
                    </a:prstGeom>
                    <a:ln/>
                  </pic:spPr>
                </pic:pic>
              </a:graphicData>
            </a:graphic>
          </wp:inline>
        </w:drawing>
      </w:r>
    </w:p>
    <w:p w14:paraId="2AE6F5A5" w14:textId="77777777" w:rsidR="00A817AA" w:rsidRDefault="00000000">
      <w:pPr>
        <w:pBdr>
          <w:top w:val="nil"/>
          <w:left w:val="nil"/>
          <w:bottom w:val="nil"/>
          <w:right w:val="nil"/>
          <w:between w:val="nil"/>
        </w:pBdr>
        <w:spacing w:after="12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w:t>
      </w:r>
      <w:r>
        <w:rPr>
          <w:rFonts w:ascii="Times New Roman" w:eastAsia="Times New Roman" w:hAnsi="Times New Roman" w:cs="Times New Roman"/>
          <w:sz w:val="24"/>
          <w:szCs w:val="24"/>
        </w:rPr>
        <w:t>S2</w:t>
      </w:r>
      <w:r>
        <w:rPr>
          <w:rFonts w:ascii="Times New Roman" w:eastAsia="Times New Roman" w:hAnsi="Times New Roman" w:cs="Times New Roman"/>
          <w:color w:val="000000"/>
          <w:sz w:val="24"/>
          <w:szCs w:val="24"/>
        </w:rPr>
        <w:t xml:space="preserve"> – Effect of the inlet flow rates on the breakthrough curves obtained experimentally using GO modified activated carbon </w:t>
      </w:r>
      <w:r>
        <w:rPr>
          <w:rFonts w:ascii="Times New Roman" w:eastAsia="Times New Roman" w:hAnsi="Times New Roman" w:cs="Times New Roman"/>
          <w:sz w:val="24"/>
          <w:szCs w:val="24"/>
        </w:rPr>
        <w:t xml:space="preserve">with the error bars (in red) included </w:t>
      </w:r>
      <w:r>
        <w:rPr>
          <w:rFonts w:ascii="Times New Roman" w:eastAsia="Times New Roman" w:hAnsi="Times New Roman" w:cs="Times New Roman"/>
          <w:color w:val="000000"/>
          <w:sz w:val="24"/>
          <w:szCs w:val="24"/>
        </w:rPr>
        <w:t>(Experimental conditions: C</w:t>
      </w:r>
      <w:r>
        <w:rPr>
          <w:rFonts w:ascii="Times New Roman" w:eastAsia="Times New Roman" w:hAnsi="Times New Roman" w:cs="Times New Roman"/>
          <w:color w:val="000000"/>
          <w:sz w:val="14"/>
          <w:szCs w:val="14"/>
          <w:vertAlign w:val="subscript"/>
        </w:rPr>
        <w:t xml:space="preserve">0 </w:t>
      </w:r>
      <w:r>
        <w:rPr>
          <w:rFonts w:ascii="Times New Roman" w:eastAsia="Times New Roman" w:hAnsi="Times New Roman" w:cs="Times New Roman"/>
          <w:color w:val="000000"/>
          <w:sz w:val="24"/>
          <w:szCs w:val="24"/>
        </w:rPr>
        <w:t>= 60 mg L</w:t>
      </w:r>
      <w:r>
        <w:rPr>
          <w:rFonts w:ascii="Times New Roman" w:eastAsia="Times New Roman" w:hAnsi="Times New Roman" w:cs="Times New Roman"/>
          <w:color w:val="000000"/>
          <w:sz w:val="14"/>
          <w:szCs w:val="14"/>
          <w:vertAlign w:val="superscript"/>
        </w:rPr>
        <w:t>-1</w:t>
      </w:r>
      <w:r>
        <w:rPr>
          <w:rFonts w:ascii="Times New Roman" w:eastAsia="Times New Roman" w:hAnsi="Times New Roman" w:cs="Times New Roman"/>
          <w:color w:val="000000"/>
          <w:sz w:val="24"/>
          <w:szCs w:val="24"/>
        </w:rPr>
        <w:t>, adsorbent mass = 2 g, h = 5 cm, T = 25º C).</w:t>
      </w:r>
    </w:p>
    <w:p w14:paraId="796A8C63" w14:textId="77777777" w:rsidR="00A817AA" w:rsidRDefault="00A817AA">
      <w:pPr>
        <w:spacing w:after="120" w:line="360" w:lineRule="auto"/>
        <w:jc w:val="both"/>
        <w:rPr>
          <w:rFonts w:ascii="Times New Roman" w:eastAsia="Times New Roman" w:hAnsi="Times New Roman" w:cs="Times New Roman"/>
          <w:sz w:val="24"/>
          <w:szCs w:val="24"/>
        </w:rPr>
      </w:pPr>
    </w:p>
    <w:p w14:paraId="07989CD1" w14:textId="77777777" w:rsidR="00A817AA" w:rsidRDefault="00000000">
      <w:pPr>
        <w:spacing w:after="12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988F83C" wp14:editId="76A80D28">
            <wp:extent cx="4306725" cy="324802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3565" t="1411" r="3709" b="1478"/>
                    <a:stretch>
                      <a:fillRect/>
                    </a:stretch>
                  </pic:blipFill>
                  <pic:spPr>
                    <a:xfrm>
                      <a:off x="0" y="0"/>
                      <a:ext cx="4306725" cy="3248025"/>
                    </a:xfrm>
                    <a:prstGeom prst="rect">
                      <a:avLst/>
                    </a:prstGeom>
                    <a:ln/>
                  </pic:spPr>
                </pic:pic>
              </a:graphicData>
            </a:graphic>
          </wp:inline>
        </w:drawing>
      </w:r>
    </w:p>
    <w:p w14:paraId="04C4B24E" w14:textId="77777777" w:rsidR="00A817AA" w:rsidRDefault="00000000">
      <w:pPr>
        <w:pBdr>
          <w:top w:val="nil"/>
          <w:left w:val="nil"/>
          <w:bottom w:val="nil"/>
          <w:right w:val="nil"/>
          <w:between w:val="nil"/>
        </w:pBdr>
        <w:spacing w:after="12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Figure </w:t>
      </w:r>
      <w:r>
        <w:rPr>
          <w:rFonts w:ascii="Times New Roman" w:eastAsia="Times New Roman" w:hAnsi="Times New Roman" w:cs="Times New Roman"/>
          <w:sz w:val="24"/>
          <w:szCs w:val="24"/>
        </w:rPr>
        <w:t>S3</w:t>
      </w:r>
      <w:r>
        <w:rPr>
          <w:rFonts w:ascii="Times New Roman" w:eastAsia="Times New Roman" w:hAnsi="Times New Roman" w:cs="Times New Roman"/>
          <w:color w:val="000000"/>
          <w:sz w:val="24"/>
          <w:szCs w:val="24"/>
        </w:rPr>
        <w:t xml:space="preserve"> - Breakthrough curve obtained in the different bed sizes for caffeine removal with the error bars (in red) included (Experimental conditions</w:t>
      </w:r>
      <w:proofErr w:type="gramStart"/>
      <w:r>
        <w:rPr>
          <w:rFonts w:ascii="Times New Roman" w:eastAsia="Times New Roman" w:hAnsi="Times New Roman" w:cs="Times New Roman"/>
          <w:color w:val="000000"/>
          <w:sz w:val="24"/>
          <w:szCs w:val="24"/>
        </w:rPr>
        <w:t>:  C</w:t>
      </w:r>
      <w:r>
        <w:rPr>
          <w:rFonts w:ascii="Times New Roman" w:eastAsia="Times New Roman" w:hAnsi="Times New Roman" w:cs="Times New Roman"/>
          <w:color w:val="000000"/>
          <w:sz w:val="14"/>
          <w:szCs w:val="14"/>
          <w:vertAlign w:val="subscript"/>
        </w:rPr>
        <w:t>0</w:t>
      </w:r>
      <w:proofErr w:type="gramEnd"/>
      <w:r>
        <w:rPr>
          <w:rFonts w:ascii="Times New Roman" w:eastAsia="Times New Roman" w:hAnsi="Times New Roman" w:cs="Times New Roman"/>
          <w:color w:val="000000"/>
          <w:sz w:val="24"/>
          <w:szCs w:val="24"/>
        </w:rPr>
        <w:t xml:space="preserve"> = 60 mg L</w:t>
      </w:r>
      <w:r>
        <w:rPr>
          <w:rFonts w:ascii="Times New Roman" w:eastAsia="Times New Roman" w:hAnsi="Times New Roman" w:cs="Times New Roman"/>
          <w:color w:val="000000"/>
          <w:sz w:val="14"/>
          <w:szCs w:val="14"/>
          <w:vertAlign w:val="superscript"/>
        </w:rPr>
        <w:t>-1</w:t>
      </w:r>
      <w:r>
        <w:rPr>
          <w:rFonts w:ascii="Times New Roman" w:eastAsia="Times New Roman" w:hAnsi="Times New Roman" w:cs="Times New Roman"/>
          <w:color w:val="000000"/>
          <w:sz w:val="24"/>
          <w:szCs w:val="24"/>
        </w:rPr>
        <w:t>, Q = 4 mL min</w:t>
      </w:r>
      <w:r>
        <w:rPr>
          <w:rFonts w:ascii="Times New Roman" w:eastAsia="Times New Roman" w:hAnsi="Times New Roman" w:cs="Times New Roman"/>
          <w:color w:val="000000"/>
          <w:sz w:val="14"/>
          <w:szCs w:val="14"/>
          <w:vertAlign w:val="superscript"/>
        </w:rPr>
        <w:t>-1</w:t>
      </w:r>
      <w:r>
        <w:rPr>
          <w:rFonts w:ascii="Times New Roman" w:eastAsia="Times New Roman" w:hAnsi="Times New Roman" w:cs="Times New Roman"/>
          <w:color w:val="000000"/>
          <w:sz w:val="24"/>
          <w:szCs w:val="24"/>
        </w:rPr>
        <w:t>, T = 25º C).</w:t>
      </w:r>
    </w:p>
    <w:sectPr w:rsidR="00A817AA">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7AA"/>
    <w:rsid w:val="002E75C8"/>
    <w:rsid w:val="00887E61"/>
    <w:rsid w:val="00A817A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1CAE"/>
  <w15:docId w15:val="{B96A4BB2-D41D-4DDD-B02A-3E56F5ACA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Els-Author">
    <w:name w:val="Els-Author"/>
    <w:next w:val="Normal"/>
    <w:rsid w:val="00A50679"/>
    <w:pPr>
      <w:keepNext/>
      <w:suppressAutoHyphens/>
      <w:spacing w:line="300" w:lineRule="exact"/>
      <w:jc w:val="center"/>
    </w:pPr>
    <w:rPr>
      <w:rFonts w:ascii="Times New Roman" w:eastAsia="SimSun" w:hAnsi="Times New Roman" w:cs="Times New Roman"/>
      <w:noProof/>
      <w:sz w:val="26"/>
      <w:szCs w:val="20"/>
      <w:lang w:val="en-US"/>
    </w:rPr>
  </w:style>
  <w:style w:type="paragraph" w:styleId="NormalWeb">
    <w:name w:val="Normal (Web)"/>
    <w:basedOn w:val="Normal"/>
    <w:uiPriority w:val="99"/>
    <w:semiHidden/>
    <w:unhideWhenUsed/>
    <w:rsid w:val="00D637BC"/>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o+6KhvaqnrwsnHJlL3A/wh4fNg==">CgMxLjAyCGguZ2pkZ3hzOAByITFLRHNLS1ctU0lDYkRBM0lwWXRVUU03T0Z0S0ZHa1A5Yg==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182</Words>
  <Characters>986</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MARIA BEZERRA DE ARAUJO</dc:creator>
  <cp:lastModifiedBy>CAROLINE MARIA BEZERRA DE ARAUJO</cp:lastModifiedBy>
  <cp:revision>2</cp:revision>
  <dcterms:created xsi:type="dcterms:W3CDTF">2025-06-02T19:28:00Z</dcterms:created>
  <dcterms:modified xsi:type="dcterms:W3CDTF">2025-06-02T19:28:00Z</dcterms:modified>
</cp:coreProperties>
</file>