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9F4E0" w14:textId="77777777" w:rsidR="00A01239" w:rsidRPr="00A333EB" w:rsidRDefault="00A01239" w:rsidP="00A333EB">
      <w:pPr>
        <w:spacing w:line="240" w:lineRule="auto"/>
        <w:ind w:firstLine="0"/>
        <w:contextualSpacing/>
        <w:jc w:val="center"/>
        <w:rPr>
          <w:b/>
          <w:szCs w:val="24"/>
        </w:rPr>
      </w:pPr>
      <w:r w:rsidRPr="00A333EB">
        <w:rPr>
          <w:b/>
          <w:szCs w:val="24"/>
        </w:rPr>
        <w:t xml:space="preserve">UNIVERSIDADE DE BRASÍLIA </w:t>
      </w:r>
    </w:p>
    <w:p w14:paraId="0B142AF1" w14:textId="77777777" w:rsidR="00A01239" w:rsidRPr="00A333EB" w:rsidRDefault="00A01239" w:rsidP="00A333EB">
      <w:pPr>
        <w:spacing w:line="240" w:lineRule="auto"/>
        <w:ind w:firstLine="0"/>
        <w:contextualSpacing/>
        <w:jc w:val="center"/>
        <w:rPr>
          <w:b/>
          <w:szCs w:val="24"/>
        </w:rPr>
      </w:pPr>
      <w:r w:rsidRPr="00A333EB">
        <w:rPr>
          <w:b/>
          <w:szCs w:val="24"/>
        </w:rPr>
        <w:t>Faculdade de Ciências da Saúde</w:t>
      </w:r>
    </w:p>
    <w:p w14:paraId="00000001" w14:textId="26A1057A" w:rsidR="00D137E2" w:rsidRPr="00A333EB" w:rsidRDefault="00A01239" w:rsidP="00A333EB">
      <w:pPr>
        <w:spacing w:line="240" w:lineRule="auto"/>
        <w:ind w:firstLine="0"/>
        <w:contextualSpacing/>
        <w:jc w:val="center"/>
        <w:rPr>
          <w:b/>
          <w:szCs w:val="24"/>
        </w:rPr>
      </w:pPr>
      <w:r w:rsidRPr="00A333EB">
        <w:rPr>
          <w:b/>
          <w:szCs w:val="24"/>
        </w:rPr>
        <w:t>Programa de Pós-Graduação em Odontologia</w:t>
      </w:r>
      <w:r w:rsidR="00000000">
        <w:rPr>
          <w:noProof/>
          <w:szCs w:val="24"/>
        </w:rPr>
        <w:pict w14:anchorId="6191F3B0">
          <v:rect id="Retângulo 13941" o:spid="_x0000_s2053" style="position:absolute;left:0;text-align:left;margin-left:411pt;margin-top:-1in;width:55.5pt;height:45pt;z-index:25165824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" strokecolor="white" strokeweight="2pt">
            <v:stroke startarrowwidth="narrow" startarrowlength="short" endarrowwidth="narrow" endarrowlength="short"/>
            <v:textbox style="mso-next-textbox:#Retângulo 13941" inset="2.53958mm,2.53958mm,2.53958mm,2.53958mm">
              <w:txbxContent>
                <w:p w14:paraId="3D77643B" w14:textId="77777777" w:rsidR="00D137E2" w:rsidRDefault="00D137E2">
                  <w:pPr>
                    <w:spacing w:line="240" w:lineRule="auto"/>
                    <w:ind w:firstLine="0"/>
                    <w:jc w:val="left"/>
                    <w:textDirection w:val="btLr"/>
                  </w:pPr>
                </w:p>
              </w:txbxContent>
            </v:textbox>
          </v:rect>
        </w:pict>
      </w:r>
    </w:p>
    <w:p w14:paraId="7C3E7810" w14:textId="15FC1227" w:rsidR="00A25DE7" w:rsidRPr="00A333EB" w:rsidRDefault="00A01239">
      <w:pPr>
        <w:ind w:firstLine="0"/>
        <w:jc w:val="center"/>
        <w:rPr>
          <w:b/>
          <w:szCs w:val="24"/>
        </w:rPr>
      </w:pPr>
      <w:r w:rsidRPr="00A333EB">
        <w:rPr>
          <w:b/>
          <w:noProof/>
          <w:szCs w:val="24"/>
        </w:rPr>
        <w:drawing>
          <wp:inline distT="0" distB="0" distL="0" distR="0" wp14:anchorId="0251113A" wp14:editId="7B0E943D">
            <wp:extent cx="3236096" cy="709692"/>
            <wp:effectExtent l="0" t="0" r="0" b="0"/>
            <wp:docPr id="13944" name="image2.png" descr="Uma imagem contendo nome da empresa&#10;&#10;Descrição gerada automaticamente"/>
            <wp:cNvGraphicFramePr/>
            <a:graphic xmlns:a="http://schemas.openxmlformats.org/drawingml/2006/main">
              <a:graphicData uri="http://schemas.openxmlformats.org/drawingml/2006/picture">
                <pic:pic xmlns:pic="http://schemas.openxmlformats.org/drawingml/2006/picture">
                  <pic:nvPicPr>
                    <pic:cNvPr id="13944" name="image2.png" descr="Uma imagem contendo nome da empresa&#10;&#10;Descrição gerada automaticamente"/>
                    <pic:cNvPicPr preferRelativeResize="0"/>
                  </pic:nvPicPr>
                  <pic:blipFill>
                    <a:blip r:embed="rId9"/>
                    <a:srcRect t="25566" b="45153"/>
                    <a:stretch>
                      <a:fillRect/>
                    </a:stretch>
                  </pic:blipFill>
                  <pic:spPr>
                    <a:xfrm>
                      <a:off x="0" y="0"/>
                      <a:ext cx="3236096" cy="709692"/>
                    </a:xfrm>
                    <a:prstGeom prst="rect">
                      <a:avLst/>
                    </a:prstGeom>
                    <a:ln/>
                  </pic:spPr>
                </pic:pic>
              </a:graphicData>
            </a:graphic>
          </wp:inline>
        </w:drawing>
      </w:r>
    </w:p>
    <w:p w14:paraId="00000004" w14:textId="77777777" w:rsidR="00D137E2" w:rsidRPr="00A333EB" w:rsidRDefault="00D137E2">
      <w:pPr>
        <w:ind w:firstLine="0"/>
        <w:jc w:val="center"/>
        <w:rPr>
          <w:smallCaps/>
          <w:szCs w:val="24"/>
        </w:rPr>
      </w:pPr>
    </w:p>
    <w:p w14:paraId="7FF77254" w14:textId="77777777" w:rsidR="00A01239" w:rsidRPr="00A333EB" w:rsidRDefault="00A01239">
      <w:pPr>
        <w:ind w:firstLine="0"/>
        <w:jc w:val="center"/>
        <w:rPr>
          <w:smallCaps/>
          <w:szCs w:val="24"/>
        </w:rPr>
      </w:pPr>
    </w:p>
    <w:p w14:paraId="751C30BF" w14:textId="77777777" w:rsidR="00A01239" w:rsidRPr="00A333EB" w:rsidRDefault="00A01239">
      <w:pPr>
        <w:ind w:firstLine="0"/>
        <w:jc w:val="center"/>
        <w:rPr>
          <w:smallCaps/>
          <w:szCs w:val="24"/>
        </w:rPr>
      </w:pPr>
    </w:p>
    <w:p w14:paraId="00000005" w14:textId="77777777" w:rsidR="00D137E2" w:rsidRPr="00A333EB" w:rsidRDefault="00D137E2">
      <w:pPr>
        <w:jc w:val="center"/>
        <w:rPr>
          <w:smallCaps/>
          <w:szCs w:val="24"/>
        </w:rPr>
      </w:pPr>
    </w:p>
    <w:p w14:paraId="00000007" w14:textId="6D6C89A2" w:rsidR="00D137E2" w:rsidRPr="00A333EB" w:rsidRDefault="005A332F" w:rsidP="00A01239">
      <w:pPr>
        <w:ind w:firstLine="0"/>
        <w:jc w:val="center"/>
        <w:rPr>
          <w:b/>
          <w:bCs/>
          <w:smallCaps/>
          <w:szCs w:val="24"/>
        </w:rPr>
      </w:pPr>
      <w:r w:rsidRPr="00A333EB">
        <w:rPr>
          <w:b/>
          <w:bCs/>
          <w:smallCaps/>
          <w:szCs w:val="24"/>
        </w:rPr>
        <w:t>DISSERTAÇÃO DE MESTRADO</w:t>
      </w:r>
    </w:p>
    <w:p w14:paraId="00000008" w14:textId="77777777" w:rsidR="00D137E2" w:rsidRPr="00A333EB" w:rsidRDefault="00D137E2">
      <w:pPr>
        <w:jc w:val="center"/>
        <w:rPr>
          <w:smallCaps/>
          <w:szCs w:val="24"/>
        </w:rPr>
      </w:pPr>
    </w:p>
    <w:p w14:paraId="00000009" w14:textId="77777777" w:rsidR="00D137E2" w:rsidRPr="00A333EB" w:rsidRDefault="00D137E2">
      <w:pPr>
        <w:jc w:val="center"/>
        <w:rPr>
          <w:smallCaps/>
          <w:szCs w:val="24"/>
        </w:rPr>
      </w:pPr>
    </w:p>
    <w:p w14:paraId="0000000A" w14:textId="77777777" w:rsidR="00D137E2" w:rsidRPr="00A333EB" w:rsidRDefault="00D137E2">
      <w:pPr>
        <w:jc w:val="center"/>
        <w:rPr>
          <w:smallCaps/>
          <w:szCs w:val="24"/>
        </w:rPr>
      </w:pPr>
    </w:p>
    <w:p w14:paraId="0000000B" w14:textId="77777777" w:rsidR="00D137E2" w:rsidRPr="00A333EB" w:rsidRDefault="00D137E2">
      <w:pPr>
        <w:jc w:val="center"/>
        <w:rPr>
          <w:smallCaps/>
          <w:szCs w:val="24"/>
        </w:rPr>
      </w:pPr>
    </w:p>
    <w:p w14:paraId="0000000C" w14:textId="77777777" w:rsidR="00D137E2" w:rsidRPr="00A333EB" w:rsidRDefault="00D137E2" w:rsidP="00A11CAE">
      <w:pPr>
        <w:spacing w:line="240" w:lineRule="auto"/>
        <w:ind w:firstLine="0"/>
        <w:jc w:val="center"/>
        <w:rPr>
          <w:b/>
          <w:bCs/>
          <w:smallCaps/>
          <w:szCs w:val="24"/>
        </w:rPr>
      </w:pPr>
    </w:p>
    <w:p w14:paraId="1B5CCF28" w14:textId="12AA2E7B" w:rsidR="003A2D8F" w:rsidRPr="00A333EB" w:rsidRDefault="003A2D8F" w:rsidP="00A11CAE">
      <w:pPr>
        <w:tabs>
          <w:tab w:val="left" w:pos="142"/>
        </w:tabs>
        <w:spacing w:line="240" w:lineRule="auto"/>
        <w:ind w:firstLine="0"/>
        <w:jc w:val="center"/>
        <w:rPr>
          <w:b/>
          <w:bCs/>
          <w:szCs w:val="24"/>
        </w:rPr>
      </w:pPr>
      <w:bookmarkStart w:id="0" w:name="_heading=h.2p2csry" w:colFirst="0" w:colLast="0"/>
      <w:bookmarkStart w:id="1" w:name="_Hlk134201967"/>
      <w:bookmarkEnd w:id="0"/>
      <w:r w:rsidRPr="00A333EB">
        <w:rPr>
          <w:b/>
          <w:bCs/>
          <w:szCs w:val="24"/>
        </w:rPr>
        <w:t>COMPETÊNCIAS E BARREIRAS DOS CIRURGIÕES</w:t>
      </w:r>
      <w:r w:rsidR="00A711A4" w:rsidRPr="00A333EB">
        <w:rPr>
          <w:b/>
          <w:bCs/>
          <w:szCs w:val="24"/>
        </w:rPr>
        <w:t>-</w:t>
      </w:r>
      <w:r w:rsidRPr="00A333EB">
        <w:rPr>
          <w:b/>
          <w:bCs/>
          <w:szCs w:val="24"/>
        </w:rPr>
        <w:t>DENTISTAS</w:t>
      </w:r>
    </w:p>
    <w:p w14:paraId="401B919F" w14:textId="32C02608" w:rsidR="00735641" w:rsidRPr="00A333EB" w:rsidRDefault="003A2D8F" w:rsidP="00A11CAE">
      <w:pPr>
        <w:tabs>
          <w:tab w:val="left" w:pos="142"/>
        </w:tabs>
        <w:spacing w:line="240" w:lineRule="auto"/>
        <w:ind w:firstLine="0"/>
        <w:jc w:val="center"/>
        <w:rPr>
          <w:smallCaps/>
          <w:szCs w:val="24"/>
        </w:rPr>
      </w:pPr>
      <w:r w:rsidRPr="00A333EB">
        <w:rPr>
          <w:b/>
          <w:bCs/>
          <w:smallCaps/>
          <w:szCs w:val="24"/>
        </w:rPr>
        <w:t>ACERCA DA ODONTOLOGIA DE MINIMA INTERVENÇÃO</w:t>
      </w:r>
      <w:r w:rsidR="00A711A4" w:rsidRPr="00A333EB">
        <w:rPr>
          <w:smallCaps/>
          <w:szCs w:val="24"/>
        </w:rPr>
        <w:t xml:space="preserve">: </w:t>
      </w:r>
    </w:p>
    <w:p w14:paraId="5283EB3A" w14:textId="4CB11265" w:rsidR="003A2D8F" w:rsidRPr="00A333EB" w:rsidRDefault="0070442E" w:rsidP="00A11CAE">
      <w:pPr>
        <w:tabs>
          <w:tab w:val="left" w:pos="142"/>
        </w:tabs>
        <w:spacing w:line="240" w:lineRule="auto"/>
        <w:ind w:firstLine="0"/>
        <w:jc w:val="center"/>
        <w:rPr>
          <w:b/>
          <w:bCs/>
          <w:smallCaps/>
          <w:szCs w:val="24"/>
        </w:rPr>
      </w:pPr>
      <w:r w:rsidRPr="00A333EB">
        <w:rPr>
          <w:b/>
          <w:bCs/>
          <w:smallCaps/>
          <w:szCs w:val="24"/>
        </w:rPr>
        <w:t xml:space="preserve">REVISÃO SISTEMÁTICA E </w:t>
      </w:r>
      <w:r w:rsidR="003A2D8F" w:rsidRPr="00A333EB">
        <w:rPr>
          <w:b/>
          <w:bCs/>
          <w:smallCaps/>
          <w:szCs w:val="24"/>
        </w:rPr>
        <w:t xml:space="preserve">ESTUDO TRANSVERSAL </w:t>
      </w:r>
    </w:p>
    <w:bookmarkEnd w:id="1"/>
    <w:p w14:paraId="0000000F" w14:textId="77777777" w:rsidR="00D137E2" w:rsidRPr="00A333EB" w:rsidRDefault="00D137E2">
      <w:pPr>
        <w:jc w:val="center"/>
        <w:rPr>
          <w:smallCaps/>
          <w:szCs w:val="24"/>
        </w:rPr>
      </w:pPr>
    </w:p>
    <w:p w14:paraId="00000010" w14:textId="77777777" w:rsidR="00D137E2" w:rsidRPr="00A333EB" w:rsidRDefault="00D137E2">
      <w:pPr>
        <w:jc w:val="center"/>
        <w:rPr>
          <w:smallCaps/>
          <w:szCs w:val="24"/>
        </w:rPr>
      </w:pPr>
    </w:p>
    <w:p w14:paraId="00000011" w14:textId="5A7783DA" w:rsidR="00D137E2" w:rsidRPr="00A333EB" w:rsidRDefault="00930BB2" w:rsidP="00930BB2">
      <w:pPr>
        <w:tabs>
          <w:tab w:val="left" w:pos="3480"/>
        </w:tabs>
        <w:rPr>
          <w:smallCaps/>
          <w:szCs w:val="24"/>
        </w:rPr>
      </w:pPr>
      <w:r>
        <w:rPr>
          <w:smallCaps/>
          <w:szCs w:val="24"/>
        </w:rPr>
        <w:tab/>
      </w:r>
    </w:p>
    <w:p w14:paraId="00000012" w14:textId="77777777" w:rsidR="00D137E2" w:rsidRPr="00A333EB" w:rsidRDefault="00D137E2">
      <w:pPr>
        <w:jc w:val="center"/>
        <w:rPr>
          <w:smallCaps/>
          <w:szCs w:val="24"/>
        </w:rPr>
      </w:pPr>
    </w:p>
    <w:p w14:paraId="00000013" w14:textId="77777777" w:rsidR="00D137E2" w:rsidRPr="00A333EB" w:rsidRDefault="00D137E2">
      <w:pPr>
        <w:jc w:val="center"/>
        <w:rPr>
          <w:smallCaps/>
          <w:szCs w:val="24"/>
        </w:rPr>
      </w:pPr>
    </w:p>
    <w:p w14:paraId="00000014" w14:textId="77777777" w:rsidR="00D137E2" w:rsidRPr="00A333EB" w:rsidRDefault="00D137E2">
      <w:pPr>
        <w:jc w:val="center"/>
        <w:rPr>
          <w:smallCaps/>
          <w:szCs w:val="24"/>
        </w:rPr>
      </w:pPr>
    </w:p>
    <w:p w14:paraId="21ADF438" w14:textId="77777777" w:rsidR="005A332F" w:rsidRPr="00A333EB" w:rsidRDefault="005A332F" w:rsidP="005A332F">
      <w:pPr>
        <w:ind w:firstLine="0"/>
        <w:jc w:val="center"/>
        <w:rPr>
          <w:b/>
          <w:smallCaps/>
          <w:szCs w:val="24"/>
        </w:rPr>
      </w:pPr>
      <w:r w:rsidRPr="00A333EB">
        <w:rPr>
          <w:b/>
          <w:smallCaps/>
          <w:szCs w:val="24"/>
        </w:rPr>
        <w:t>REGINA CARDOSO DE MOURA</w:t>
      </w:r>
    </w:p>
    <w:p w14:paraId="0000001A" w14:textId="77777777" w:rsidR="00D137E2" w:rsidRPr="00A333EB" w:rsidRDefault="00D137E2">
      <w:pPr>
        <w:jc w:val="center"/>
        <w:rPr>
          <w:smallCaps/>
          <w:szCs w:val="24"/>
        </w:rPr>
      </w:pPr>
    </w:p>
    <w:p w14:paraId="0000001B" w14:textId="77777777" w:rsidR="00D137E2" w:rsidRDefault="00D137E2">
      <w:pPr>
        <w:jc w:val="center"/>
        <w:rPr>
          <w:smallCaps/>
          <w:szCs w:val="24"/>
        </w:rPr>
      </w:pPr>
    </w:p>
    <w:p w14:paraId="181E9B34" w14:textId="77777777" w:rsidR="004C0C45" w:rsidRDefault="004C0C45">
      <w:pPr>
        <w:jc w:val="center"/>
        <w:rPr>
          <w:smallCaps/>
          <w:szCs w:val="24"/>
        </w:rPr>
      </w:pPr>
    </w:p>
    <w:p w14:paraId="28C5EBAF" w14:textId="77777777" w:rsidR="004C0C45" w:rsidRDefault="004C0C45">
      <w:pPr>
        <w:jc w:val="center"/>
        <w:rPr>
          <w:smallCaps/>
          <w:szCs w:val="24"/>
        </w:rPr>
      </w:pPr>
    </w:p>
    <w:p w14:paraId="3C165D67" w14:textId="77777777" w:rsidR="004C0C45" w:rsidRDefault="004C0C45">
      <w:pPr>
        <w:jc w:val="center"/>
        <w:rPr>
          <w:smallCaps/>
          <w:szCs w:val="24"/>
        </w:rPr>
      </w:pPr>
    </w:p>
    <w:p w14:paraId="6A4153A3" w14:textId="77777777" w:rsidR="004C0C45" w:rsidRDefault="004C0C45">
      <w:pPr>
        <w:jc w:val="center"/>
        <w:rPr>
          <w:smallCaps/>
          <w:szCs w:val="24"/>
        </w:rPr>
      </w:pPr>
    </w:p>
    <w:p w14:paraId="1932AD08" w14:textId="77777777" w:rsidR="004C0C45" w:rsidRPr="00A333EB" w:rsidRDefault="004C0C45">
      <w:pPr>
        <w:jc w:val="center"/>
        <w:rPr>
          <w:smallCaps/>
          <w:szCs w:val="24"/>
        </w:rPr>
      </w:pPr>
    </w:p>
    <w:p w14:paraId="0000001C" w14:textId="77777777" w:rsidR="00D137E2" w:rsidRPr="00A333EB" w:rsidRDefault="00D137E2">
      <w:pPr>
        <w:jc w:val="center"/>
        <w:rPr>
          <w:smallCaps/>
          <w:szCs w:val="24"/>
        </w:rPr>
      </w:pPr>
    </w:p>
    <w:p w14:paraId="49BB99E1" w14:textId="2E499FD0" w:rsidR="00A11CAE" w:rsidRPr="00A333EB" w:rsidRDefault="00A11CAE" w:rsidP="000F0820">
      <w:pPr>
        <w:ind w:firstLine="0"/>
        <w:jc w:val="center"/>
        <w:rPr>
          <w:b/>
          <w:bCs/>
          <w:szCs w:val="24"/>
        </w:rPr>
      </w:pPr>
      <w:r w:rsidRPr="00A333EB">
        <w:rPr>
          <w:b/>
          <w:bCs/>
          <w:szCs w:val="24"/>
        </w:rPr>
        <w:t>BRASÍLIA</w:t>
      </w:r>
    </w:p>
    <w:p w14:paraId="778DB213" w14:textId="3B4B1042" w:rsidR="000F0820" w:rsidRPr="00A333EB" w:rsidRDefault="00735641" w:rsidP="000F0820">
      <w:pPr>
        <w:ind w:firstLine="0"/>
        <w:jc w:val="center"/>
        <w:rPr>
          <w:b/>
          <w:bCs/>
          <w:szCs w:val="24"/>
        </w:rPr>
      </w:pPr>
      <w:r w:rsidRPr="00A333EB">
        <w:rPr>
          <w:b/>
          <w:bCs/>
          <w:szCs w:val="24"/>
        </w:rPr>
        <w:t>2023</w:t>
      </w:r>
    </w:p>
    <w:p w14:paraId="00000023" w14:textId="74D232A8" w:rsidR="00D137E2" w:rsidRPr="00A333EB" w:rsidRDefault="00D27C46" w:rsidP="000F0820">
      <w:pPr>
        <w:ind w:firstLine="0"/>
        <w:jc w:val="center"/>
        <w:rPr>
          <w:szCs w:val="24"/>
        </w:rPr>
      </w:pPr>
      <w:r w:rsidRPr="00A333EB">
        <w:rPr>
          <w:b/>
          <w:smallCaps/>
          <w:szCs w:val="24"/>
        </w:rPr>
        <w:lastRenderedPageBreak/>
        <w:t>REGINA CARDOSO DE MOUR</w:t>
      </w:r>
      <w:r w:rsidR="00000000">
        <w:rPr>
          <w:noProof/>
          <w:szCs w:val="24"/>
        </w:rPr>
        <w:pict w14:anchorId="5304D23C">
          <v:rect id="Retângulo 13942" o:spid="_x0000_s2052" style="position:absolute;left:0;text-align:left;margin-left:406pt;margin-top:-92pt;width:55.5pt;height:45pt;z-index:2516592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" strokecolor="white" strokeweight="2pt">
            <v:stroke startarrowwidth="narrow" startarrowlength="short" endarrowwidth="narrow" endarrowlength="short"/>
            <v:textbox style="mso-next-textbox:#Retângulo 13942" inset="2.53958mm,2.53958mm,2.53958mm,2.53958mm">
              <w:txbxContent>
                <w:p w14:paraId="61EF600F" w14:textId="77777777" w:rsidR="00D137E2" w:rsidRDefault="00D137E2">
                  <w:pPr>
                    <w:spacing w:line="240" w:lineRule="auto"/>
                    <w:ind w:firstLine="0"/>
                    <w:jc w:val="left"/>
                    <w:textDirection w:val="btLr"/>
                  </w:pPr>
                </w:p>
              </w:txbxContent>
            </v:textbox>
          </v:rect>
        </w:pict>
      </w:r>
      <w:r w:rsidR="000F0820" w:rsidRPr="00A333EB">
        <w:rPr>
          <w:b/>
          <w:smallCaps/>
          <w:szCs w:val="24"/>
        </w:rPr>
        <w:t>A</w:t>
      </w:r>
    </w:p>
    <w:p w14:paraId="00000027" w14:textId="77777777" w:rsidR="00D137E2" w:rsidRPr="00A333EB" w:rsidRDefault="00D137E2">
      <w:pPr>
        <w:ind w:firstLine="0"/>
        <w:jc w:val="center"/>
        <w:rPr>
          <w:smallCaps/>
          <w:szCs w:val="24"/>
        </w:rPr>
      </w:pPr>
    </w:p>
    <w:p w14:paraId="0000002A" w14:textId="77777777" w:rsidR="00D137E2" w:rsidRPr="00A333EB" w:rsidRDefault="00D137E2" w:rsidP="000F0820">
      <w:pPr>
        <w:ind w:firstLine="0"/>
        <w:rPr>
          <w:smallCaps/>
          <w:szCs w:val="24"/>
        </w:rPr>
      </w:pPr>
    </w:p>
    <w:p w14:paraId="05B15A57" w14:textId="77777777" w:rsidR="000F0820" w:rsidRPr="00A333EB" w:rsidRDefault="000F0820" w:rsidP="000F0820">
      <w:pPr>
        <w:ind w:firstLine="0"/>
        <w:rPr>
          <w:smallCaps/>
          <w:szCs w:val="24"/>
        </w:rPr>
      </w:pPr>
    </w:p>
    <w:p w14:paraId="3E459F88" w14:textId="77777777" w:rsidR="00A11CAE" w:rsidRPr="00A333EB" w:rsidRDefault="00A11CAE" w:rsidP="000F0820">
      <w:pPr>
        <w:ind w:firstLine="0"/>
        <w:rPr>
          <w:smallCaps/>
          <w:szCs w:val="24"/>
        </w:rPr>
      </w:pPr>
    </w:p>
    <w:p w14:paraId="4E9EC396" w14:textId="77777777" w:rsidR="00A11CAE" w:rsidRPr="00A333EB" w:rsidRDefault="00A11CAE" w:rsidP="000F0820">
      <w:pPr>
        <w:ind w:firstLine="0"/>
        <w:rPr>
          <w:smallCaps/>
          <w:szCs w:val="24"/>
        </w:rPr>
      </w:pPr>
    </w:p>
    <w:p w14:paraId="258BF074" w14:textId="77777777" w:rsidR="00A11CAE" w:rsidRPr="00A333EB" w:rsidRDefault="00A11CAE" w:rsidP="000F0820">
      <w:pPr>
        <w:ind w:firstLine="0"/>
        <w:rPr>
          <w:smallCaps/>
          <w:szCs w:val="24"/>
        </w:rPr>
      </w:pPr>
    </w:p>
    <w:p w14:paraId="4BF3F9E2" w14:textId="77777777" w:rsidR="00A11CAE" w:rsidRPr="00A333EB" w:rsidRDefault="00A11CAE" w:rsidP="000F0820">
      <w:pPr>
        <w:ind w:firstLine="0"/>
        <w:rPr>
          <w:smallCaps/>
          <w:szCs w:val="24"/>
        </w:rPr>
      </w:pPr>
    </w:p>
    <w:p w14:paraId="0000002B" w14:textId="77777777" w:rsidR="00D137E2" w:rsidRPr="00A333EB" w:rsidRDefault="00D137E2" w:rsidP="00A11CAE">
      <w:pPr>
        <w:spacing w:line="240" w:lineRule="auto"/>
        <w:ind w:firstLine="0"/>
        <w:rPr>
          <w:smallCaps/>
          <w:szCs w:val="24"/>
        </w:rPr>
      </w:pPr>
    </w:p>
    <w:p w14:paraId="3BC51297" w14:textId="77777777" w:rsidR="00735641" w:rsidRPr="00A333EB" w:rsidRDefault="00735641" w:rsidP="00A11CAE">
      <w:pPr>
        <w:tabs>
          <w:tab w:val="left" w:pos="142"/>
        </w:tabs>
        <w:spacing w:line="240" w:lineRule="auto"/>
        <w:ind w:firstLine="0"/>
        <w:jc w:val="center"/>
        <w:rPr>
          <w:b/>
          <w:bCs/>
          <w:szCs w:val="24"/>
        </w:rPr>
      </w:pPr>
      <w:r w:rsidRPr="00A333EB">
        <w:rPr>
          <w:b/>
          <w:bCs/>
          <w:szCs w:val="24"/>
        </w:rPr>
        <w:t>COMPETÊNCIAS E BARREIRAS DOS CIRURGIÕES-DENTISTAS</w:t>
      </w:r>
    </w:p>
    <w:p w14:paraId="1266FE8E" w14:textId="77777777" w:rsidR="00735641" w:rsidRPr="00A333EB" w:rsidRDefault="00735641" w:rsidP="00A11CAE">
      <w:pPr>
        <w:tabs>
          <w:tab w:val="left" w:pos="142"/>
        </w:tabs>
        <w:spacing w:line="240" w:lineRule="auto"/>
        <w:ind w:firstLine="0"/>
        <w:jc w:val="center"/>
        <w:rPr>
          <w:b/>
          <w:bCs/>
          <w:smallCaps/>
          <w:szCs w:val="24"/>
        </w:rPr>
      </w:pPr>
      <w:r w:rsidRPr="00A333EB">
        <w:rPr>
          <w:b/>
          <w:bCs/>
          <w:smallCaps/>
          <w:szCs w:val="24"/>
        </w:rPr>
        <w:t xml:space="preserve">ACERCA DA ODONTOLOGIA DE MINIMA INTERVENÇÃO: REVISÃO SISTEMÁTICA E ESTUDO TRANSVERSAL </w:t>
      </w:r>
    </w:p>
    <w:p w14:paraId="0000002D" w14:textId="2F7878F5" w:rsidR="00D137E2" w:rsidRPr="00A333EB" w:rsidRDefault="00D27C46" w:rsidP="00735641">
      <w:pPr>
        <w:tabs>
          <w:tab w:val="left" w:pos="142"/>
        </w:tabs>
        <w:ind w:firstLine="0"/>
        <w:jc w:val="center"/>
        <w:rPr>
          <w:smallCaps/>
          <w:szCs w:val="24"/>
        </w:rPr>
      </w:pPr>
      <w:r w:rsidRPr="00A333EB">
        <w:rPr>
          <w:smallCaps/>
          <w:szCs w:val="24"/>
        </w:rPr>
        <w:t xml:space="preserve"> </w:t>
      </w:r>
    </w:p>
    <w:p w14:paraId="70B2508A" w14:textId="77777777" w:rsidR="00A11CAE" w:rsidRPr="00A333EB" w:rsidRDefault="00A11CAE" w:rsidP="00735641">
      <w:pPr>
        <w:tabs>
          <w:tab w:val="left" w:pos="142"/>
        </w:tabs>
        <w:ind w:firstLine="0"/>
        <w:jc w:val="center"/>
        <w:rPr>
          <w:smallCaps/>
          <w:szCs w:val="24"/>
        </w:rPr>
      </w:pPr>
    </w:p>
    <w:p w14:paraId="43A5C42B" w14:textId="77777777" w:rsidR="00A11CAE" w:rsidRPr="00A333EB" w:rsidRDefault="00A11CAE" w:rsidP="00735641">
      <w:pPr>
        <w:tabs>
          <w:tab w:val="left" w:pos="142"/>
        </w:tabs>
        <w:ind w:firstLine="0"/>
        <w:jc w:val="center"/>
        <w:rPr>
          <w:smallCaps/>
          <w:szCs w:val="24"/>
        </w:rPr>
      </w:pPr>
    </w:p>
    <w:p w14:paraId="0000002E" w14:textId="77777777" w:rsidR="00D137E2" w:rsidRPr="00A333EB" w:rsidRDefault="00D137E2">
      <w:pPr>
        <w:ind w:firstLine="0"/>
        <w:jc w:val="center"/>
        <w:rPr>
          <w:smallCaps/>
          <w:szCs w:val="24"/>
        </w:rPr>
      </w:pPr>
    </w:p>
    <w:p w14:paraId="00000032" w14:textId="77777777" w:rsidR="00D137E2" w:rsidRPr="00A333EB" w:rsidRDefault="00D137E2" w:rsidP="00735641">
      <w:pPr>
        <w:ind w:firstLine="0"/>
        <w:rPr>
          <w:smallCaps/>
          <w:szCs w:val="24"/>
        </w:rPr>
      </w:pPr>
    </w:p>
    <w:p w14:paraId="00000036" w14:textId="793E978A" w:rsidR="00D137E2" w:rsidRPr="00A333EB" w:rsidRDefault="00735641" w:rsidP="00735641">
      <w:pPr>
        <w:spacing w:line="240" w:lineRule="auto"/>
        <w:ind w:left="4536" w:firstLine="0"/>
        <w:rPr>
          <w:smallCaps/>
          <w:szCs w:val="24"/>
        </w:rPr>
      </w:pPr>
      <w:r w:rsidRPr="00A333EB">
        <w:rPr>
          <w:color w:val="000000"/>
          <w:szCs w:val="24"/>
        </w:rPr>
        <w:t>Dissertação</w:t>
      </w:r>
      <w:r w:rsidR="00D27C46" w:rsidRPr="00A333EB">
        <w:rPr>
          <w:color w:val="000000"/>
          <w:szCs w:val="24"/>
        </w:rPr>
        <w:t xml:space="preserve"> a</w:t>
      </w:r>
      <w:r w:rsidRPr="00A333EB">
        <w:rPr>
          <w:color w:val="000000"/>
          <w:szCs w:val="24"/>
        </w:rPr>
        <w:t xml:space="preserve">presentada ao </w:t>
      </w:r>
      <w:r w:rsidR="00D27C46" w:rsidRPr="00A333EB">
        <w:rPr>
          <w:color w:val="000000"/>
          <w:szCs w:val="24"/>
        </w:rPr>
        <w:t>Programa de Pós-Graduação em Odontologia</w:t>
      </w:r>
      <w:r w:rsidRPr="00A333EB">
        <w:rPr>
          <w:color w:val="000000"/>
          <w:szCs w:val="24"/>
        </w:rPr>
        <w:t xml:space="preserve"> da Faculdade de Ciências da Saúde</w:t>
      </w:r>
      <w:r w:rsidR="00D27C46" w:rsidRPr="00A333EB">
        <w:rPr>
          <w:color w:val="000000"/>
          <w:szCs w:val="24"/>
        </w:rPr>
        <w:t xml:space="preserve"> da Universidade de Brasília, como requisito parcial </w:t>
      </w:r>
      <w:r w:rsidRPr="00A333EB">
        <w:rPr>
          <w:color w:val="000000"/>
          <w:szCs w:val="24"/>
        </w:rPr>
        <w:t xml:space="preserve">à </w:t>
      </w:r>
      <w:r w:rsidR="00D27C46" w:rsidRPr="00A333EB">
        <w:rPr>
          <w:color w:val="000000"/>
          <w:szCs w:val="24"/>
        </w:rPr>
        <w:t>obtenção do título de</w:t>
      </w:r>
      <w:r w:rsidR="00D27C46" w:rsidRPr="00A333EB">
        <w:rPr>
          <w:szCs w:val="24"/>
        </w:rPr>
        <w:t xml:space="preserve"> Mestre</w:t>
      </w:r>
      <w:r w:rsidRPr="00A333EB">
        <w:rPr>
          <w:szCs w:val="24"/>
        </w:rPr>
        <w:t xml:space="preserve"> em Odontologia </w:t>
      </w:r>
    </w:p>
    <w:p w14:paraId="00000037" w14:textId="77777777" w:rsidR="00D137E2" w:rsidRPr="00A333EB" w:rsidRDefault="00D137E2" w:rsidP="00735641">
      <w:pPr>
        <w:ind w:firstLine="0"/>
        <w:rPr>
          <w:smallCaps/>
          <w:szCs w:val="24"/>
        </w:rPr>
      </w:pPr>
    </w:p>
    <w:p w14:paraId="5CF1449A" w14:textId="77777777" w:rsidR="00735641" w:rsidRPr="00A333EB" w:rsidRDefault="00735641" w:rsidP="00735641">
      <w:pPr>
        <w:ind w:firstLine="0"/>
        <w:rPr>
          <w:smallCaps/>
          <w:szCs w:val="24"/>
        </w:rPr>
      </w:pPr>
    </w:p>
    <w:p w14:paraId="72974CA4" w14:textId="77777777" w:rsidR="00A11CAE" w:rsidRPr="00A333EB" w:rsidRDefault="00A11CAE" w:rsidP="00735641">
      <w:pPr>
        <w:ind w:firstLine="0"/>
        <w:rPr>
          <w:smallCaps/>
          <w:szCs w:val="24"/>
        </w:rPr>
      </w:pPr>
    </w:p>
    <w:p w14:paraId="6C83F239" w14:textId="77777777" w:rsidR="00A11CAE" w:rsidRPr="00A333EB" w:rsidRDefault="00A11CAE" w:rsidP="00735641">
      <w:pPr>
        <w:ind w:firstLine="0"/>
        <w:rPr>
          <w:smallCaps/>
          <w:szCs w:val="24"/>
        </w:rPr>
      </w:pPr>
    </w:p>
    <w:p w14:paraId="4FCA8014" w14:textId="77777777" w:rsidR="00A11CAE" w:rsidRPr="00A333EB" w:rsidRDefault="00A11CAE" w:rsidP="00735641">
      <w:pPr>
        <w:ind w:firstLine="0"/>
        <w:rPr>
          <w:smallCaps/>
          <w:szCs w:val="24"/>
        </w:rPr>
      </w:pPr>
    </w:p>
    <w:p w14:paraId="7F73C688" w14:textId="77777777" w:rsidR="00735641" w:rsidRPr="00A333EB" w:rsidRDefault="00735641" w:rsidP="00A11CAE">
      <w:pPr>
        <w:ind w:firstLine="0"/>
        <w:jc w:val="center"/>
        <w:rPr>
          <w:smallCaps/>
          <w:szCs w:val="24"/>
        </w:rPr>
      </w:pPr>
    </w:p>
    <w:p w14:paraId="5B30F34E" w14:textId="2257F120" w:rsidR="00735641" w:rsidRPr="00A333EB" w:rsidRDefault="00735641" w:rsidP="00A11CAE">
      <w:pPr>
        <w:spacing w:line="240" w:lineRule="auto"/>
        <w:ind w:firstLine="0"/>
        <w:jc w:val="center"/>
        <w:rPr>
          <w:b/>
          <w:bCs/>
          <w:szCs w:val="24"/>
        </w:rPr>
      </w:pPr>
      <w:r w:rsidRPr="00A333EB">
        <w:rPr>
          <w:b/>
          <w:bCs/>
          <w:szCs w:val="24"/>
        </w:rPr>
        <w:t xml:space="preserve">Orientador: Carla </w:t>
      </w:r>
      <w:proofErr w:type="spellStart"/>
      <w:r w:rsidRPr="00A333EB">
        <w:rPr>
          <w:b/>
          <w:bCs/>
          <w:szCs w:val="24"/>
        </w:rPr>
        <w:t>Massignan</w:t>
      </w:r>
      <w:proofErr w:type="spellEnd"/>
      <w:r w:rsidRPr="00A333EB">
        <w:rPr>
          <w:b/>
          <w:bCs/>
          <w:szCs w:val="24"/>
        </w:rPr>
        <w:t>.</w:t>
      </w:r>
    </w:p>
    <w:p w14:paraId="4496AB44" w14:textId="77777777" w:rsidR="00735641" w:rsidRPr="00A333EB" w:rsidRDefault="00735641" w:rsidP="00A11CAE">
      <w:pPr>
        <w:spacing w:line="240" w:lineRule="auto"/>
        <w:ind w:firstLine="0"/>
        <w:jc w:val="center"/>
        <w:rPr>
          <w:szCs w:val="24"/>
        </w:rPr>
      </w:pPr>
    </w:p>
    <w:p w14:paraId="45E559C3" w14:textId="77777777" w:rsidR="000F0820" w:rsidRPr="00A333EB" w:rsidRDefault="000F0820" w:rsidP="00735641">
      <w:pPr>
        <w:spacing w:line="240" w:lineRule="auto"/>
        <w:ind w:firstLine="0"/>
        <w:rPr>
          <w:szCs w:val="24"/>
        </w:rPr>
      </w:pPr>
    </w:p>
    <w:p w14:paraId="51176493" w14:textId="77777777" w:rsidR="000F0820" w:rsidRPr="00A333EB" w:rsidRDefault="000F0820" w:rsidP="00735641">
      <w:pPr>
        <w:spacing w:line="240" w:lineRule="auto"/>
        <w:ind w:firstLine="0"/>
        <w:rPr>
          <w:szCs w:val="24"/>
        </w:rPr>
      </w:pPr>
    </w:p>
    <w:p w14:paraId="315C118F" w14:textId="77777777" w:rsidR="000F0820" w:rsidRPr="00A333EB" w:rsidRDefault="000F0820" w:rsidP="00735641">
      <w:pPr>
        <w:spacing w:line="240" w:lineRule="auto"/>
        <w:ind w:firstLine="0"/>
        <w:rPr>
          <w:szCs w:val="24"/>
        </w:rPr>
      </w:pPr>
    </w:p>
    <w:p w14:paraId="7216E80F" w14:textId="77777777" w:rsidR="000F0820" w:rsidRPr="00A333EB" w:rsidRDefault="000F0820" w:rsidP="00735641">
      <w:pPr>
        <w:spacing w:line="240" w:lineRule="auto"/>
        <w:ind w:firstLine="0"/>
        <w:rPr>
          <w:szCs w:val="24"/>
        </w:rPr>
      </w:pPr>
    </w:p>
    <w:p w14:paraId="44B04D0F" w14:textId="77777777" w:rsidR="000F0820" w:rsidRPr="00A333EB" w:rsidRDefault="000F0820" w:rsidP="00735641">
      <w:pPr>
        <w:spacing w:line="240" w:lineRule="auto"/>
        <w:ind w:firstLine="0"/>
        <w:rPr>
          <w:szCs w:val="24"/>
        </w:rPr>
      </w:pPr>
    </w:p>
    <w:p w14:paraId="3630C255" w14:textId="77777777" w:rsidR="000F0820" w:rsidRPr="00A333EB" w:rsidRDefault="000F0820" w:rsidP="00735641">
      <w:pPr>
        <w:spacing w:line="240" w:lineRule="auto"/>
        <w:ind w:firstLine="0"/>
        <w:rPr>
          <w:szCs w:val="24"/>
        </w:rPr>
      </w:pPr>
    </w:p>
    <w:p w14:paraId="484B6146" w14:textId="77777777" w:rsidR="00735641" w:rsidRPr="00A333EB" w:rsidRDefault="00735641" w:rsidP="00A11CAE">
      <w:pPr>
        <w:spacing w:line="240" w:lineRule="auto"/>
        <w:ind w:firstLine="0"/>
        <w:jc w:val="center"/>
        <w:rPr>
          <w:b/>
          <w:bCs/>
          <w:szCs w:val="24"/>
        </w:rPr>
      </w:pPr>
    </w:p>
    <w:p w14:paraId="71EBCEBE" w14:textId="77777777" w:rsidR="00A11CAE" w:rsidRPr="00A333EB" w:rsidRDefault="00A11CAE" w:rsidP="00A11CAE">
      <w:pPr>
        <w:spacing w:line="240" w:lineRule="auto"/>
        <w:ind w:firstLine="0"/>
        <w:jc w:val="center"/>
        <w:rPr>
          <w:b/>
          <w:bCs/>
          <w:szCs w:val="24"/>
        </w:rPr>
      </w:pPr>
      <w:r w:rsidRPr="00A333EB">
        <w:rPr>
          <w:b/>
          <w:bCs/>
          <w:szCs w:val="24"/>
        </w:rPr>
        <w:t>BRASÍLIA</w:t>
      </w:r>
    </w:p>
    <w:p w14:paraId="5719573B" w14:textId="49638947" w:rsidR="00735641" w:rsidRPr="00A333EB" w:rsidRDefault="00735641" w:rsidP="00A11CAE">
      <w:pPr>
        <w:spacing w:line="240" w:lineRule="auto"/>
        <w:ind w:firstLine="0"/>
        <w:jc w:val="center"/>
        <w:rPr>
          <w:b/>
          <w:bCs/>
          <w:szCs w:val="24"/>
        </w:rPr>
      </w:pPr>
      <w:r w:rsidRPr="00A333EB">
        <w:rPr>
          <w:b/>
          <w:bCs/>
          <w:szCs w:val="24"/>
        </w:rPr>
        <w:t>2023</w:t>
      </w:r>
    </w:p>
    <w:p w14:paraId="12DA44F5" w14:textId="77777777" w:rsidR="000F0820" w:rsidRPr="00A333EB" w:rsidRDefault="000F0820" w:rsidP="000F0820">
      <w:pPr>
        <w:spacing w:line="240" w:lineRule="auto"/>
        <w:jc w:val="center"/>
        <w:rPr>
          <w:szCs w:val="24"/>
        </w:rPr>
      </w:pPr>
    </w:p>
    <w:p w14:paraId="25D6F51E" w14:textId="77777777" w:rsidR="00305D99" w:rsidRPr="00A333EB" w:rsidRDefault="00305D99" w:rsidP="00A333EB">
      <w:pPr>
        <w:spacing w:line="240" w:lineRule="auto"/>
        <w:ind w:firstLine="0"/>
        <w:rPr>
          <w:szCs w:val="24"/>
        </w:rPr>
      </w:pPr>
    </w:p>
    <w:p w14:paraId="34FA12AE" w14:textId="77777777" w:rsidR="00305D99" w:rsidRPr="00A333EB" w:rsidRDefault="00305D99" w:rsidP="000F0820">
      <w:pPr>
        <w:spacing w:line="240" w:lineRule="auto"/>
        <w:jc w:val="center"/>
        <w:rPr>
          <w:szCs w:val="24"/>
        </w:rPr>
      </w:pPr>
    </w:p>
    <w:p w14:paraId="65423C8C" w14:textId="77777777" w:rsidR="00305D99" w:rsidRPr="00A333EB" w:rsidRDefault="00305D99" w:rsidP="000F0820">
      <w:pPr>
        <w:spacing w:line="240" w:lineRule="auto"/>
        <w:jc w:val="center"/>
        <w:rPr>
          <w:szCs w:val="24"/>
        </w:rPr>
      </w:pPr>
    </w:p>
    <w:p w14:paraId="115A33BA" w14:textId="77777777" w:rsidR="000F0820" w:rsidRPr="00A333EB" w:rsidRDefault="000F0820" w:rsidP="000F0820">
      <w:pPr>
        <w:ind w:firstLine="0"/>
        <w:jc w:val="center"/>
        <w:rPr>
          <w:szCs w:val="24"/>
        </w:rPr>
      </w:pPr>
    </w:p>
    <w:p w14:paraId="4C7F1FD1" w14:textId="77777777" w:rsidR="000F0820" w:rsidRPr="00A333EB" w:rsidRDefault="000F0820" w:rsidP="000F0820">
      <w:pPr>
        <w:ind w:firstLine="0"/>
        <w:jc w:val="center"/>
        <w:rPr>
          <w:szCs w:val="24"/>
        </w:rPr>
      </w:pPr>
      <w:r w:rsidRPr="00A333EB">
        <w:rPr>
          <w:b/>
          <w:smallCaps/>
          <w:szCs w:val="24"/>
        </w:rPr>
        <w:t>REGINA CARDOSO DE MOUR</w:t>
      </w:r>
      <w:r w:rsidR="00000000">
        <w:rPr>
          <w:noProof/>
          <w:szCs w:val="24"/>
        </w:rPr>
        <w:pict w14:anchorId="5059772F">
          <v:rect id="_x0000_s2055" style="position:absolute;left:0;text-align:left;margin-left:406pt;margin-top:-92pt;width:55.5pt;height:45pt;z-index:25166438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" strokecolor="white" strokeweight="2pt">
            <v:stroke startarrowwidth="narrow" startarrowlength="short" endarrowwidth="narrow" endarrowlength="short"/>
            <v:textbox style="mso-next-textbox:#_x0000_s2055" inset="2.53958mm,2.53958mm,2.53958mm,2.53958mm">
              <w:txbxContent>
                <w:p w14:paraId="133E1BB8" w14:textId="77777777" w:rsidR="000F0820" w:rsidRDefault="000F0820" w:rsidP="000F0820">
                  <w:pPr>
                    <w:spacing w:line="240" w:lineRule="auto"/>
                    <w:ind w:firstLine="0"/>
                    <w:jc w:val="left"/>
                    <w:textDirection w:val="btLr"/>
                  </w:pPr>
                </w:p>
              </w:txbxContent>
            </v:textbox>
          </v:rect>
        </w:pict>
      </w:r>
      <w:r w:rsidRPr="00A333EB">
        <w:rPr>
          <w:b/>
          <w:smallCaps/>
          <w:szCs w:val="24"/>
        </w:rPr>
        <w:t>A</w:t>
      </w:r>
    </w:p>
    <w:p w14:paraId="43F46613" w14:textId="77777777" w:rsidR="000F0820" w:rsidRPr="00A333EB" w:rsidRDefault="000F0820" w:rsidP="000F0820">
      <w:pPr>
        <w:ind w:firstLine="0"/>
        <w:jc w:val="center"/>
        <w:rPr>
          <w:smallCaps/>
          <w:szCs w:val="24"/>
        </w:rPr>
      </w:pPr>
    </w:p>
    <w:p w14:paraId="26DA3D73" w14:textId="77777777" w:rsidR="000F0820" w:rsidRPr="00A333EB" w:rsidRDefault="000F0820" w:rsidP="000F0820">
      <w:pPr>
        <w:ind w:firstLine="0"/>
        <w:rPr>
          <w:smallCaps/>
          <w:szCs w:val="24"/>
        </w:rPr>
      </w:pPr>
    </w:p>
    <w:p w14:paraId="1D742DE9" w14:textId="77777777" w:rsidR="000F0820" w:rsidRPr="00A333EB" w:rsidRDefault="000F0820" w:rsidP="000F0820">
      <w:pPr>
        <w:ind w:firstLine="0"/>
        <w:rPr>
          <w:smallCaps/>
          <w:szCs w:val="24"/>
        </w:rPr>
      </w:pPr>
    </w:p>
    <w:p w14:paraId="0D1201EA" w14:textId="77777777" w:rsidR="000F0820" w:rsidRPr="00A333EB" w:rsidRDefault="000F0820" w:rsidP="000F0820">
      <w:pPr>
        <w:tabs>
          <w:tab w:val="left" w:pos="142"/>
        </w:tabs>
        <w:ind w:firstLine="0"/>
        <w:jc w:val="center"/>
        <w:rPr>
          <w:b/>
          <w:bCs/>
          <w:szCs w:val="24"/>
        </w:rPr>
      </w:pPr>
      <w:r w:rsidRPr="00A333EB">
        <w:rPr>
          <w:b/>
          <w:bCs/>
          <w:szCs w:val="24"/>
        </w:rPr>
        <w:t>COMPETÊNCIAS E BARREIRAS DOS CIRURGIÕES-DENTISTAS</w:t>
      </w:r>
    </w:p>
    <w:p w14:paraId="2ACE9B51" w14:textId="77777777" w:rsidR="00305D99" w:rsidRPr="00A333EB" w:rsidRDefault="000F0820" w:rsidP="000F0820">
      <w:pPr>
        <w:tabs>
          <w:tab w:val="left" w:pos="142"/>
        </w:tabs>
        <w:ind w:firstLine="0"/>
        <w:jc w:val="center"/>
        <w:rPr>
          <w:b/>
          <w:bCs/>
          <w:smallCaps/>
          <w:szCs w:val="24"/>
        </w:rPr>
      </w:pPr>
      <w:r w:rsidRPr="00A333EB">
        <w:rPr>
          <w:b/>
          <w:bCs/>
          <w:smallCaps/>
          <w:szCs w:val="24"/>
        </w:rPr>
        <w:t xml:space="preserve">ACERCA DA ODONTOLOGIA DE MINIMA INTERVENÇÃO: </w:t>
      </w:r>
    </w:p>
    <w:p w14:paraId="06E01F50" w14:textId="3919B8AD" w:rsidR="000F0820" w:rsidRPr="00A333EB" w:rsidRDefault="000F0820" w:rsidP="000F0820">
      <w:pPr>
        <w:tabs>
          <w:tab w:val="left" w:pos="142"/>
        </w:tabs>
        <w:ind w:firstLine="0"/>
        <w:jc w:val="center"/>
        <w:rPr>
          <w:b/>
          <w:bCs/>
          <w:smallCaps/>
          <w:szCs w:val="24"/>
        </w:rPr>
      </w:pPr>
      <w:r w:rsidRPr="00A333EB">
        <w:rPr>
          <w:b/>
          <w:bCs/>
          <w:smallCaps/>
          <w:szCs w:val="24"/>
        </w:rPr>
        <w:t xml:space="preserve">REVISÃO SISTEMÁTICA E ESTUDO TRANSVERSAL </w:t>
      </w:r>
    </w:p>
    <w:p w14:paraId="5F1E0778" w14:textId="77777777" w:rsidR="000F0820" w:rsidRPr="00A333EB" w:rsidRDefault="000F0820" w:rsidP="000F0820">
      <w:pPr>
        <w:tabs>
          <w:tab w:val="left" w:pos="142"/>
        </w:tabs>
        <w:ind w:firstLine="0"/>
        <w:jc w:val="center"/>
        <w:rPr>
          <w:smallCaps/>
          <w:szCs w:val="24"/>
        </w:rPr>
      </w:pPr>
      <w:r w:rsidRPr="00A333EB">
        <w:rPr>
          <w:smallCaps/>
          <w:szCs w:val="24"/>
        </w:rPr>
        <w:t xml:space="preserve"> </w:t>
      </w:r>
    </w:p>
    <w:p w14:paraId="702677FB" w14:textId="77777777" w:rsidR="00305D99" w:rsidRPr="00A333EB" w:rsidRDefault="00305D99" w:rsidP="000F0820">
      <w:pPr>
        <w:tabs>
          <w:tab w:val="left" w:pos="142"/>
        </w:tabs>
        <w:ind w:firstLine="0"/>
        <w:jc w:val="center"/>
        <w:rPr>
          <w:smallCaps/>
          <w:szCs w:val="24"/>
        </w:rPr>
      </w:pPr>
    </w:p>
    <w:p w14:paraId="45AA9FF5" w14:textId="21A2B205" w:rsidR="000A7031" w:rsidRPr="00A333EB" w:rsidRDefault="000F0820" w:rsidP="00305D99">
      <w:pPr>
        <w:spacing w:line="240" w:lineRule="auto"/>
        <w:ind w:firstLine="0"/>
        <w:rPr>
          <w:color w:val="000000"/>
          <w:szCs w:val="24"/>
        </w:rPr>
      </w:pPr>
      <w:r w:rsidRPr="00A333EB">
        <w:rPr>
          <w:color w:val="000000"/>
          <w:szCs w:val="24"/>
        </w:rPr>
        <w:t xml:space="preserve">Dissertação </w:t>
      </w:r>
      <w:r w:rsidR="00305D99" w:rsidRPr="00A333EB">
        <w:rPr>
          <w:color w:val="000000"/>
          <w:szCs w:val="24"/>
        </w:rPr>
        <w:t>aprovada, como requisito parcial para obtenção do grau de Mestre em Odontologia, Programa de Pós-Graduação em Odontologia da Faculdade de Ciências da Saúde da Universidade de Brasília.</w:t>
      </w:r>
    </w:p>
    <w:p w14:paraId="42D2B0CE" w14:textId="77777777" w:rsidR="00305D99" w:rsidRPr="00A333EB" w:rsidRDefault="00305D99" w:rsidP="000F0820">
      <w:pPr>
        <w:ind w:firstLine="0"/>
        <w:rPr>
          <w:szCs w:val="24"/>
        </w:rPr>
      </w:pPr>
    </w:p>
    <w:p w14:paraId="4B2D8116" w14:textId="77777777" w:rsidR="00305D99" w:rsidRPr="00A333EB" w:rsidRDefault="00305D99" w:rsidP="000F0820">
      <w:pPr>
        <w:ind w:firstLine="0"/>
        <w:rPr>
          <w:szCs w:val="24"/>
        </w:rPr>
      </w:pPr>
    </w:p>
    <w:p w14:paraId="209DF186" w14:textId="4B62A978" w:rsidR="000A7031" w:rsidRPr="00A333EB" w:rsidRDefault="00271BC2" w:rsidP="000F0820">
      <w:pPr>
        <w:ind w:firstLine="0"/>
        <w:rPr>
          <w:szCs w:val="24"/>
        </w:rPr>
      </w:pPr>
      <w:r w:rsidRPr="00A333EB">
        <w:rPr>
          <w:szCs w:val="24"/>
        </w:rPr>
        <w:t>Data da defesa:</w:t>
      </w:r>
      <w:r w:rsidR="004D0C7F" w:rsidRPr="00A333EB">
        <w:rPr>
          <w:szCs w:val="24"/>
        </w:rPr>
        <w:t xml:space="preserve"> 30/06/2023</w:t>
      </w:r>
    </w:p>
    <w:p w14:paraId="54CE3555" w14:textId="77777777" w:rsidR="00271BC2" w:rsidRPr="00A333EB" w:rsidRDefault="00271BC2" w:rsidP="000F0820">
      <w:pPr>
        <w:ind w:firstLine="0"/>
        <w:rPr>
          <w:szCs w:val="24"/>
        </w:rPr>
      </w:pPr>
    </w:p>
    <w:p w14:paraId="1DEE7D73" w14:textId="2555556A" w:rsidR="00271BC2" w:rsidRPr="00A333EB" w:rsidRDefault="00271BC2" w:rsidP="000F0820">
      <w:pPr>
        <w:ind w:firstLine="0"/>
        <w:rPr>
          <w:smallCaps/>
          <w:szCs w:val="24"/>
        </w:rPr>
      </w:pPr>
      <w:r w:rsidRPr="00A333EB">
        <w:rPr>
          <w:szCs w:val="24"/>
        </w:rPr>
        <w:t xml:space="preserve">Banca examinadora: </w:t>
      </w:r>
    </w:p>
    <w:p w14:paraId="5ECAB574" w14:textId="77777777" w:rsidR="000A7031" w:rsidRPr="00A333EB" w:rsidRDefault="000A7031" w:rsidP="000F0820">
      <w:pPr>
        <w:ind w:firstLine="0"/>
        <w:rPr>
          <w:smallCaps/>
          <w:szCs w:val="24"/>
        </w:rPr>
      </w:pPr>
    </w:p>
    <w:p w14:paraId="2DE199CF" w14:textId="77777777" w:rsidR="000F0820" w:rsidRPr="00A333EB" w:rsidRDefault="000F0820" w:rsidP="000F0820">
      <w:pPr>
        <w:pBdr>
          <w:bottom w:val="single" w:sz="12" w:space="1" w:color="auto"/>
        </w:pBdr>
        <w:ind w:firstLine="0"/>
        <w:rPr>
          <w:smallCaps/>
          <w:szCs w:val="24"/>
        </w:rPr>
      </w:pPr>
    </w:p>
    <w:p w14:paraId="42D66B46" w14:textId="29EFAE1A" w:rsidR="000F0820" w:rsidRPr="00A333EB" w:rsidRDefault="00271BC2" w:rsidP="00271BC2">
      <w:pPr>
        <w:spacing w:line="240" w:lineRule="auto"/>
        <w:ind w:firstLine="0"/>
        <w:jc w:val="center"/>
        <w:rPr>
          <w:szCs w:val="24"/>
        </w:rPr>
      </w:pPr>
      <w:r w:rsidRPr="00A333EB">
        <w:rPr>
          <w:szCs w:val="24"/>
        </w:rPr>
        <w:t>Prof. Dr.</w:t>
      </w:r>
      <w:r w:rsidR="000F0820" w:rsidRPr="00A333EB">
        <w:rPr>
          <w:szCs w:val="24"/>
        </w:rPr>
        <w:t xml:space="preserve"> Carla </w:t>
      </w:r>
      <w:proofErr w:type="spellStart"/>
      <w:r w:rsidR="000F0820" w:rsidRPr="00A333EB">
        <w:rPr>
          <w:szCs w:val="24"/>
        </w:rPr>
        <w:t>Massignan</w:t>
      </w:r>
      <w:proofErr w:type="spellEnd"/>
      <w:r w:rsidRPr="00A333EB">
        <w:rPr>
          <w:szCs w:val="24"/>
        </w:rPr>
        <w:t xml:space="preserve"> (</w:t>
      </w:r>
      <w:r w:rsidR="00F80ADA" w:rsidRPr="00A333EB">
        <w:rPr>
          <w:szCs w:val="24"/>
        </w:rPr>
        <w:t>Presidente</w:t>
      </w:r>
      <w:r w:rsidRPr="00A333EB">
        <w:rPr>
          <w:szCs w:val="24"/>
        </w:rPr>
        <w:t>)</w:t>
      </w:r>
    </w:p>
    <w:p w14:paraId="70378049" w14:textId="77777777" w:rsidR="004D0C7F" w:rsidRPr="00A333EB" w:rsidRDefault="004D0C7F" w:rsidP="00271BC2">
      <w:pPr>
        <w:spacing w:line="240" w:lineRule="auto"/>
        <w:ind w:firstLine="0"/>
        <w:jc w:val="center"/>
        <w:rPr>
          <w:szCs w:val="24"/>
        </w:rPr>
      </w:pPr>
    </w:p>
    <w:p w14:paraId="5C953FB4" w14:textId="77777777" w:rsidR="00271BC2" w:rsidRPr="00A333EB" w:rsidRDefault="00271BC2" w:rsidP="00271BC2">
      <w:pPr>
        <w:spacing w:line="240" w:lineRule="auto"/>
        <w:ind w:firstLine="0"/>
        <w:jc w:val="center"/>
        <w:rPr>
          <w:szCs w:val="24"/>
        </w:rPr>
      </w:pPr>
    </w:p>
    <w:p w14:paraId="45B8AE46" w14:textId="77777777" w:rsidR="00271BC2" w:rsidRPr="00A333EB" w:rsidRDefault="00271BC2" w:rsidP="00271BC2">
      <w:pPr>
        <w:spacing w:line="240" w:lineRule="auto"/>
        <w:ind w:firstLine="0"/>
        <w:jc w:val="center"/>
        <w:rPr>
          <w:szCs w:val="24"/>
        </w:rPr>
      </w:pPr>
    </w:p>
    <w:p w14:paraId="1F7D807A" w14:textId="642BB41A" w:rsidR="00271BC2" w:rsidRPr="00A333EB" w:rsidRDefault="00271BC2" w:rsidP="00271BC2">
      <w:pPr>
        <w:spacing w:line="240" w:lineRule="auto"/>
        <w:ind w:firstLine="0"/>
        <w:jc w:val="center"/>
        <w:rPr>
          <w:szCs w:val="24"/>
        </w:rPr>
      </w:pPr>
    </w:p>
    <w:p w14:paraId="71DD2AF3" w14:textId="4CC59C12" w:rsidR="00933D27" w:rsidRPr="00A333EB" w:rsidRDefault="00933D27" w:rsidP="00271BC2">
      <w:pPr>
        <w:spacing w:line="240" w:lineRule="auto"/>
        <w:ind w:firstLine="0"/>
        <w:jc w:val="center"/>
        <w:rPr>
          <w:szCs w:val="24"/>
        </w:rPr>
      </w:pPr>
      <w:r w:rsidRPr="00A333EB">
        <w:rPr>
          <w:szCs w:val="24"/>
        </w:rPr>
        <w:t>___________________________________________________________________</w:t>
      </w:r>
    </w:p>
    <w:p w14:paraId="1EE74931" w14:textId="5491614E" w:rsidR="00933D27" w:rsidRDefault="00933D27" w:rsidP="00933D27">
      <w:pPr>
        <w:spacing w:line="240" w:lineRule="auto"/>
        <w:ind w:firstLine="0"/>
        <w:jc w:val="center"/>
        <w:rPr>
          <w:szCs w:val="24"/>
        </w:rPr>
      </w:pPr>
      <w:r w:rsidRPr="00A333EB">
        <w:rPr>
          <w:szCs w:val="24"/>
        </w:rPr>
        <w:t>Prof. Dr. Aline de Almeida Neves</w:t>
      </w:r>
    </w:p>
    <w:p w14:paraId="540909AF" w14:textId="77777777" w:rsidR="00271BC2" w:rsidRPr="00A333EB" w:rsidRDefault="00271BC2" w:rsidP="00271BC2">
      <w:pPr>
        <w:spacing w:line="240" w:lineRule="auto"/>
        <w:ind w:firstLine="0"/>
        <w:jc w:val="center"/>
        <w:rPr>
          <w:szCs w:val="24"/>
        </w:rPr>
      </w:pPr>
    </w:p>
    <w:p w14:paraId="22E92BAA" w14:textId="77777777" w:rsidR="00271BC2" w:rsidRPr="00A333EB" w:rsidRDefault="00271BC2" w:rsidP="00271BC2">
      <w:pPr>
        <w:spacing w:line="240" w:lineRule="auto"/>
        <w:ind w:firstLine="0"/>
        <w:jc w:val="center"/>
        <w:rPr>
          <w:szCs w:val="24"/>
        </w:rPr>
      </w:pPr>
    </w:p>
    <w:p w14:paraId="48AFC639" w14:textId="77777777" w:rsidR="00271BC2" w:rsidRPr="00A333EB" w:rsidRDefault="00271BC2" w:rsidP="00271BC2">
      <w:pPr>
        <w:spacing w:line="240" w:lineRule="auto"/>
        <w:ind w:firstLine="0"/>
        <w:jc w:val="center"/>
        <w:rPr>
          <w:szCs w:val="24"/>
        </w:rPr>
      </w:pPr>
    </w:p>
    <w:p w14:paraId="303A532C" w14:textId="186BDD76" w:rsidR="00271BC2" w:rsidRPr="00A333EB" w:rsidRDefault="00271BC2" w:rsidP="00271BC2">
      <w:pPr>
        <w:spacing w:line="240" w:lineRule="auto"/>
        <w:ind w:firstLine="0"/>
        <w:jc w:val="center"/>
        <w:rPr>
          <w:szCs w:val="24"/>
        </w:rPr>
      </w:pPr>
      <w:r w:rsidRPr="00A333EB">
        <w:rPr>
          <w:szCs w:val="24"/>
        </w:rPr>
        <w:t>___________________________________________________________________</w:t>
      </w:r>
    </w:p>
    <w:p w14:paraId="50A6FE53" w14:textId="127FE16A" w:rsidR="00271BC2" w:rsidRPr="00A333EB" w:rsidRDefault="00271BC2" w:rsidP="00271BC2">
      <w:pPr>
        <w:spacing w:line="240" w:lineRule="auto"/>
        <w:ind w:firstLine="0"/>
        <w:jc w:val="center"/>
        <w:rPr>
          <w:szCs w:val="24"/>
        </w:rPr>
      </w:pPr>
      <w:r w:rsidRPr="00A333EB">
        <w:rPr>
          <w:szCs w:val="24"/>
        </w:rPr>
        <w:t>Prof. Dr. Daniela Raggio</w:t>
      </w:r>
    </w:p>
    <w:p w14:paraId="36DE2470" w14:textId="77777777" w:rsidR="000F0820" w:rsidRDefault="000F0820" w:rsidP="000F0820">
      <w:pPr>
        <w:spacing w:line="240" w:lineRule="auto"/>
        <w:ind w:firstLine="0"/>
        <w:rPr>
          <w:szCs w:val="24"/>
        </w:rPr>
      </w:pPr>
    </w:p>
    <w:p w14:paraId="2797C115" w14:textId="77777777" w:rsidR="004D0C7F" w:rsidRDefault="004D0C7F">
      <w:pPr>
        <w:spacing w:line="240" w:lineRule="auto"/>
        <w:ind w:firstLine="0"/>
        <w:jc w:val="center"/>
        <w:rPr>
          <w:b/>
        </w:rPr>
      </w:pPr>
      <w:bookmarkStart w:id="2" w:name="_Hlk134360910"/>
    </w:p>
    <w:p w14:paraId="6DE1FF79" w14:textId="77777777" w:rsidR="004D0C7F" w:rsidRDefault="004D0C7F">
      <w:pPr>
        <w:spacing w:line="240" w:lineRule="auto"/>
        <w:ind w:firstLine="0"/>
        <w:jc w:val="center"/>
        <w:rPr>
          <w:b/>
        </w:rPr>
      </w:pPr>
    </w:p>
    <w:p w14:paraId="5344132A" w14:textId="77777777" w:rsidR="00A333EB" w:rsidRDefault="00A333EB">
      <w:pPr>
        <w:spacing w:line="240" w:lineRule="auto"/>
        <w:ind w:firstLine="0"/>
        <w:jc w:val="center"/>
        <w:rPr>
          <w:b/>
        </w:rPr>
      </w:pPr>
    </w:p>
    <w:p w14:paraId="1A4A323F" w14:textId="77777777" w:rsidR="00A333EB" w:rsidRDefault="00A333EB">
      <w:pPr>
        <w:spacing w:line="240" w:lineRule="auto"/>
        <w:ind w:firstLine="0"/>
        <w:jc w:val="center"/>
        <w:rPr>
          <w:b/>
        </w:rPr>
      </w:pPr>
    </w:p>
    <w:p w14:paraId="747B1986" w14:textId="77777777" w:rsidR="00A333EB" w:rsidRDefault="00A333EB">
      <w:pPr>
        <w:spacing w:line="240" w:lineRule="auto"/>
        <w:ind w:firstLine="0"/>
        <w:jc w:val="center"/>
        <w:rPr>
          <w:b/>
        </w:rPr>
      </w:pPr>
    </w:p>
    <w:p w14:paraId="5A97683F" w14:textId="77777777" w:rsidR="00A333EB" w:rsidRDefault="00A333EB">
      <w:pPr>
        <w:spacing w:line="240" w:lineRule="auto"/>
        <w:ind w:firstLine="0"/>
        <w:jc w:val="center"/>
        <w:rPr>
          <w:b/>
        </w:rPr>
      </w:pPr>
    </w:p>
    <w:p w14:paraId="10D50D95" w14:textId="77777777" w:rsidR="009E2877" w:rsidRDefault="009E2877">
      <w:pPr>
        <w:spacing w:line="240" w:lineRule="auto"/>
        <w:ind w:firstLine="0"/>
        <w:jc w:val="center"/>
        <w:rPr>
          <w:b/>
        </w:rPr>
      </w:pPr>
    </w:p>
    <w:p w14:paraId="62964023" w14:textId="77777777" w:rsidR="009E2877" w:rsidRDefault="009E2877">
      <w:pPr>
        <w:spacing w:line="240" w:lineRule="auto"/>
        <w:ind w:firstLine="0"/>
        <w:jc w:val="center"/>
        <w:rPr>
          <w:b/>
        </w:rPr>
      </w:pPr>
    </w:p>
    <w:p w14:paraId="38C74B5E" w14:textId="77777777" w:rsidR="009E2877" w:rsidRDefault="009E2877">
      <w:pPr>
        <w:spacing w:line="240" w:lineRule="auto"/>
        <w:ind w:firstLine="0"/>
        <w:jc w:val="center"/>
        <w:rPr>
          <w:b/>
        </w:rPr>
      </w:pPr>
    </w:p>
    <w:p w14:paraId="1C82B1C9" w14:textId="77777777" w:rsidR="009E2877" w:rsidRDefault="009E2877">
      <w:pPr>
        <w:spacing w:line="240" w:lineRule="auto"/>
        <w:ind w:firstLine="0"/>
        <w:jc w:val="center"/>
        <w:rPr>
          <w:b/>
        </w:rPr>
      </w:pPr>
    </w:p>
    <w:p w14:paraId="475FCC0D" w14:textId="77777777" w:rsidR="009E2877" w:rsidRDefault="009E2877">
      <w:pPr>
        <w:spacing w:line="240" w:lineRule="auto"/>
        <w:ind w:firstLine="0"/>
        <w:jc w:val="center"/>
        <w:rPr>
          <w:b/>
        </w:rPr>
      </w:pPr>
    </w:p>
    <w:p w14:paraId="1C6F2D87" w14:textId="77777777" w:rsidR="009E2877" w:rsidRDefault="009E2877">
      <w:pPr>
        <w:spacing w:line="240" w:lineRule="auto"/>
        <w:ind w:firstLine="0"/>
        <w:jc w:val="center"/>
        <w:rPr>
          <w:b/>
        </w:rPr>
      </w:pPr>
    </w:p>
    <w:p w14:paraId="5413E94E" w14:textId="77777777" w:rsidR="009E2877" w:rsidRDefault="009E2877">
      <w:pPr>
        <w:spacing w:line="240" w:lineRule="auto"/>
        <w:ind w:firstLine="0"/>
        <w:jc w:val="center"/>
        <w:rPr>
          <w:b/>
        </w:rPr>
      </w:pPr>
    </w:p>
    <w:p w14:paraId="288A7BB5" w14:textId="77777777" w:rsidR="009E2877" w:rsidRDefault="009E2877">
      <w:pPr>
        <w:spacing w:line="240" w:lineRule="auto"/>
        <w:ind w:firstLine="0"/>
        <w:jc w:val="center"/>
        <w:rPr>
          <w:b/>
        </w:rPr>
      </w:pPr>
    </w:p>
    <w:p w14:paraId="3A518D1F" w14:textId="77777777" w:rsidR="009E2877" w:rsidRDefault="009E2877">
      <w:pPr>
        <w:spacing w:line="240" w:lineRule="auto"/>
        <w:ind w:firstLine="0"/>
        <w:jc w:val="center"/>
        <w:rPr>
          <w:b/>
        </w:rPr>
      </w:pPr>
    </w:p>
    <w:p w14:paraId="39D42139" w14:textId="77777777" w:rsidR="009E2877" w:rsidRDefault="009E2877">
      <w:pPr>
        <w:spacing w:line="240" w:lineRule="auto"/>
        <w:ind w:firstLine="0"/>
        <w:jc w:val="center"/>
        <w:rPr>
          <w:b/>
        </w:rPr>
      </w:pPr>
    </w:p>
    <w:p w14:paraId="41D247B9" w14:textId="77777777" w:rsidR="009E2877" w:rsidRDefault="009E2877">
      <w:pPr>
        <w:spacing w:line="240" w:lineRule="auto"/>
        <w:ind w:firstLine="0"/>
        <w:jc w:val="center"/>
        <w:rPr>
          <w:b/>
        </w:rPr>
      </w:pPr>
    </w:p>
    <w:p w14:paraId="612BE62C" w14:textId="77777777" w:rsidR="009E2877" w:rsidRDefault="009E2877">
      <w:pPr>
        <w:spacing w:line="240" w:lineRule="auto"/>
        <w:ind w:firstLine="0"/>
        <w:jc w:val="center"/>
        <w:rPr>
          <w:b/>
        </w:rPr>
      </w:pPr>
    </w:p>
    <w:p w14:paraId="2447BC4E" w14:textId="77777777" w:rsidR="009E2877" w:rsidRDefault="009E2877">
      <w:pPr>
        <w:spacing w:line="240" w:lineRule="auto"/>
        <w:ind w:firstLine="0"/>
        <w:jc w:val="center"/>
        <w:rPr>
          <w:b/>
        </w:rPr>
      </w:pPr>
    </w:p>
    <w:p w14:paraId="4CD4D6D0" w14:textId="77777777" w:rsidR="009E2877" w:rsidRDefault="009E2877">
      <w:pPr>
        <w:spacing w:line="240" w:lineRule="auto"/>
        <w:ind w:firstLine="0"/>
        <w:jc w:val="center"/>
        <w:rPr>
          <w:b/>
        </w:rPr>
      </w:pPr>
    </w:p>
    <w:p w14:paraId="23A7046F" w14:textId="77777777" w:rsidR="009E2877" w:rsidRDefault="009E2877">
      <w:pPr>
        <w:spacing w:line="240" w:lineRule="auto"/>
        <w:ind w:firstLine="0"/>
        <w:jc w:val="center"/>
        <w:rPr>
          <w:b/>
        </w:rPr>
      </w:pPr>
    </w:p>
    <w:p w14:paraId="1B53236F" w14:textId="77777777" w:rsidR="009E2877" w:rsidRDefault="009E2877">
      <w:pPr>
        <w:spacing w:line="240" w:lineRule="auto"/>
        <w:ind w:firstLine="0"/>
        <w:jc w:val="center"/>
        <w:rPr>
          <w:b/>
        </w:rPr>
      </w:pPr>
    </w:p>
    <w:p w14:paraId="45773924" w14:textId="77777777" w:rsidR="009E2877" w:rsidRDefault="009E2877">
      <w:pPr>
        <w:spacing w:line="240" w:lineRule="auto"/>
        <w:ind w:firstLine="0"/>
        <w:jc w:val="center"/>
        <w:rPr>
          <w:b/>
        </w:rPr>
      </w:pPr>
    </w:p>
    <w:p w14:paraId="3A70AA2B" w14:textId="77777777" w:rsidR="009E2877" w:rsidRDefault="009E2877">
      <w:pPr>
        <w:spacing w:line="240" w:lineRule="auto"/>
        <w:ind w:firstLine="0"/>
        <w:jc w:val="center"/>
        <w:rPr>
          <w:b/>
        </w:rPr>
      </w:pPr>
    </w:p>
    <w:p w14:paraId="326E4E3B" w14:textId="77777777" w:rsidR="009E2877" w:rsidRDefault="009E2877">
      <w:pPr>
        <w:spacing w:line="240" w:lineRule="auto"/>
        <w:ind w:firstLine="0"/>
        <w:jc w:val="center"/>
        <w:rPr>
          <w:b/>
        </w:rPr>
      </w:pPr>
    </w:p>
    <w:p w14:paraId="65728E76" w14:textId="77777777" w:rsidR="009E2877" w:rsidRDefault="009E2877">
      <w:pPr>
        <w:spacing w:line="240" w:lineRule="auto"/>
        <w:ind w:firstLine="0"/>
        <w:jc w:val="center"/>
        <w:rPr>
          <w:b/>
        </w:rPr>
      </w:pPr>
    </w:p>
    <w:p w14:paraId="2B0E4238" w14:textId="77777777" w:rsidR="009E2877" w:rsidRDefault="009E2877">
      <w:pPr>
        <w:spacing w:line="240" w:lineRule="auto"/>
        <w:ind w:firstLine="0"/>
        <w:jc w:val="center"/>
        <w:rPr>
          <w:b/>
        </w:rPr>
      </w:pPr>
    </w:p>
    <w:p w14:paraId="28535E22" w14:textId="77777777" w:rsidR="009E2877" w:rsidRDefault="009E2877">
      <w:pPr>
        <w:spacing w:line="240" w:lineRule="auto"/>
        <w:ind w:firstLine="0"/>
        <w:jc w:val="center"/>
        <w:rPr>
          <w:b/>
        </w:rPr>
      </w:pPr>
    </w:p>
    <w:p w14:paraId="6EB6CBA1" w14:textId="77777777" w:rsidR="009E2877" w:rsidRDefault="009E2877">
      <w:pPr>
        <w:spacing w:line="240" w:lineRule="auto"/>
        <w:ind w:firstLine="0"/>
        <w:jc w:val="center"/>
        <w:rPr>
          <w:b/>
        </w:rPr>
      </w:pPr>
    </w:p>
    <w:p w14:paraId="50D3DA88" w14:textId="77777777" w:rsidR="009E2877" w:rsidRDefault="009E2877">
      <w:pPr>
        <w:spacing w:line="240" w:lineRule="auto"/>
        <w:ind w:firstLine="0"/>
        <w:jc w:val="center"/>
        <w:rPr>
          <w:b/>
        </w:rPr>
      </w:pPr>
    </w:p>
    <w:p w14:paraId="67B76CA1" w14:textId="77777777" w:rsidR="009E2877" w:rsidRDefault="009E2877">
      <w:pPr>
        <w:spacing w:line="240" w:lineRule="auto"/>
        <w:ind w:firstLine="0"/>
        <w:jc w:val="center"/>
        <w:rPr>
          <w:b/>
        </w:rPr>
      </w:pPr>
    </w:p>
    <w:p w14:paraId="635B3B10" w14:textId="77777777" w:rsidR="009E2877" w:rsidRDefault="009E2877">
      <w:pPr>
        <w:spacing w:line="240" w:lineRule="auto"/>
        <w:ind w:firstLine="0"/>
        <w:jc w:val="center"/>
        <w:rPr>
          <w:b/>
        </w:rPr>
      </w:pPr>
    </w:p>
    <w:p w14:paraId="1989F3AF" w14:textId="77777777" w:rsidR="009E2877" w:rsidRDefault="009E2877">
      <w:pPr>
        <w:spacing w:line="240" w:lineRule="auto"/>
        <w:ind w:firstLine="0"/>
        <w:jc w:val="center"/>
        <w:rPr>
          <w:b/>
        </w:rPr>
      </w:pPr>
    </w:p>
    <w:p w14:paraId="74FA6728" w14:textId="77777777" w:rsidR="009E2877" w:rsidRDefault="009E2877">
      <w:pPr>
        <w:spacing w:line="240" w:lineRule="auto"/>
        <w:ind w:firstLine="0"/>
        <w:jc w:val="center"/>
        <w:rPr>
          <w:b/>
        </w:rPr>
      </w:pPr>
    </w:p>
    <w:p w14:paraId="4ED9EC1D" w14:textId="77777777" w:rsidR="009E2877" w:rsidRDefault="009E2877">
      <w:pPr>
        <w:spacing w:line="240" w:lineRule="auto"/>
        <w:ind w:firstLine="0"/>
        <w:jc w:val="center"/>
        <w:rPr>
          <w:b/>
        </w:rPr>
      </w:pPr>
    </w:p>
    <w:p w14:paraId="606FAFC6" w14:textId="77777777" w:rsidR="009E2877" w:rsidRDefault="009E2877">
      <w:pPr>
        <w:spacing w:line="240" w:lineRule="auto"/>
        <w:ind w:firstLine="0"/>
        <w:jc w:val="center"/>
        <w:rPr>
          <w:b/>
        </w:rPr>
      </w:pPr>
    </w:p>
    <w:p w14:paraId="0A90BD74" w14:textId="77777777" w:rsidR="009E2877" w:rsidRDefault="009E2877">
      <w:pPr>
        <w:spacing w:line="240" w:lineRule="auto"/>
        <w:ind w:firstLine="0"/>
        <w:jc w:val="center"/>
        <w:rPr>
          <w:b/>
        </w:rPr>
      </w:pPr>
    </w:p>
    <w:p w14:paraId="143E3D84" w14:textId="77777777" w:rsidR="009E2877" w:rsidRDefault="009E2877">
      <w:pPr>
        <w:spacing w:line="240" w:lineRule="auto"/>
        <w:ind w:firstLine="0"/>
        <w:jc w:val="center"/>
        <w:rPr>
          <w:b/>
        </w:rPr>
      </w:pPr>
    </w:p>
    <w:p w14:paraId="24C20E3C" w14:textId="77777777" w:rsidR="009E2877" w:rsidRDefault="009E2877">
      <w:pPr>
        <w:spacing w:line="240" w:lineRule="auto"/>
        <w:ind w:firstLine="0"/>
        <w:jc w:val="center"/>
        <w:rPr>
          <w:b/>
        </w:rPr>
      </w:pPr>
    </w:p>
    <w:p w14:paraId="41F9602A" w14:textId="77777777" w:rsidR="009E2877" w:rsidRDefault="009E2877">
      <w:pPr>
        <w:spacing w:line="240" w:lineRule="auto"/>
        <w:ind w:firstLine="0"/>
        <w:jc w:val="center"/>
        <w:rPr>
          <w:b/>
        </w:rPr>
      </w:pPr>
    </w:p>
    <w:p w14:paraId="50662ACE" w14:textId="77777777" w:rsidR="009E2877" w:rsidRDefault="009E2877">
      <w:pPr>
        <w:spacing w:line="240" w:lineRule="auto"/>
        <w:ind w:firstLine="0"/>
        <w:jc w:val="center"/>
        <w:rPr>
          <w:b/>
        </w:rPr>
      </w:pPr>
    </w:p>
    <w:p w14:paraId="5D7CEEE5" w14:textId="77777777" w:rsidR="009E2877" w:rsidRDefault="009E2877">
      <w:pPr>
        <w:spacing w:line="240" w:lineRule="auto"/>
        <w:ind w:firstLine="0"/>
        <w:jc w:val="center"/>
        <w:rPr>
          <w:b/>
        </w:rPr>
      </w:pPr>
    </w:p>
    <w:p w14:paraId="30BB7D71" w14:textId="77777777" w:rsidR="009E2877" w:rsidRDefault="009E2877">
      <w:pPr>
        <w:spacing w:line="240" w:lineRule="auto"/>
        <w:ind w:firstLine="0"/>
        <w:jc w:val="center"/>
        <w:rPr>
          <w:b/>
        </w:rPr>
      </w:pPr>
    </w:p>
    <w:p w14:paraId="4F99A73F" w14:textId="77777777" w:rsidR="009E2877" w:rsidRDefault="009E2877">
      <w:pPr>
        <w:spacing w:line="240" w:lineRule="auto"/>
        <w:ind w:firstLine="0"/>
        <w:jc w:val="center"/>
        <w:rPr>
          <w:b/>
        </w:rPr>
      </w:pPr>
    </w:p>
    <w:p w14:paraId="486C466B" w14:textId="77777777" w:rsidR="009E2877" w:rsidRDefault="009E2877">
      <w:pPr>
        <w:spacing w:line="240" w:lineRule="auto"/>
        <w:ind w:firstLine="0"/>
        <w:jc w:val="center"/>
        <w:rPr>
          <w:b/>
        </w:rPr>
      </w:pPr>
    </w:p>
    <w:p w14:paraId="20D05BA9" w14:textId="77777777" w:rsidR="009E2877" w:rsidRDefault="009E2877" w:rsidP="0063116A">
      <w:pPr>
        <w:spacing w:line="240" w:lineRule="auto"/>
        <w:ind w:firstLine="0"/>
        <w:rPr>
          <w:b/>
        </w:rPr>
      </w:pPr>
    </w:p>
    <w:p w14:paraId="3369B77B" w14:textId="77777777" w:rsidR="009E2877" w:rsidRDefault="009E2877" w:rsidP="0063116A">
      <w:pPr>
        <w:spacing w:line="240" w:lineRule="auto"/>
        <w:ind w:firstLine="0"/>
        <w:rPr>
          <w:b/>
        </w:rPr>
      </w:pPr>
    </w:p>
    <w:p w14:paraId="5CE77EB2" w14:textId="77777777" w:rsidR="0063116A" w:rsidRDefault="0063116A" w:rsidP="0063116A">
      <w:pPr>
        <w:spacing w:line="240" w:lineRule="auto"/>
        <w:ind w:firstLine="0"/>
        <w:rPr>
          <w:b/>
        </w:rPr>
      </w:pPr>
    </w:p>
    <w:p w14:paraId="30755F4F" w14:textId="532288D4" w:rsidR="0063116A" w:rsidRPr="00B62E00" w:rsidRDefault="0063116A" w:rsidP="0063116A">
      <w:pPr>
        <w:spacing w:line="240" w:lineRule="auto"/>
        <w:ind w:left="2268" w:firstLine="0"/>
        <w:rPr>
          <w:bCs/>
          <w:i/>
          <w:iCs/>
        </w:rPr>
      </w:pPr>
      <w:r w:rsidRPr="00B62E00">
        <w:rPr>
          <w:bCs/>
          <w:i/>
          <w:iCs/>
        </w:rPr>
        <w:t>“Tua é, ó Senhor, a grandeza, e o poder, e a glória, e a vitória, e a majestade, porque teu é tudo quanto há no céu e na terra; teu é, ó Senhor, o reino, e tu te exaltaste como chefe sobre todos”.</w:t>
      </w:r>
    </w:p>
    <w:p w14:paraId="6694087D" w14:textId="30B5101E" w:rsidR="009E2877" w:rsidRPr="0063116A" w:rsidRDefault="0063116A" w:rsidP="0063116A">
      <w:pPr>
        <w:ind w:left="2268" w:firstLine="0"/>
        <w:jc w:val="right"/>
        <w:rPr>
          <w:bCs/>
        </w:rPr>
      </w:pPr>
      <w:r w:rsidRPr="0063116A">
        <w:rPr>
          <w:bCs/>
        </w:rPr>
        <w:t>1 Crônicas 29:11</w:t>
      </w:r>
    </w:p>
    <w:p w14:paraId="3BE21FB7" w14:textId="77777777" w:rsidR="00CC28C5" w:rsidRDefault="00CC28C5" w:rsidP="00A333EB">
      <w:pPr>
        <w:spacing w:line="240" w:lineRule="auto"/>
        <w:ind w:firstLine="0"/>
        <w:jc w:val="center"/>
        <w:rPr>
          <w:b/>
        </w:rPr>
      </w:pPr>
    </w:p>
    <w:p w14:paraId="356C0AC8" w14:textId="77777777" w:rsidR="00933D27" w:rsidRDefault="00933D27" w:rsidP="00A333EB">
      <w:pPr>
        <w:spacing w:line="240" w:lineRule="auto"/>
        <w:ind w:firstLine="0"/>
        <w:jc w:val="center"/>
        <w:rPr>
          <w:b/>
        </w:rPr>
      </w:pPr>
    </w:p>
    <w:p w14:paraId="0A831558" w14:textId="77777777" w:rsidR="00CC28C5" w:rsidRDefault="00CC28C5" w:rsidP="00A333EB">
      <w:pPr>
        <w:spacing w:line="240" w:lineRule="auto"/>
        <w:ind w:firstLine="0"/>
        <w:jc w:val="center"/>
        <w:rPr>
          <w:b/>
        </w:rPr>
      </w:pPr>
    </w:p>
    <w:p w14:paraId="1FDADF37" w14:textId="6CE78FC3" w:rsidR="00A333EB" w:rsidRDefault="00D27C46" w:rsidP="00A333EB">
      <w:pPr>
        <w:spacing w:line="240" w:lineRule="auto"/>
        <w:ind w:firstLine="0"/>
        <w:jc w:val="center"/>
      </w:pPr>
      <w:r>
        <w:rPr>
          <w:b/>
        </w:rPr>
        <w:lastRenderedPageBreak/>
        <w:t>RESUMO</w:t>
      </w:r>
    </w:p>
    <w:p w14:paraId="08F612EE" w14:textId="77777777" w:rsidR="00A333EB" w:rsidRDefault="00A333EB" w:rsidP="00A333EB">
      <w:pPr>
        <w:spacing w:line="240" w:lineRule="auto"/>
        <w:ind w:firstLine="0"/>
        <w:jc w:val="center"/>
      </w:pPr>
    </w:p>
    <w:p w14:paraId="0000003B" w14:textId="2AB1FAFA" w:rsidR="00D137E2" w:rsidRDefault="00000000" w:rsidP="00A333EB">
      <w:pPr>
        <w:spacing w:line="240" w:lineRule="auto"/>
        <w:ind w:firstLine="0"/>
        <w:jc w:val="center"/>
      </w:pPr>
      <w:r>
        <w:rPr>
          <w:noProof/>
        </w:rPr>
        <w:pict w14:anchorId="5061C4FD">
          <v:rect id="Retângulo 13943" o:spid="_x0000_s2051" style="position:absolute;left:0;text-align:left;margin-left:381pt;margin-top:-77pt;width:88.05pt;height:32.6pt;flip:x;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" strokecolor="white" strokeweight="2pt">
            <v:stroke startarrowwidth="narrow" startarrowlength="short" endarrowwidth="narrow" endarrowlength="short"/>
            <v:textbox style="mso-next-textbox:#Retângulo 13943" inset="2.53958mm,2.53958mm,2.53958mm,2.53958mm">
              <w:txbxContent>
                <w:p w14:paraId="2CA62B1B" w14:textId="77777777" w:rsidR="00D137E2" w:rsidRDefault="00D137E2">
                  <w:pPr>
                    <w:spacing w:line="240" w:lineRule="auto"/>
                    <w:ind w:firstLine="0"/>
                    <w:jc w:val="left"/>
                    <w:textDirection w:val="btLr"/>
                  </w:pPr>
                </w:p>
              </w:txbxContent>
            </v:textbox>
          </v:rect>
        </w:pict>
      </w:r>
    </w:p>
    <w:p w14:paraId="161375FD" w14:textId="46EEC9BE" w:rsidR="008053B2" w:rsidRDefault="005A332F" w:rsidP="006F7A19">
      <w:pPr>
        <w:spacing w:line="240" w:lineRule="auto"/>
        <w:ind w:firstLine="0"/>
      </w:pPr>
      <w:bookmarkStart w:id="3" w:name="_Hlk134204036"/>
      <w:bookmarkStart w:id="4" w:name="_Hlk137811674"/>
      <w:r>
        <w:t xml:space="preserve">Os objetivos </w:t>
      </w:r>
      <w:r w:rsidR="00A333EB">
        <w:t>desse</w:t>
      </w:r>
      <w:r>
        <w:t xml:space="preserve"> estudo foram: 1) avaliar</w:t>
      </w:r>
      <w:r w:rsidR="00C6771B">
        <w:t xml:space="preserve"> </w:t>
      </w:r>
      <w:r>
        <w:t>os conhecimentos, atitudes e práticas (CAP) dos cirurgiões-dentistas sobre a Odontologia de Mínima Intervenção (OMI)</w:t>
      </w:r>
      <w:r w:rsidR="00057F63">
        <w:t xml:space="preserve"> por meio de uma revisão sistemática (RS)</w:t>
      </w:r>
      <w:r>
        <w:t xml:space="preserve"> 2) </w:t>
      </w:r>
      <w:r w:rsidR="004D0C7F" w:rsidRPr="004D0C7F">
        <w:t xml:space="preserve">construir e avaliar as propriedades psicométricas de um questionário para mensurar os conhecimentos, habilidades e atitudes dos cirurgiões-dentistas </w:t>
      </w:r>
      <w:r w:rsidR="004D0C7F">
        <w:t>3)</w:t>
      </w:r>
      <w:r w:rsidR="004D0C7F" w:rsidRPr="004D0C7F">
        <w:t xml:space="preserve"> avaliar os conhecimentos, habilidades, atitudes e barreiras dos cirurgiões-dentistas (CDs) do Distrito Federal (DF), sobre a Odontologia de Mínima Intervenção</w:t>
      </w:r>
      <w:r w:rsidR="00A333EB">
        <w:t xml:space="preserve">. </w:t>
      </w:r>
      <w:r>
        <w:t>1)</w:t>
      </w:r>
      <w:r w:rsidR="000F0820">
        <w:t xml:space="preserve"> </w:t>
      </w:r>
      <w:r>
        <w:t xml:space="preserve">Foram incluídos estudos transversais que analisaram os resultados </w:t>
      </w:r>
      <w:r w:rsidR="00735641">
        <w:t xml:space="preserve">de </w:t>
      </w:r>
      <w:r>
        <w:t xml:space="preserve">CAP sobre os princípios de OMI. </w:t>
      </w:r>
      <w:r w:rsidR="00C6771B">
        <w:t xml:space="preserve">As </w:t>
      </w:r>
      <w:r w:rsidR="00057F63">
        <w:t>buscas</w:t>
      </w:r>
      <w:r w:rsidR="00C6771B">
        <w:t xml:space="preserve"> foram realizadas </w:t>
      </w:r>
      <w:r>
        <w:t xml:space="preserve">em janeiro de 2022. Dois revisores independentes selecionaram os estudos incluídos. A qualidade metodológica dos estudos foi avaliada por meio do </w:t>
      </w:r>
      <w:r w:rsidRPr="004506C5">
        <w:t xml:space="preserve">Checklist de Avaliação Crítica </w:t>
      </w:r>
      <w:r>
        <w:t xml:space="preserve">do </w:t>
      </w:r>
      <w:r w:rsidRPr="004506C5">
        <w:t xml:space="preserve">Instituto Joanna Briggs </w:t>
      </w:r>
      <w:r>
        <w:t>para Estudos de Prevalência. Metanálise de proporção foi realizada. O teste Q de Cochran foi usado para avaliar a heterogeneidade e estatística I</w:t>
      </w:r>
      <w:r>
        <w:rPr>
          <w:vertAlign w:val="superscript"/>
        </w:rPr>
        <w:t>2</w:t>
      </w:r>
      <w:r>
        <w:t>.</w:t>
      </w:r>
      <w:r w:rsidR="00735641">
        <w:t xml:space="preserve"> </w:t>
      </w:r>
      <w:r>
        <w:t>Dos 2.079 estudos identificados, doze foram incluídos. A proporção combinada de conhecimento sobre OMI foi de 75,66% e de atitudes e prática foi de 47,95%. Os achados sugerem que o conhecimento dos dentistas sobre tópicos da OMI é aceitável, e as atitudes e as práticas precisam de melhorias.</w:t>
      </w:r>
      <w:r w:rsidR="00C6771B">
        <w:t xml:space="preserve"> </w:t>
      </w:r>
      <w:r>
        <w:t>Os estudos carecem de uniformidade nos métodos e ainda há necessidade de mais estudos para elucidar o CAP dos cirurgiões-dentistas</w:t>
      </w:r>
      <w:bookmarkEnd w:id="3"/>
      <w:r w:rsidRPr="00525AE3">
        <w:t>. 2) O questionário elaborado</w:t>
      </w:r>
      <w:r>
        <w:t xml:space="preserve"> </w:t>
      </w:r>
      <w:r w:rsidRPr="00525AE3">
        <w:rPr>
          <w:szCs w:val="24"/>
        </w:rPr>
        <w:t xml:space="preserve">passou pela análise de uma equipe </w:t>
      </w:r>
      <w:r>
        <w:rPr>
          <w:szCs w:val="24"/>
        </w:rPr>
        <w:t xml:space="preserve">de brasileiros </w:t>
      </w:r>
      <w:r w:rsidRPr="00525AE3">
        <w:rPr>
          <w:szCs w:val="24"/>
        </w:rPr>
        <w:t>experts</w:t>
      </w:r>
      <w:r>
        <w:rPr>
          <w:szCs w:val="24"/>
        </w:rPr>
        <w:t xml:space="preserve"> </w:t>
      </w:r>
      <w:r w:rsidRPr="00525AE3">
        <w:rPr>
          <w:szCs w:val="24"/>
        </w:rPr>
        <w:t>no tema. Foram realizados dois grupos focais e um pré-teste para averiguar a redação, sequência das perguntas e entendimento das questões. Os ajustes necessários foram realizados.</w:t>
      </w:r>
      <w:r>
        <w:rPr>
          <w:color w:val="000000"/>
          <w:szCs w:val="24"/>
        </w:rPr>
        <w:t xml:space="preserve"> Após aplicado, foi realizad</w:t>
      </w:r>
      <w:r w:rsidR="008053B2">
        <w:rPr>
          <w:color w:val="000000"/>
          <w:szCs w:val="24"/>
        </w:rPr>
        <w:t>a</w:t>
      </w:r>
      <w:r>
        <w:rPr>
          <w:color w:val="000000"/>
          <w:szCs w:val="24"/>
        </w:rPr>
        <w:t xml:space="preserve"> </w:t>
      </w:r>
      <w:r w:rsidRPr="00525AE3">
        <w:rPr>
          <w:szCs w:val="24"/>
        </w:rPr>
        <w:t>Análise Fatorial Exploratória para avaliar a estrutura fatorial do questionário. Utilizou-se Análise Paralela com permutação aleatória dos dados</w:t>
      </w:r>
      <w:r w:rsidR="00A333EB">
        <w:rPr>
          <w:szCs w:val="24"/>
        </w:rPr>
        <w:t>.</w:t>
      </w:r>
      <w:r w:rsidRPr="00525AE3">
        <w:rPr>
          <w:szCs w:val="24"/>
        </w:rPr>
        <w:t xml:space="preserve"> A </w:t>
      </w:r>
      <w:r w:rsidR="008053B2">
        <w:rPr>
          <w:szCs w:val="24"/>
        </w:rPr>
        <w:t>A</w:t>
      </w:r>
      <w:r w:rsidRPr="00525AE3">
        <w:rPr>
          <w:szCs w:val="24"/>
        </w:rPr>
        <w:t xml:space="preserve">nálise </w:t>
      </w:r>
      <w:r w:rsidR="008053B2">
        <w:rPr>
          <w:szCs w:val="24"/>
        </w:rPr>
        <w:t>P</w:t>
      </w:r>
      <w:r w:rsidRPr="00525AE3">
        <w:rPr>
          <w:szCs w:val="24"/>
        </w:rPr>
        <w:t xml:space="preserve">aralela sugeriu que os itens do questionário se dividem em </w:t>
      </w:r>
      <w:r w:rsidR="004D0C7F">
        <w:rPr>
          <w:szCs w:val="24"/>
        </w:rPr>
        <w:t>dois</w:t>
      </w:r>
      <w:r w:rsidRPr="00525AE3">
        <w:rPr>
          <w:szCs w:val="24"/>
        </w:rPr>
        <w:t xml:space="preserve"> fatores. As cargas fatoriais dos itens foram adequadas em seus respectivos fatores. </w:t>
      </w:r>
      <w:r w:rsidR="00A333EB">
        <w:rPr>
          <w:szCs w:val="24"/>
        </w:rPr>
        <w:t xml:space="preserve">O questionário </w:t>
      </w:r>
      <w:r w:rsidR="00A333EB" w:rsidRPr="00A333EB">
        <w:rPr>
          <w:szCs w:val="24"/>
        </w:rPr>
        <w:t xml:space="preserve">apresentou bons atributos na Análise Fatorial Exploratória e os achados sugerem evidência psicométrica do instrumento. Novos estudos são indicados para que sejam realizados novos testes, de forma a aumentar as evidências de validade. </w:t>
      </w:r>
      <w:r w:rsidR="004D0C7F">
        <w:rPr>
          <w:szCs w:val="24"/>
        </w:rPr>
        <w:t xml:space="preserve">3) </w:t>
      </w:r>
      <w:r w:rsidR="00057F63" w:rsidRPr="00057F63">
        <w:rPr>
          <w:szCs w:val="24"/>
        </w:rPr>
        <w:t>Realizou-se um estudo transversal, baseado em questionário online autorreferido.</w:t>
      </w:r>
      <w:r w:rsidR="00057F63">
        <w:rPr>
          <w:szCs w:val="24"/>
        </w:rPr>
        <w:t xml:space="preserve"> </w:t>
      </w:r>
      <w:r w:rsidR="00057F63" w:rsidRPr="00057F63">
        <w:rPr>
          <w:szCs w:val="24"/>
        </w:rPr>
        <w:t xml:space="preserve">Os dados foram analisados no SPSS, apresentados com estatística descritiva e inferencial, e foi realizada regressão linear múltipla. </w:t>
      </w:r>
      <w:r w:rsidRPr="00525AE3">
        <w:rPr>
          <w:szCs w:val="24"/>
        </w:rPr>
        <w:t>Uma amostra de 404 participantes foi obtida. A maioria dos respondentes, 74%</w:t>
      </w:r>
      <w:r w:rsidR="00A333EB">
        <w:rPr>
          <w:szCs w:val="24"/>
        </w:rPr>
        <w:t xml:space="preserve">, </w:t>
      </w:r>
      <w:r w:rsidRPr="00525AE3">
        <w:rPr>
          <w:szCs w:val="24"/>
        </w:rPr>
        <w:t xml:space="preserve">era do sexo feminino </w:t>
      </w:r>
      <w:r>
        <w:rPr>
          <w:szCs w:val="24"/>
        </w:rPr>
        <w:t>e um</w:t>
      </w:r>
      <w:r w:rsidRPr="00525AE3">
        <w:rPr>
          <w:szCs w:val="24"/>
        </w:rPr>
        <w:t xml:space="preserve"> tempo de experiência médio de 12 anos</w:t>
      </w:r>
      <w:r w:rsidR="008053B2">
        <w:rPr>
          <w:szCs w:val="24"/>
        </w:rPr>
        <w:t xml:space="preserve"> (±10,9)</w:t>
      </w:r>
      <w:r w:rsidRPr="00525AE3">
        <w:rPr>
          <w:szCs w:val="24"/>
        </w:rPr>
        <w:t xml:space="preserve">. O melhor escore foi obtido </w:t>
      </w:r>
      <w:r w:rsidR="00A333EB">
        <w:rPr>
          <w:szCs w:val="24"/>
        </w:rPr>
        <w:t xml:space="preserve">no item de </w:t>
      </w:r>
      <w:r w:rsidRPr="00525AE3">
        <w:rPr>
          <w:szCs w:val="24"/>
        </w:rPr>
        <w:t xml:space="preserve">prática acerca da orientação sobre a escovação dentária diária com pasta fluoretada em que 95,6% relataram realizá-la; o pior </w:t>
      </w:r>
      <w:r w:rsidR="00A333EB">
        <w:rPr>
          <w:szCs w:val="24"/>
        </w:rPr>
        <w:t>no item</w:t>
      </w:r>
      <w:r w:rsidRPr="00525AE3">
        <w:rPr>
          <w:szCs w:val="24"/>
        </w:rPr>
        <w:t xml:space="preserve"> sobre o conhecimento acerca de restaurações minimamente invasivas, </w:t>
      </w:r>
      <w:r>
        <w:rPr>
          <w:szCs w:val="24"/>
        </w:rPr>
        <w:t xml:space="preserve">com </w:t>
      </w:r>
      <w:r w:rsidRPr="00525AE3">
        <w:rPr>
          <w:szCs w:val="24"/>
        </w:rPr>
        <w:t xml:space="preserve">38,6%. Em relação </w:t>
      </w:r>
      <w:r w:rsidR="00A333EB" w:rsidRPr="00525AE3">
        <w:rPr>
          <w:szCs w:val="24"/>
        </w:rPr>
        <w:t>as barreiras,</w:t>
      </w:r>
      <w:r w:rsidR="00A333EB" w:rsidRPr="00A333EB">
        <w:t xml:space="preserve"> </w:t>
      </w:r>
      <w:r w:rsidR="00A333EB" w:rsidRPr="00A333EB">
        <w:rPr>
          <w:szCs w:val="24"/>
        </w:rPr>
        <w:t>o item sobre remuneração adequada dos procedimentos de mínima intervenção</w:t>
      </w:r>
      <w:r w:rsidR="00A333EB">
        <w:rPr>
          <w:szCs w:val="24"/>
        </w:rPr>
        <w:t xml:space="preserve"> apresentou</w:t>
      </w:r>
      <w:r w:rsidR="00A333EB" w:rsidRPr="00A333EB">
        <w:rPr>
          <w:szCs w:val="24"/>
        </w:rPr>
        <w:t xml:space="preserve"> maior percentual de </w:t>
      </w:r>
      <w:r w:rsidR="008053B2">
        <w:rPr>
          <w:szCs w:val="24"/>
        </w:rPr>
        <w:t>CDs</w:t>
      </w:r>
      <w:r w:rsidR="00A333EB" w:rsidRPr="00A333EB">
        <w:rPr>
          <w:szCs w:val="24"/>
        </w:rPr>
        <w:t xml:space="preserve"> que o avaliaram de forma desfavorável (38,3</w:t>
      </w:r>
      <w:r w:rsidR="00A333EB">
        <w:rPr>
          <w:szCs w:val="24"/>
        </w:rPr>
        <w:t xml:space="preserve">%). </w:t>
      </w:r>
      <w:r w:rsidR="008053B2" w:rsidRPr="006B5460">
        <w:t xml:space="preserve">Este estudo mostrou uma proporção geral de conhecimentos, habilidades e atitudes dos </w:t>
      </w:r>
      <w:r w:rsidR="008053B2">
        <w:t>CDs</w:t>
      </w:r>
      <w:r w:rsidR="008053B2" w:rsidRPr="006B5460">
        <w:t xml:space="preserve"> adequada</w:t>
      </w:r>
      <w:r w:rsidR="008053B2">
        <w:t>, com exceção de atitudes em remoção seletiva de dentina cariada</w:t>
      </w:r>
      <w:r w:rsidR="008053B2" w:rsidRPr="006B5460">
        <w:t xml:space="preserve">. </w:t>
      </w:r>
      <w:r w:rsidR="008053B2" w:rsidRPr="008053B2">
        <w:t>Conclui-se que, em geral, os CDs do DF possuem competências adequadas em OMI, porém há dificuldades a serem enfrentadas para a prática da mínima intervenção.</w:t>
      </w:r>
      <w:r w:rsidR="008053B2">
        <w:t xml:space="preserve"> </w:t>
      </w:r>
    </w:p>
    <w:p w14:paraId="31D4C760" w14:textId="77777777" w:rsidR="008053B2" w:rsidRDefault="008053B2" w:rsidP="006F7A19">
      <w:pPr>
        <w:spacing w:line="240" w:lineRule="auto"/>
        <w:ind w:firstLine="0"/>
      </w:pPr>
    </w:p>
    <w:p w14:paraId="369A3ACA" w14:textId="4C697A24" w:rsidR="007A1F81" w:rsidRDefault="005A332F" w:rsidP="007A1F81">
      <w:pPr>
        <w:spacing w:line="240" w:lineRule="auto"/>
        <w:ind w:firstLine="0"/>
        <w:rPr>
          <w:b/>
        </w:rPr>
      </w:pPr>
      <w:r>
        <w:rPr>
          <w:b/>
        </w:rPr>
        <w:t>Palavras-chave:</w:t>
      </w:r>
      <w:r w:rsidR="004C0C45">
        <w:rPr>
          <w:b/>
        </w:rPr>
        <w:t xml:space="preserve"> </w:t>
      </w:r>
      <w:r w:rsidR="004C0C45">
        <w:t xml:space="preserve">Cárie Dentária. </w:t>
      </w:r>
      <w:r>
        <w:t>Odontologia Baseada em Evidências. Conhecimentos, Atitudes e Prática em Saúde.</w:t>
      </w:r>
      <w:bookmarkEnd w:id="2"/>
      <w:r w:rsidR="00110788">
        <w:t xml:space="preserve"> Odontologia de Mínima Intervenção. </w:t>
      </w:r>
    </w:p>
    <w:bookmarkEnd w:id="4"/>
    <w:p w14:paraId="73C933D1" w14:textId="040E608A" w:rsidR="00F667E9" w:rsidRPr="00E650EA" w:rsidRDefault="00F667E9" w:rsidP="007A1F81">
      <w:pPr>
        <w:spacing w:line="240" w:lineRule="auto"/>
        <w:ind w:firstLine="0"/>
        <w:jc w:val="center"/>
        <w:rPr>
          <w:b/>
          <w:lang w:val="en-US"/>
        </w:rPr>
      </w:pPr>
      <w:r w:rsidRPr="00E650EA">
        <w:rPr>
          <w:b/>
          <w:lang w:val="en-US"/>
        </w:rPr>
        <w:lastRenderedPageBreak/>
        <w:t>ABSTRACT</w:t>
      </w:r>
    </w:p>
    <w:p w14:paraId="63BE984E" w14:textId="77777777" w:rsidR="007A1F81" w:rsidRPr="00E650EA" w:rsidRDefault="007A1F81" w:rsidP="007A1F81">
      <w:pPr>
        <w:spacing w:line="240" w:lineRule="auto"/>
        <w:ind w:firstLine="0"/>
        <w:jc w:val="center"/>
        <w:rPr>
          <w:b/>
          <w:lang w:val="en-US"/>
        </w:rPr>
      </w:pPr>
    </w:p>
    <w:p w14:paraId="0AFD147B" w14:textId="77777777" w:rsidR="007A1F81" w:rsidRPr="00E650EA" w:rsidRDefault="007A1F81" w:rsidP="007A1F81">
      <w:pPr>
        <w:spacing w:line="240" w:lineRule="auto"/>
        <w:ind w:firstLine="0"/>
        <w:jc w:val="center"/>
        <w:rPr>
          <w:b/>
          <w:lang w:val="en-US"/>
        </w:rPr>
      </w:pPr>
    </w:p>
    <w:p w14:paraId="42CFE310" w14:textId="4EB354DE" w:rsidR="007A1F81" w:rsidRDefault="007A1F81" w:rsidP="009E2877">
      <w:pPr>
        <w:spacing w:line="240" w:lineRule="auto"/>
        <w:ind w:firstLine="0"/>
        <w:rPr>
          <w:lang w:val="en-US"/>
        </w:rPr>
      </w:pPr>
      <w:r w:rsidRPr="007A1F81">
        <w:rPr>
          <w:bCs/>
          <w:lang w:val="en-US"/>
        </w:rPr>
        <w:t>The objectives of this study were: 1) to assess the knowledge, attitudes, and practices (KAP) of dentists regarding Minimal Intervention Dentistry (MID)</w:t>
      </w:r>
      <w:r w:rsidR="008053B2">
        <w:rPr>
          <w:bCs/>
          <w:lang w:val="en-US"/>
        </w:rPr>
        <w:t xml:space="preserve"> with</w:t>
      </w:r>
      <w:r w:rsidR="008053B2" w:rsidRPr="007A1F81">
        <w:rPr>
          <w:bCs/>
          <w:lang w:val="en-US"/>
        </w:rPr>
        <w:t xml:space="preserve"> a systematic review (SR)</w:t>
      </w:r>
      <w:r w:rsidRPr="007A1F81">
        <w:rPr>
          <w:bCs/>
          <w:lang w:val="en-US"/>
        </w:rPr>
        <w:t>; 2) to build and evaluate the psychometric properties of a questionnaire to measure the knowledge, ability, and attitudes of dentists 3) to evaluate the knowledge, ability, attitudes, and barriers of dentists in the Federal District about Minimal Intervention Dentistry.</w:t>
      </w:r>
      <w:r w:rsidRPr="007A1F81">
        <w:rPr>
          <w:lang w:val="en-US"/>
        </w:rPr>
        <w:t xml:space="preserve"> </w:t>
      </w:r>
      <w:r w:rsidRPr="007A1F81">
        <w:rPr>
          <w:bCs/>
          <w:lang w:val="en-US"/>
        </w:rPr>
        <w:t>Cross-sectional studies that analyzed KAP outcomes on MID principles were included.</w:t>
      </w:r>
      <w:r>
        <w:rPr>
          <w:bCs/>
          <w:lang w:val="en-US"/>
        </w:rPr>
        <w:t xml:space="preserve"> </w:t>
      </w:r>
      <w:r w:rsidRPr="007A1F81">
        <w:rPr>
          <w:lang w:val="en-US"/>
        </w:rPr>
        <w:t>Searches were conducted in January 2022. Two independent reviewers selected the included studies. The methodological quality of studies was assessed by using the Joanna Briggs Institute Critical Assessment Checklist for Prevalence Studies</w:t>
      </w:r>
      <w:r>
        <w:rPr>
          <w:lang w:val="en-US"/>
        </w:rPr>
        <w:t xml:space="preserve">. </w:t>
      </w:r>
      <w:r w:rsidRPr="007A1F81">
        <w:rPr>
          <w:lang w:val="en-US"/>
        </w:rPr>
        <w:t>A proportion meta-analysis was performed. Cochran's Q test was used to assess heterogeneity and I</w:t>
      </w:r>
      <w:r>
        <w:rPr>
          <w:vertAlign w:val="superscript"/>
          <w:lang w:val="en-US"/>
        </w:rPr>
        <w:t>2</w:t>
      </w:r>
      <w:r w:rsidRPr="007A1F81">
        <w:rPr>
          <w:lang w:val="en-US"/>
        </w:rPr>
        <w:t xml:space="preserve"> statistics. Of the 2079 identified studies, twelve were included. The comparison of knowledge about MID was 75.66% and attitudes and practice were 47.95%. The findings suggest that the knowledge of dentists on MID topics is acceptable, and the attitudes and practices need improvements. The studies lacked uniformity in methods and there is still a need for more studies to elucidate the KAP of dentists worldwide.</w:t>
      </w:r>
      <w:r w:rsidR="00F21EC1" w:rsidRPr="00F21EC1">
        <w:rPr>
          <w:lang w:val="en-US"/>
        </w:rPr>
        <w:t xml:space="preserve"> 2) The developed questionnaire was analyzed by a team of Brazilian specialists in the subject. Two focus groups and a pre-test were carried out to verify the writing, the sequence, and the understanding of questions. Any necessary adjustments were made. After application, Exploratory Factor Analysis was performed to assess the factorial structure of the questionnaire. Parallel analysis was used with a random permutation of the data. The Parallel Analysis suggested that the questionnaire items were divided into two factors. The factor loadings of the items were adequate in their respective factors. The questionnaire showed good attributes in the Exploratory Factor Analysis and the findings suggest psychometric evidence of the instrument. New studies are recommended to perform new tests and to increase the evidence of validity.</w:t>
      </w:r>
      <w:r w:rsidRPr="007A1F81">
        <w:rPr>
          <w:lang w:val="en-US"/>
        </w:rPr>
        <w:t xml:space="preserve"> </w:t>
      </w:r>
      <w:r w:rsidR="00F21EC1" w:rsidRPr="00F21EC1">
        <w:rPr>
          <w:lang w:val="en-US"/>
        </w:rPr>
        <w:t xml:space="preserve">3) </w:t>
      </w:r>
      <w:r w:rsidR="009E2877" w:rsidRPr="009E2877">
        <w:rPr>
          <w:lang w:val="en-US"/>
        </w:rPr>
        <w:t>A cross-sectional study was carried out, based on a self-reported online questionnaire. Data were analyzed using SPSS, presented with descriptive and inferential statistics, and multiple linear regression was performed. A sample of 404 participants was obtained.</w:t>
      </w:r>
      <w:r w:rsidR="009E2877">
        <w:rPr>
          <w:lang w:val="en-US"/>
        </w:rPr>
        <w:t xml:space="preserve"> </w:t>
      </w:r>
      <w:r w:rsidR="00F21EC1" w:rsidRPr="00F21EC1">
        <w:rPr>
          <w:lang w:val="en-US"/>
        </w:rPr>
        <w:t>Most respondents were female (74%) and had an average experience of 12 years</w:t>
      </w:r>
      <w:r w:rsidR="009E2877">
        <w:rPr>
          <w:lang w:val="en-US"/>
        </w:rPr>
        <w:t xml:space="preserve"> (±10,9)</w:t>
      </w:r>
      <w:r w:rsidR="00F21EC1" w:rsidRPr="00F21EC1">
        <w:rPr>
          <w:lang w:val="en-US"/>
        </w:rPr>
        <w:t xml:space="preserve">. The best score was obtained in the practice item regarding guidance on daily toothbrushing with fluoride toothpaste, in which 95.6% reported performing it; the worst was in the item of knowledge about minimally invasive restorations, with 38.6%. Regarding the barriers, the item of adequate remuneration for minimal intervention procedures had a higher percentage of professionals who evaluated it unfavorably (38.3%). </w:t>
      </w:r>
      <w:r w:rsidR="009E2877" w:rsidRPr="009E2877">
        <w:rPr>
          <w:lang w:val="en-US"/>
        </w:rPr>
        <w:t xml:space="preserve">This study showed an overall proportion of knowledge, </w:t>
      </w:r>
      <w:r w:rsidR="009E2877">
        <w:rPr>
          <w:lang w:val="en-US"/>
        </w:rPr>
        <w:t>ability,</w:t>
      </w:r>
      <w:r w:rsidR="009E2877" w:rsidRPr="009E2877">
        <w:rPr>
          <w:lang w:val="en-US"/>
        </w:rPr>
        <w:t xml:space="preserve"> and attitudes of </w:t>
      </w:r>
      <w:r w:rsidR="009E2877">
        <w:rPr>
          <w:lang w:val="en-US"/>
        </w:rPr>
        <w:t>dentists</w:t>
      </w:r>
      <w:r w:rsidR="009E2877" w:rsidRPr="009E2877">
        <w:rPr>
          <w:lang w:val="en-US"/>
        </w:rPr>
        <w:t xml:space="preserve"> adequate, </w:t>
      </w:r>
      <w:proofErr w:type="gramStart"/>
      <w:r w:rsidR="009E2877" w:rsidRPr="009E2877">
        <w:rPr>
          <w:lang w:val="en-US"/>
        </w:rPr>
        <w:t>with the exception of</w:t>
      </w:r>
      <w:proofErr w:type="gramEnd"/>
      <w:r w:rsidR="009E2877" w:rsidRPr="009E2877">
        <w:rPr>
          <w:lang w:val="en-US"/>
        </w:rPr>
        <w:t xml:space="preserve"> attitudes in selective removal of decayed dentin. It is concluded that, in general, CDs from the DF have adequate skills in OMI, but there are difficulties to be faced in the practice of minimal intervention.</w:t>
      </w:r>
    </w:p>
    <w:p w14:paraId="4A8287E9" w14:textId="77777777" w:rsidR="00F21EC1" w:rsidRPr="00F21EC1" w:rsidRDefault="00F21EC1" w:rsidP="00F21EC1">
      <w:pPr>
        <w:ind w:firstLine="0"/>
        <w:rPr>
          <w:lang w:val="en-US"/>
        </w:rPr>
      </w:pPr>
    </w:p>
    <w:p w14:paraId="5B069846" w14:textId="28DE41D2" w:rsidR="00F21EC1" w:rsidRDefault="00F21EC1" w:rsidP="00F21EC1">
      <w:pPr>
        <w:ind w:firstLine="0"/>
        <w:rPr>
          <w:lang w:val="en-US"/>
        </w:rPr>
      </w:pPr>
      <w:r w:rsidRPr="00F21EC1">
        <w:rPr>
          <w:b/>
          <w:bCs/>
          <w:lang w:val="en-US"/>
        </w:rPr>
        <w:t>Keywords:</w:t>
      </w:r>
      <w:r>
        <w:rPr>
          <w:lang w:val="en-US"/>
        </w:rPr>
        <w:t xml:space="preserve"> </w:t>
      </w:r>
      <w:r w:rsidRPr="00F21EC1">
        <w:rPr>
          <w:lang w:val="en-US"/>
        </w:rPr>
        <w:t xml:space="preserve">Dental caries; Evidence-based dentistry; Health knowledge; Aptitude; Attitude of Health Personnel; </w:t>
      </w:r>
      <w:r w:rsidR="004C0C45">
        <w:rPr>
          <w:lang w:val="en-US"/>
        </w:rPr>
        <w:t xml:space="preserve">Minimum Intervention Dentistry. </w:t>
      </w:r>
    </w:p>
    <w:p w14:paraId="6233905A" w14:textId="77777777" w:rsidR="005D3C16" w:rsidRPr="007A1F81" w:rsidRDefault="005D3C16">
      <w:pPr>
        <w:ind w:firstLine="0"/>
        <w:jc w:val="center"/>
        <w:rPr>
          <w:lang w:val="en-US"/>
        </w:rPr>
      </w:pPr>
    </w:p>
    <w:p w14:paraId="048135D9" w14:textId="77777777" w:rsidR="00410D5D" w:rsidRPr="0021545F" w:rsidRDefault="00410D5D" w:rsidP="00F21EC1">
      <w:pPr>
        <w:ind w:firstLine="0"/>
        <w:jc w:val="center"/>
        <w:rPr>
          <w:b/>
          <w:bCs/>
          <w:lang w:val="en-US"/>
        </w:rPr>
      </w:pPr>
    </w:p>
    <w:p w14:paraId="5C4AA67B" w14:textId="55E670C6" w:rsidR="00F21EC1" w:rsidRDefault="00F21EC1" w:rsidP="00F21EC1">
      <w:pPr>
        <w:ind w:firstLine="0"/>
        <w:jc w:val="center"/>
        <w:rPr>
          <w:b/>
          <w:bCs/>
        </w:rPr>
      </w:pPr>
      <w:r w:rsidRPr="0000194D">
        <w:rPr>
          <w:b/>
          <w:bCs/>
        </w:rPr>
        <w:lastRenderedPageBreak/>
        <w:t>LISTA DE ABREVIATURAS</w:t>
      </w:r>
    </w:p>
    <w:p w14:paraId="3592A8F9" w14:textId="254D7487" w:rsidR="009E2877" w:rsidRDefault="009E2877" w:rsidP="009E2877">
      <w:pPr>
        <w:ind w:firstLine="0"/>
      </w:pPr>
    </w:p>
    <w:p w14:paraId="7C33EBA3" w14:textId="77777777" w:rsidR="00CC28C5" w:rsidRPr="009E2877" w:rsidRDefault="00CC28C5" w:rsidP="009E2877">
      <w:pPr>
        <w:ind w:firstLine="0"/>
      </w:pPr>
    </w:p>
    <w:p w14:paraId="76CC018F" w14:textId="170E78DD" w:rsidR="009E2877" w:rsidRDefault="009E2877" w:rsidP="009E2877">
      <w:pPr>
        <w:ind w:firstLine="0"/>
      </w:pPr>
      <w:r w:rsidRPr="009E2877">
        <w:t xml:space="preserve">RS – Revisão Sistemática </w:t>
      </w:r>
    </w:p>
    <w:p w14:paraId="39A865B8" w14:textId="77777777" w:rsidR="009E2877" w:rsidRPr="009E2877" w:rsidRDefault="009E2877" w:rsidP="009E2877">
      <w:pPr>
        <w:ind w:firstLine="0"/>
      </w:pPr>
    </w:p>
    <w:p w14:paraId="1A10E0C5" w14:textId="63FCE6FE" w:rsidR="009E2877" w:rsidRDefault="009E2877" w:rsidP="009E2877">
      <w:pPr>
        <w:ind w:firstLine="0"/>
      </w:pPr>
      <w:r w:rsidRPr="009E2877">
        <w:t>DF – Distrito Federal</w:t>
      </w:r>
    </w:p>
    <w:p w14:paraId="6A84414E" w14:textId="77777777" w:rsidR="009E2877" w:rsidRPr="009E2877" w:rsidRDefault="009E2877" w:rsidP="009E2877">
      <w:pPr>
        <w:ind w:firstLine="0"/>
      </w:pPr>
    </w:p>
    <w:p w14:paraId="5F9060D7" w14:textId="600CFE2B" w:rsidR="009E2877" w:rsidRDefault="009E2877" w:rsidP="009E2877">
      <w:pPr>
        <w:ind w:firstLine="0"/>
      </w:pPr>
      <w:r w:rsidRPr="009E2877">
        <w:t>CDs – Cirurgiões-Dentistas</w:t>
      </w:r>
    </w:p>
    <w:p w14:paraId="611EE389" w14:textId="77777777" w:rsidR="009E2877" w:rsidRPr="009E2877" w:rsidRDefault="009E2877" w:rsidP="009E2877">
      <w:pPr>
        <w:ind w:firstLine="0"/>
      </w:pPr>
    </w:p>
    <w:p w14:paraId="525B0945" w14:textId="04AE4BB2" w:rsidR="009E2877" w:rsidRDefault="009E2877" w:rsidP="009E2877">
      <w:pPr>
        <w:ind w:firstLine="0"/>
      </w:pPr>
      <w:r w:rsidRPr="009E2877">
        <w:t>OMI – Odontologia de Mínima Intervenção</w:t>
      </w:r>
    </w:p>
    <w:p w14:paraId="5BB76E56" w14:textId="77777777" w:rsidR="009E2877" w:rsidRDefault="009E2877" w:rsidP="009E2877">
      <w:pPr>
        <w:ind w:firstLine="0"/>
      </w:pPr>
    </w:p>
    <w:p w14:paraId="56F70856" w14:textId="77777777" w:rsidR="009E2877" w:rsidRPr="009E2877" w:rsidRDefault="009E2877" w:rsidP="009E2877">
      <w:pPr>
        <w:ind w:firstLine="0"/>
      </w:pPr>
      <w:r w:rsidRPr="009E2877">
        <w:t xml:space="preserve">UnB – Universidade de Brasília </w:t>
      </w:r>
    </w:p>
    <w:p w14:paraId="6B375D58" w14:textId="77777777" w:rsidR="009E2877" w:rsidRPr="009E2877" w:rsidRDefault="009E2877" w:rsidP="009E2877">
      <w:pPr>
        <w:ind w:firstLine="0"/>
      </w:pPr>
    </w:p>
    <w:p w14:paraId="5E07A109" w14:textId="77777777" w:rsidR="009E2877" w:rsidRPr="009E2877" w:rsidRDefault="009E2877" w:rsidP="009E2877">
      <w:pPr>
        <w:ind w:firstLine="0"/>
      </w:pPr>
      <w:r w:rsidRPr="009E2877">
        <w:t xml:space="preserve">CRO-DF - Conselho Regional de Odontologia do Distrito Federal </w:t>
      </w:r>
    </w:p>
    <w:p w14:paraId="457C39E4" w14:textId="77777777" w:rsidR="009E2877" w:rsidRPr="009E2877" w:rsidRDefault="009E2877" w:rsidP="009E2877">
      <w:pPr>
        <w:ind w:firstLine="0"/>
      </w:pPr>
    </w:p>
    <w:p w14:paraId="65B9AF48" w14:textId="77777777" w:rsidR="009E2877" w:rsidRPr="009E2877" w:rsidRDefault="009E2877" w:rsidP="009E2877">
      <w:pPr>
        <w:ind w:firstLine="0"/>
      </w:pPr>
      <w:r w:rsidRPr="009E2877">
        <w:t xml:space="preserve">CEP/FS - Comitê de Ética em Pesquisa da Faculdade de Ciências da Saúde </w:t>
      </w:r>
    </w:p>
    <w:p w14:paraId="3FE118C5" w14:textId="77777777" w:rsidR="009E2877" w:rsidRPr="009E2877" w:rsidRDefault="009E2877" w:rsidP="009E2877">
      <w:pPr>
        <w:ind w:firstLine="0"/>
      </w:pPr>
    </w:p>
    <w:p w14:paraId="478D7479" w14:textId="1F865545" w:rsidR="009E2877" w:rsidRPr="009E2877" w:rsidRDefault="009E2877" w:rsidP="009E2877">
      <w:pPr>
        <w:ind w:firstLine="0"/>
      </w:pPr>
      <w:r w:rsidRPr="009E2877">
        <w:t>TCLE - Termo de Consentimento Livre e Esclarecido</w:t>
      </w:r>
    </w:p>
    <w:p w14:paraId="2D490D9F" w14:textId="77777777" w:rsidR="00F21EC1" w:rsidRPr="009E2877" w:rsidRDefault="00F21EC1" w:rsidP="009E2877">
      <w:pPr>
        <w:ind w:firstLine="0"/>
      </w:pPr>
    </w:p>
    <w:p w14:paraId="146489CF" w14:textId="77777777" w:rsidR="00F21EC1" w:rsidRPr="0000194D" w:rsidRDefault="00F21EC1" w:rsidP="00F21EC1">
      <w:pPr>
        <w:ind w:firstLine="0"/>
        <w:jc w:val="center"/>
        <w:rPr>
          <w:b/>
          <w:bCs/>
        </w:rPr>
      </w:pPr>
    </w:p>
    <w:p w14:paraId="6A6A47A6" w14:textId="77777777" w:rsidR="00F21EC1" w:rsidRPr="0000194D" w:rsidRDefault="00F21EC1" w:rsidP="00F21EC1">
      <w:pPr>
        <w:ind w:firstLine="0"/>
        <w:jc w:val="center"/>
        <w:rPr>
          <w:b/>
          <w:bCs/>
        </w:rPr>
      </w:pPr>
    </w:p>
    <w:p w14:paraId="0ECF67A6" w14:textId="77777777" w:rsidR="00F21EC1" w:rsidRPr="0000194D" w:rsidRDefault="00F21EC1" w:rsidP="00F21EC1">
      <w:pPr>
        <w:ind w:firstLine="0"/>
        <w:jc w:val="center"/>
        <w:rPr>
          <w:b/>
          <w:bCs/>
        </w:rPr>
      </w:pPr>
    </w:p>
    <w:p w14:paraId="28126777" w14:textId="77777777" w:rsidR="00F21EC1" w:rsidRPr="0000194D" w:rsidRDefault="00F21EC1" w:rsidP="00F21EC1">
      <w:pPr>
        <w:ind w:firstLine="0"/>
        <w:jc w:val="center"/>
        <w:rPr>
          <w:b/>
          <w:bCs/>
        </w:rPr>
      </w:pPr>
    </w:p>
    <w:p w14:paraId="632C7594" w14:textId="77777777" w:rsidR="00F21EC1" w:rsidRPr="0000194D" w:rsidRDefault="00F21EC1" w:rsidP="00F21EC1">
      <w:pPr>
        <w:ind w:firstLine="0"/>
        <w:jc w:val="center"/>
        <w:rPr>
          <w:b/>
          <w:bCs/>
        </w:rPr>
      </w:pPr>
    </w:p>
    <w:p w14:paraId="28C84A99" w14:textId="77777777" w:rsidR="00F21EC1" w:rsidRPr="0000194D" w:rsidRDefault="00F21EC1" w:rsidP="00F21EC1">
      <w:pPr>
        <w:ind w:firstLine="0"/>
        <w:jc w:val="center"/>
        <w:rPr>
          <w:b/>
          <w:bCs/>
        </w:rPr>
      </w:pPr>
    </w:p>
    <w:p w14:paraId="5E513F83" w14:textId="77777777" w:rsidR="00F21EC1" w:rsidRPr="0000194D" w:rsidRDefault="00F21EC1" w:rsidP="00F21EC1">
      <w:pPr>
        <w:ind w:firstLine="0"/>
        <w:jc w:val="center"/>
        <w:rPr>
          <w:b/>
          <w:bCs/>
        </w:rPr>
      </w:pPr>
    </w:p>
    <w:p w14:paraId="53F4E290" w14:textId="77777777" w:rsidR="00F21EC1" w:rsidRPr="0000194D" w:rsidRDefault="00F21EC1" w:rsidP="00F21EC1">
      <w:pPr>
        <w:ind w:firstLine="0"/>
        <w:jc w:val="center"/>
        <w:rPr>
          <w:b/>
          <w:bCs/>
        </w:rPr>
      </w:pPr>
    </w:p>
    <w:p w14:paraId="65F41E41" w14:textId="77777777" w:rsidR="00F21EC1" w:rsidRPr="0000194D" w:rsidRDefault="00F21EC1" w:rsidP="00F21EC1">
      <w:pPr>
        <w:ind w:firstLine="0"/>
        <w:jc w:val="center"/>
        <w:rPr>
          <w:b/>
          <w:bCs/>
        </w:rPr>
      </w:pPr>
    </w:p>
    <w:p w14:paraId="774F08A2" w14:textId="77777777" w:rsidR="00F21EC1" w:rsidRPr="0000194D" w:rsidRDefault="00F21EC1" w:rsidP="00F21EC1">
      <w:pPr>
        <w:ind w:firstLine="0"/>
        <w:jc w:val="center"/>
        <w:rPr>
          <w:b/>
          <w:bCs/>
        </w:rPr>
      </w:pPr>
    </w:p>
    <w:p w14:paraId="7F6C2E92" w14:textId="77777777" w:rsidR="00F21EC1" w:rsidRPr="0000194D" w:rsidRDefault="00F21EC1" w:rsidP="00F21EC1">
      <w:pPr>
        <w:ind w:firstLine="0"/>
        <w:jc w:val="center"/>
        <w:rPr>
          <w:b/>
          <w:bCs/>
        </w:rPr>
      </w:pPr>
    </w:p>
    <w:p w14:paraId="5D2578B0" w14:textId="77777777" w:rsidR="00F21EC1" w:rsidRPr="0000194D" w:rsidRDefault="00F21EC1" w:rsidP="00F21EC1">
      <w:pPr>
        <w:ind w:firstLine="0"/>
        <w:jc w:val="center"/>
        <w:rPr>
          <w:b/>
          <w:bCs/>
        </w:rPr>
      </w:pPr>
    </w:p>
    <w:p w14:paraId="238F5B2B" w14:textId="77777777" w:rsidR="00F21EC1" w:rsidRPr="0000194D" w:rsidRDefault="00F21EC1" w:rsidP="00F21EC1">
      <w:pPr>
        <w:ind w:firstLine="0"/>
        <w:jc w:val="center"/>
        <w:rPr>
          <w:b/>
          <w:bCs/>
        </w:rPr>
      </w:pPr>
    </w:p>
    <w:p w14:paraId="70FB2C56" w14:textId="77777777" w:rsidR="00F21EC1" w:rsidRPr="0000194D" w:rsidRDefault="00F21EC1" w:rsidP="00F21EC1">
      <w:pPr>
        <w:ind w:firstLine="0"/>
        <w:jc w:val="center"/>
        <w:rPr>
          <w:b/>
          <w:bCs/>
        </w:rPr>
      </w:pPr>
    </w:p>
    <w:p w14:paraId="42E915BF" w14:textId="77777777" w:rsidR="00F21EC1" w:rsidRPr="0000194D" w:rsidRDefault="00F21EC1" w:rsidP="00F21EC1">
      <w:pPr>
        <w:ind w:firstLine="0"/>
        <w:jc w:val="center"/>
        <w:rPr>
          <w:b/>
          <w:bCs/>
        </w:rPr>
      </w:pPr>
    </w:p>
    <w:p w14:paraId="71251FA8" w14:textId="77777777" w:rsidR="00CA4F83" w:rsidRPr="006F7A19" w:rsidRDefault="00CA4F83" w:rsidP="00CA4F83">
      <w:pPr>
        <w:ind w:firstLine="0"/>
        <w:jc w:val="center"/>
        <w:rPr>
          <w:b/>
        </w:rPr>
      </w:pPr>
      <w:bookmarkStart w:id="5" w:name="_Toc72240236"/>
      <w:r>
        <w:rPr>
          <w:b/>
        </w:rPr>
        <w:lastRenderedPageBreak/>
        <w:t>SUMÁRIO</w:t>
      </w:r>
      <w:r>
        <w:rPr>
          <w:noProof/>
        </w:rPr>
        <w:pict w14:anchorId="2C6D63FA">
          <v:rect id="Retângulo 13940" o:spid="_x0000_s2057" style="position:absolute;left:0;text-align:left;margin-left:374pt;margin-top:-85pt;width:88.05pt;height:32.6pt;flip:x;z-index:25166643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" strokecolor="white" strokeweight="2pt">
            <v:stroke startarrowwidth="narrow" startarrowlength="short" endarrowwidth="narrow" endarrowlength="short"/>
            <v:textbox style="mso-next-textbox:#Retângulo 13940" inset="2.53958mm,2.53958mm,2.53958mm,2.53958mm">
              <w:txbxContent>
                <w:p w14:paraId="7BA12C15" w14:textId="77777777" w:rsidR="00CA4F83" w:rsidRDefault="00CA4F83" w:rsidP="00CA4F83">
                  <w:pPr>
                    <w:spacing w:line="240" w:lineRule="auto"/>
                    <w:ind w:firstLine="0"/>
                    <w:jc w:val="left"/>
                    <w:textDirection w:val="btLr"/>
                  </w:pPr>
                </w:p>
              </w:txbxContent>
            </v:textbox>
          </v:rect>
        </w:pict>
      </w:r>
    </w:p>
    <w:sdt>
      <w:sdtPr>
        <w:rPr>
          <w:rFonts w:ascii="Arial" w:eastAsia="Arial" w:hAnsi="Arial" w:cs="Arial"/>
          <w:color w:val="auto"/>
          <w:sz w:val="24"/>
          <w:szCs w:val="22"/>
        </w:rPr>
        <w:id w:val="-1842386785"/>
        <w:docPartObj>
          <w:docPartGallery w:val="Table of Contents"/>
          <w:docPartUnique/>
        </w:docPartObj>
      </w:sdtPr>
      <w:sdtEndPr>
        <w:rPr>
          <w:b/>
          <w:bCs/>
        </w:rPr>
      </w:sdtEndPr>
      <w:sdtContent>
        <w:p w14:paraId="383C5DF4" w14:textId="77777777" w:rsidR="00CA4F83" w:rsidRDefault="00CA4F83" w:rsidP="00CA4F83">
          <w:pPr>
            <w:pStyle w:val="CabealhodoSumrio"/>
          </w:pPr>
        </w:p>
        <w:p w14:paraId="7EED1F18" w14:textId="5E61CBE5" w:rsidR="00CA4F83" w:rsidRPr="00CA4F83" w:rsidRDefault="00CA4F83" w:rsidP="00CA4F83">
          <w:pPr>
            <w:pStyle w:val="Sumrio1"/>
            <w:rPr>
              <w:rFonts w:asciiTheme="minorHAnsi" w:eastAsiaTheme="minorEastAsia" w:hAnsiTheme="minorHAnsi" w:cstheme="minorBidi"/>
              <w:b w:val="0"/>
              <w:kern w:val="2"/>
              <w:sz w:val="22"/>
              <w:lang w:val="en-US" w:eastAsia="en-US"/>
            </w:rPr>
          </w:pPr>
          <w:r>
            <w:fldChar w:fldCharType="begin"/>
          </w:r>
          <w:r>
            <w:instrText xml:space="preserve"> TOC \o "1-3" \h \z \u </w:instrText>
          </w:r>
          <w:r>
            <w:fldChar w:fldCharType="separate"/>
          </w:r>
          <w:hyperlink w:anchor="_Toc141634265" w:history="1">
            <w:r w:rsidRPr="00466FC5">
              <w:rPr>
                <w:rStyle w:val="Hyperlink"/>
              </w:rPr>
              <w:t>1 INTRODUÇÃO</w:t>
            </w:r>
            <w:r>
              <w:rPr>
                <w:webHidden/>
              </w:rPr>
              <w:tab/>
            </w:r>
            <w:r>
              <w:rPr>
                <w:webHidden/>
              </w:rPr>
              <w:fldChar w:fldCharType="begin"/>
            </w:r>
            <w:r>
              <w:rPr>
                <w:webHidden/>
              </w:rPr>
              <w:instrText xml:space="preserve"> PAGEREF _Toc141634265 \h </w:instrText>
            </w:r>
            <w:r>
              <w:rPr>
                <w:webHidden/>
              </w:rPr>
            </w:r>
            <w:r>
              <w:rPr>
                <w:webHidden/>
              </w:rPr>
              <w:fldChar w:fldCharType="separate"/>
            </w:r>
            <w:r w:rsidR="00930BB2">
              <w:rPr>
                <w:webHidden/>
              </w:rPr>
              <w:t>11</w:t>
            </w:r>
            <w:r>
              <w:rPr>
                <w:webHidden/>
              </w:rPr>
              <w:fldChar w:fldCharType="end"/>
            </w:r>
          </w:hyperlink>
        </w:p>
        <w:p w14:paraId="69CEEA88" w14:textId="00B32066"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266" w:history="1">
            <w:r w:rsidRPr="00466FC5">
              <w:rPr>
                <w:rStyle w:val="Hyperlink"/>
                <w:rFonts w:eastAsia="Times New Roman"/>
                <w:bCs/>
                <w:noProof/>
              </w:rPr>
              <w:t>1.2. JUSTIFICATIVA E RELEVÂNCIA DO ESTUDO</w:t>
            </w:r>
            <w:r>
              <w:rPr>
                <w:noProof/>
                <w:webHidden/>
              </w:rPr>
              <w:tab/>
            </w:r>
            <w:r>
              <w:rPr>
                <w:noProof/>
                <w:webHidden/>
              </w:rPr>
              <w:fldChar w:fldCharType="begin"/>
            </w:r>
            <w:r>
              <w:rPr>
                <w:noProof/>
                <w:webHidden/>
              </w:rPr>
              <w:instrText xml:space="preserve"> PAGEREF _Toc141634266 \h </w:instrText>
            </w:r>
            <w:r>
              <w:rPr>
                <w:noProof/>
                <w:webHidden/>
              </w:rPr>
            </w:r>
            <w:r>
              <w:rPr>
                <w:noProof/>
                <w:webHidden/>
              </w:rPr>
              <w:fldChar w:fldCharType="separate"/>
            </w:r>
            <w:r w:rsidR="00930BB2">
              <w:rPr>
                <w:noProof/>
                <w:webHidden/>
              </w:rPr>
              <w:t>13</w:t>
            </w:r>
            <w:r>
              <w:rPr>
                <w:noProof/>
                <w:webHidden/>
              </w:rPr>
              <w:fldChar w:fldCharType="end"/>
            </w:r>
          </w:hyperlink>
        </w:p>
        <w:p w14:paraId="42084556" w14:textId="43C1C411"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267" w:history="1">
            <w:r w:rsidRPr="00466FC5">
              <w:rPr>
                <w:rStyle w:val="Hyperlink"/>
                <w:noProof/>
              </w:rPr>
              <w:t>1.3. OBJETIVOS</w:t>
            </w:r>
            <w:r>
              <w:rPr>
                <w:noProof/>
                <w:webHidden/>
              </w:rPr>
              <w:tab/>
            </w:r>
            <w:r>
              <w:rPr>
                <w:noProof/>
                <w:webHidden/>
              </w:rPr>
              <w:fldChar w:fldCharType="begin"/>
            </w:r>
            <w:r>
              <w:rPr>
                <w:noProof/>
                <w:webHidden/>
              </w:rPr>
              <w:instrText xml:space="preserve"> PAGEREF _Toc141634267 \h </w:instrText>
            </w:r>
            <w:r>
              <w:rPr>
                <w:noProof/>
                <w:webHidden/>
              </w:rPr>
            </w:r>
            <w:r>
              <w:rPr>
                <w:noProof/>
                <w:webHidden/>
              </w:rPr>
              <w:fldChar w:fldCharType="separate"/>
            </w:r>
            <w:r w:rsidR="00930BB2">
              <w:rPr>
                <w:noProof/>
                <w:webHidden/>
              </w:rPr>
              <w:t>14</w:t>
            </w:r>
            <w:r>
              <w:rPr>
                <w:noProof/>
                <w:webHidden/>
              </w:rPr>
              <w:fldChar w:fldCharType="end"/>
            </w:r>
          </w:hyperlink>
        </w:p>
        <w:p w14:paraId="5258DD97" w14:textId="35B19C5A" w:rsidR="00CA4F83" w:rsidRPr="00CA4F83" w:rsidRDefault="00CA4F83" w:rsidP="00CA4F83">
          <w:pPr>
            <w:pStyle w:val="Sumrio3"/>
            <w:rPr>
              <w:rFonts w:asciiTheme="minorHAnsi" w:eastAsiaTheme="minorEastAsia" w:hAnsiTheme="minorHAnsi" w:cstheme="minorBidi"/>
              <w:noProof/>
              <w:kern w:val="2"/>
              <w:sz w:val="22"/>
              <w:lang w:val="en-US" w:eastAsia="en-US"/>
            </w:rPr>
          </w:pPr>
          <w:hyperlink w:anchor="_Toc141634268" w:history="1">
            <w:r w:rsidRPr="00466FC5">
              <w:rPr>
                <w:rStyle w:val="Hyperlink"/>
                <w:b/>
                <w:noProof/>
              </w:rPr>
              <w:t>1.3.1 Objetivo Geral</w:t>
            </w:r>
            <w:r>
              <w:rPr>
                <w:noProof/>
                <w:webHidden/>
              </w:rPr>
              <w:tab/>
            </w:r>
            <w:r>
              <w:rPr>
                <w:noProof/>
                <w:webHidden/>
              </w:rPr>
              <w:fldChar w:fldCharType="begin"/>
            </w:r>
            <w:r>
              <w:rPr>
                <w:noProof/>
                <w:webHidden/>
              </w:rPr>
              <w:instrText xml:space="preserve"> PAGEREF _Toc141634268 \h </w:instrText>
            </w:r>
            <w:r>
              <w:rPr>
                <w:noProof/>
                <w:webHidden/>
              </w:rPr>
            </w:r>
            <w:r>
              <w:rPr>
                <w:noProof/>
                <w:webHidden/>
              </w:rPr>
              <w:fldChar w:fldCharType="separate"/>
            </w:r>
            <w:r w:rsidR="00930BB2">
              <w:rPr>
                <w:noProof/>
                <w:webHidden/>
              </w:rPr>
              <w:t>14</w:t>
            </w:r>
            <w:r>
              <w:rPr>
                <w:noProof/>
                <w:webHidden/>
              </w:rPr>
              <w:fldChar w:fldCharType="end"/>
            </w:r>
          </w:hyperlink>
        </w:p>
        <w:p w14:paraId="3639D288" w14:textId="05503EE6" w:rsidR="00CA4F83" w:rsidRPr="00CA4F83" w:rsidRDefault="00CA4F83" w:rsidP="00CA4F83">
          <w:pPr>
            <w:pStyle w:val="Sumrio3"/>
            <w:rPr>
              <w:rFonts w:asciiTheme="minorHAnsi" w:eastAsiaTheme="minorEastAsia" w:hAnsiTheme="minorHAnsi" w:cstheme="minorBidi"/>
              <w:noProof/>
              <w:kern w:val="2"/>
              <w:sz w:val="22"/>
              <w:lang w:val="en-US" w:eastAsia="en-US"/>
            </w:rPr>
          </w:pPr>
          <w:hyperlink w:anchor="_Toc141634269" w:history="1">
            <w:r w:rsidRPr="00466FC5">
              <w:rPr>
                <w:rStyle w:val="Hyperlink"/>
                <w:b/>
                <w:noProof/>
              </w:rPr>
              <w:t>1.3.2 Objetivos Específicos</w:t>
            </w:r>
            <w:r>
              <w:rPr>
                <w:noProof/>
                <w:webHidden/>
              </w:rPr>
              <w:tab/>
            </w:r>
            <w:r>
              <w:rPr>
                <w:noProof/>
                <w:webHidden/>
              </w:rPr>
              <w:fldChar w:fldCharType="begin"/>
            </w:r>
            <w:r>
              <w:rPr>
                <w:noProof/>
                <w:webHidden/>
              </w:rPr>
              <w:instrText xml:space="preserve"> PAGEREF _Toc141634269 \h </w:instrText>
            </w:r>
            <w:r>
              <w:rPr>
                <w:noProof/>
                <w:webHidden/>
              </w:rPr>
            </w:r>
            <w:r>
              <w:rPr>
                <w:noProof/>
                <w:webHidden/>
              </w:rPr>
              <w:fldChar w:fldCharType="separate"/>
            </w:r>
            <w:r w:rsidR="00930BB2">
              <w:rPr>
                <w:noProof/>
                <w:webHidden/>
              </w:rPr>
              <w:t>14</w:t>
            </w:r>
            <w:r>
              <w:rPr>
                <w:noProof/>
                <w:webHidden/>
              </w:rPr>
              <w:fldChar w:fldCharType="end"/>
            </w:r>
          </w:hyperlink>
        </w:p>
        <w:p w14:paraId="634E7BBA" w14:textId="27D7CBE4"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270" w:history="1">
            <w:r w:rsidRPr="00466FC5">
              <w:rPr>
                <w:rStyle w:val="Hyperlink"/>
                <w:noProof/>
              </w:rPr>
              <w:t>1.4 HIPÓTESE (S)</w:t>
            </w:r>
            <w:r>
              <w:rPr>
                <w:noProof/>
                <w:webHidden/>
              </w:rPr>
              <w:tab/>
            </w:r>
            <w:r>
              <w:rPr>
                <w:noProof/>
                <w:webHidden/>
              </w:rPr>
              <w:fldChar w:fldCharType="begin"/>
            </w:r>
            <w:r>
              <w:rPr>
                <w:noProof/>
                <w:webHidden/>
              </w:rPr>
              <w:instrText xml:space="preserve"> PAGEREF _Toc141634270 \h </w:instrText>
            </w:r>
            <w:r>
              <w:rPr>
                <w:noProof/>
                <w:webHidden/>
              </w:rPr>
            </w:r>
            <w:r>
              <w:rPr>
                <w:noProof/>
                <w:webHidden/>
              </w:rPr>
              <w:fldChar w:fldCharType="separate"/>
            </w:r>
            <w:r w:rsidR="00930BB2">
              <w:rPr>
                <w:noProof/>
                <w:webHidden/>
              </w:rPr>
              <w:t>14</w:t>
            </w:r>
            <w:r>
              <w:rPr>
                <w:noProof/>
                <w:webHidden/>
              </w:rPr>
              <w:fldChar w:fldCharType="end"/>
            </w:r>
          </w:hyperlink>
        </w:p>
        <w:p w14:paraId="54ED83FB" w14:textId="7FE7796A" w:rsidR="00CA4F83" w:rsidRPr="00CA4F83" w:rsidRDefault="00CA4F83" w:rsidP="00CA4F83">
          <w:pPr>
            <w:pStyle w:val="Sumrio1"/>
            <w:rPr>
              <w:rFonts w:asciiTheme="minorHAnsi" w:eastAsiaTheme="minorEastAsia" w:hAnsiTheme="minorHAnsi" w:cstheme="minorBidi"/>
              <w:b w:val="0"/>
              <w:kern w:val="2"/>
              <w:sz w:val="22"/>
              <w:lang w:val="en-US" w:eastAsia="en-US"/>
            </w:rPr>
          </w:pPr>
          <w:hyperlink w:anchor="_Toc141634271" w:history="1">
            <w:r w:rsidRPr="00466FC5">
              <w:rPr>
                <w:rStyle w:val="Hyperlink"/>
                <w:lang w:val="en-US"/>
              </w:rPr>
              <w:t>2. KNOWLEDGE, ATTITUDES, AND PRACTICE OF DENTISTS ON MINIMAL INTERVENTION DENTISTRY: A SYSTEMATIC REVIEW AND META-ANALYSIS.</w:t>
            </w:r>
            <w:r>
              <w:rPr>
                <w:webHidden/>
              </w:rPr>
              <w:tab/>
            </w:r>
            <w:r>
              <w:rPr>
                <w:webHidden/>
              </w:rPr>
              <w:fldChar w:fldCharType="begin"/>
            </w:r>
            <w:r>
              <w:rPr>
                <w:webHidden/>
              </w:rPr>
              <w:instrText xml:space="preserve"> PAGEREF _Toc141634271 \h </w:instrText>
            </w:r>
            <w:r>
              <w:rPr>
                <w:webHidden/>
              </w:rPr>
            </w:r>
            <w:r>
              <w:rPr>
                <w:webHidden/>
              </w:rPr>
              <w:fldChar w:fldCharType="separate"/>
            </w:r>
            <w:r w:rsidR="00930BB2">
              <w:rPr>
                <w:webHidden/>
              </w:rPr>
              <w:t>18</w:t>
            </w:r>
            <w:r>
              <w:rPr>
                <w:webHidden/>
              </w:rPr>
              <w:fldChar w:fldCharType="end"/>
            </w:r>
          </w:hyperlink>
        </w:p>
        <w:p w14:paraId="36ED263A" w14:textId="5872D9C6"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272" w:history="1">
            <w:r w:rsidRPr="00466FC5">
              <w:rPr>
                <w:rStyle w:val="Hyperlink"/>
                <w:noProof/>
                <w:lang w:val="en-US"/>
              </w:rPr>
              <w:t>2.1 INTRODUCTION</w:t>
            </w:r>
            <w:r>
              <w:rPr>
                <w:noProof/>
                <w:webHidden/>
              </w:rPr>
              <w:tab/>
            </w:r>
            <w:r>
              <w:rPr>
                <w:noProof/>
                <w:webHidden/>
              </w:rPr>
              <w:fldChar w:fldCharType="begin"/>
            </w:r>
            <w:r>
              <w:rPr>
                <w:noProof/>
                <w:webHidden/>
              </w:rPr>
              <w:instrText xml:space="preserve"> PAGEREF _Toc141634272 \h </w:instrText>
            </w:r>
            <w:r>
              <w:rPr>
                <w:noProof/>
                <w:webHidden/>
              </w:rPr>
            </w:r>
            <w:r>
              <w:rPr>
                <w:noProof/>
                <w:webHidden/>
              </w:rPr>
              <w:fldChar w:fldCharType="separate"/>
            </w:r>
            <w:r w:rsidR="00930BB2">
              <w:rPr>
                <w:noProof/>
                <w:webHidden/>
              </w:rPr>
              <w:t>18</w:t>
            </w:r>
            <w:r>
              <w:rPr>
                <w:noProof/>
                <w:webHidden/>
              </w:rPr>
              <w:fldChar w:fldCharType="end"/>
            </w:r>
          </w:hyperlink>
        </w:p>
        <w:p w14:paraId="42E04414" w14:textId="6EA4B340"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273" w:history="1">
            <w:r w:rsidRPr="00466FC5">
              <w:rPr>
                <w:rStyle w:val="Hyperlink"/>
                <w:noProof/>
                <w:lang w:val="en-US"/>
              </w:rPr>
              <w:t>2.2 METHODS</w:t>
            </w:r>
            <w:r>
              <w:rPr>
                <w:noProof/>
                <w:webHidden/>
              </w:rPr>
              <w:tab/>
            </w:r>
            <w:r>
              <w:rPr>
                <w:noProof/>
                <w:webHidden/>
              </w:rPr>
              <w:fldChar w:fldCharType="begin"/>
            </w:r>
            <w:r>
              <w:rPr>
                <w:noProof/>
                <w:webHidden/>
              </w:rPr>
              <w:instrText xml:space="preserve"> PAGEREF _Toc141634273 \h </w:instrText>
            </w:r>
            <w:r>
              <w:rPr>
                <w:noProof/>
                <w:webHidden/>
              </w:rPr>
            </w:r>
            <w:r>
              <w:rPr>
                <w:noProof/>
                <w:webHidden/>
              </w:rPr>
              <w:fldChar w:fldCharType="separate"/>
            </w:r>
            <w:r w:rsidR="00930BB2">
              <w:rPr>
                <w:noProof/>
                <w:webHidden/>
              </w:rPr>
              <w:t>19</w:t>
            </w:r>
            <w:r>
              <w:rPr>
                <w:noProof/>
                <w:webHidden/>
              </w:rPr>
              <w:fldChar w:fldCharType="end"/>
            </w:r>
          </w:hyperlink>
        </w:p>
        <w:p w14:paraId="30A09845" w14:textId="4FA22BFE" w:rsidR="00CA4F83" w:rsidRPr="00CA4F83" w:rsidRDefault="00CA4F83" w:rsidP="00CA4F83">
          <w:pPr>
            <w:pStyle w:val="Sumrio3"/>
            <w:rPr>
              <w:rFonts w:asciiTheme="minorHAnsi" w:eastAsiaTheme="minorEastAsia" w:hAnsiTheme="minorHAnsi" w:cstheme="minorBidi"/>
              <w:noProof/>
              <w:kern w:val="2"/>
              <w:sz w:val="22"/>
              <w:lang w:val="en-US" w:eastAsia="en-US"/>
            </w:rPr>
          </w:pPr>
          <w:hyperlink w:anchor="_Toc141634274" w:history="1">
            <w:r w:rsidRPr="00466FC5">
              <w:rPr>
                <w:rStyle w:val="Hyperlink"/>
                <w:b/>
                <w:noProof/>
                <w:lang w:val="en-US"/>
              </w:rPr>
              <w:t>2.2.1 Protocol and Registration</w:t>
            </w:r>
            <w:r>
              <w:rPr>
                <w:noProof/>
                <w:webHidden/>
              </w:rPr>
              <w:tab/>
            </w:r>
            <w:r>
              <w:rPr>
                <w:noProof/>
                <w:webHidden/>
              </w:rPr>
              <w:fldChar w:fldCharType="begin"/>
            </w:r>
            <w:r>
              <w:rPr>
                <w:noProof/>
                <w:webHidden/>
              </w:rPr>
              <w:instrText xml:space="preserve"> PAGEREF _Toc141634274 \h </w:instrText>
            </w:r>
            <w:r>
              <w:rPr>
                <w:noProof/>
                <w:webHidden/>
              </w:rPr>
            </w:r>
            <w:r>
              <w:rPr>
                <w:noProof/>
                <w:webHidden/>
              </w:rPr>
              <w:fldChar w:fldCharType="separate"/>
            </w:r>
            <w:r w:rsidR="00930BB2">
              <w:rPr>
                <w:noProof/>
                <w:webHidden/>
              </w:rPr>
              <w:t>19</w:t>
            </w:r>
            <w:r>
              <w:rPr>
                <w:noProof/>
                <w:webHidden/>
              </w:rPr>
              <w:fldChar w:fldCharType="end"/>
            </w:r>
          </w:hyperlink>
        </w:p>
        <w:p w14:paraId="1BFE6337" w14:textId="6192815E" w:rsidR="00CA4F83" w:rsidRPr="00CA4F83" w:rsidRDefault="00CA4F83" w:rsidP="00CA4F83">
          <w:pPr>
            <w:pStyle w:val="Sumrio3"/>
            <w:rPr>
              <w:rFonts w:asciiTheme="minorHAnsi" w:eastAsiaTheme="minorEastAsia" w:hAnsiTheme="minorHAnsi" w:cstheme="minorBidi"/>
              <w:noProof/>
              <w:kern w:val="2"/>
              <w:sz w:val="22"/>
              <w:lang w:val="en-US" w:eastAsia="en-US"/>
            </w:rPr>
          </w:pPr>
          <w:hyperlink w:anchor="_Toc141634275" w:history="1">
            <w:r w:rsidRPr="00466FC5">
              <w:rPr>
                <w:rStyle w:val="Hyperlink"/>
                <w:b/>
                <w:noProof/>
                <w:lang w:val="en-US"/>
              </w:rPr>
              <w:t>2.2.2 Eligibility Criteria</w:t>
            </w:r>
            <w:r>
              <w:rPr>
                <w:noProof/>
                <w:webHidden/>
              </w:rPr>
              <w:tab/>
            </w:r>
            <w:r>
              <w:rPr>
                <w:noProof/>
                <w:webHidden/>
              </w:rPr>
              <w:fldChar w:fldCharType="begin"/>
            </w:r>
            <w:r>
              <w:rPr>
                <w:noProof/>
                <w:webHidden/>
              </w:rPr>
              <w:instrText xml:space="preserve"> PAGEREF _Toc141634275 \h </w:instrText>
            </w:r>
            <w:r>
              <w:rPr>
                <w:noProof/>
                <w:webHidden/>
              </w:rPr>
            </w:r>
            <w:r>
              <w:rPr>
                <w:noProof/>
                <w:webHidden/>
              </w:rPr>
              <w:fldChar w:fldCharType="separate"/>
            </w:r>
            <w:r w:rsidR="00930BB2">
              <w:rPr>
                <w:noProof/>
                <w:webHidden/>
              </w:rPr>
              <w:t>19</w:t>
            </w:r>
            <w:r>
              <w:rPr>
                <w:noProof/>
                <w:webHidden/>
              </w:rPr>
              <w:fldChar w:fldCharType="end"/>
            </w:r>
          </w:hyperlink>
        </w:p>
        <w:p w14:paraId="0930E7C9" w14:textId="7A9116DC" w:rsidR="00CA4F83" w:rsidRPr="00CA4F83" w:rsidRDefault="00CA4F83" w:rsidP="00CA4F83">
          <w:pPr>
            <w:pStyle w:val="Sumrio3"/>
            <w:rPr>
              <w:rFonts w:asciiTheme="minorHAnsi" w:eastAsiaTheme="minorEastAsia" w:hAnsiTheme="minorHAnsi" w:cstheme="minorBidi"/>
              <w:noProof/>
              <w:kern w:val="2"/>
              <w:sz w:val="22"/>
              <w:lang w:val="en-US" w:eastAsia="en-US"/>
            </w:rPr>
          </w:pPr>
          <w:hyperlink w:anchor="_Toc141634276" w:history="1">
            <w:r w:rsidRPr="00466FC5">
              <w:rPr>
                <w:rStyle w:val="Hyperlink"/>
                <w:b/>
                <w:noProof/>
                <w:lang w:val="en-US"/>
              </w:rPr>
              <w:t>2.2.3 Information Sources, Search Strategy, and Selection Process</w:t>
            </w:r>
            <w:r>
              <w:rPr>
                <w:noProof/>
                <w:webHidden/>
              </w:rPr>
              <w:tab/>
            </w:r>
            <w:r>
              <w:rPr>
                <w:noProof/>
                <w:webHidden/>
              </w:rPr>
              <w:fldChar w:fldCharType="begin"/>
            </w:r>
            <w:r>
              <w:rPr>
                <w:noProof/>
                <w:webHidden/>
              </w:rPr>
              <w:instrText xml:space="preserve"> PAGEREF _Toc141634276 \h </w:instrText>
            </w:r>
            <w:r>
              <w:rPr>
                <w:noProof/>
                <w:webHidden/>
              </w:rPr>
            </w:r>
            <w:r>
              <w:rPr>
                <w:noProof/>
                <w:webHidden/>
              </w:rPr>
              <w:fldChar w:fldCharType="separate"/>
            </w:r>
            <w:r w:rsidR="00930BB2">
              <w:rPr>
                <w:noProof/>
                <w:webHidden/>
              </w:rPr>
              <w:t>20</w:t>
            </w:r>
            <w:r>
              <w:rPr>
                <w:noProof/>
                <w:webHidden/>
              </w:rPr>
              <w:fldChar w:fldCharType="end"/>
            </w:r>
          </w:hyperlink>
        </w:p>
        <w:p w14:paraId="3438C357" w14:textId="0FA627FF" w:rsidR="00CA4F83" w:rsidRPr="00CA4F83" w:rsidRDefault="00CA4F83" w:rsidP="00CA4F83">
          <w:pPr>
            <w:pStyle w:val="Sumrio3"/>
            <w:rPr>
              <w:rFonts w:asciiTheme="minorHAnsi" w:eastAsiaTheme="minorEastAsia" w:hAnsiTheme="minorHAnsi" w:cstheme="minorBidi"/>
              <w:noProof/>
              <w:kern w:val="2"/>
              <w:sz w:val="22"/>
              <w:lang w:val="en-US" w:eastAsia="en-US"/>
            </w:rPr>
          </w:pPr>
          <w:hyperlink w:anchor="_Toc141634277" w:history="1">
            <w:r w:rsidRPr="00466FC5">
              <w:rPr>
                <w:rStyle w:val="Hyperlink"/>
                <w:b/>
                <w:noProof/>
                <w:lang w:val="en-US"/>
              </w:rPr>
              <w:t>2.2.4 Data Items and Effect Measures</w:t>
            </w:r>
            <w:r>
              <w:rPr>
                <w:noProof/>
                <w:webHidden/>
              </w:rPr>
              <w:tab/>
            </w:r>
            <w:r>
              <w:rPr>
                <w:noProof/>
                <w:webHidden/>
              </w:rPr>
              <w:fldChar w:fldCharType="begin"/>
            </w:r>
            <w:r>
              <w:rPr>
                <w:noProof/>
                <w:webHidden/>
              </w:rPr>
              <w:instrText xml:space="preserve"> PAGEREF _Toc141634277 \h </w:instrText>
            </w:r>
            <w:r>
              <w:rPr>
                <w:noProof/>
                <w:webHidden/>
              </w:rPr>
            </w:r>
            <w:r>
              <w:rPr>
                <w:noProof/>
                <w:webHidden/>
              </w:rPr>
              <w:fldChar w:fldCharType="separate"/>
            </w:r>
            <w:r w:rsidR="00930BB2">
              <w:rPr>
                <w:noProof/>
                <w:webHidden/>
              </w:rPr>
              <w:t>20</w:t>
            </w:r>
            <w:r>
              <w:rPr>
                <w:noProof/>
                <w:webHidden/>
              </w:rPr>
              <w:fldChar w:fldCharType="end"/>
            </w:r>
          </w:hyperlink>
        </w:p>
        <w:p w14:paraId="00AAB8BA" w14:textId="173B7A57" w:rsidR="00CA4F83" w:rsidRPr="00CA4F83" w:rsidRDefault="00CA4F83" w:rsidP="00CA4F83">
          <w:pPr>
            <w:pStyle w:val="Sumrio3"/>
            <w:rPr>
              <w:rFonts w:asciiTheme="minorHAnsi" w:eastAsiaTheme="minorEastAsia" w:hAnsiTheme="minorHAnsi" w:cstheme="minorBidi"/>
              <w:noProof/>
              <w:kern w:val="2"/>
              <w:sz w:val="22"/>
              <w:lang w:val="en-US" w:eastAsia="en-US"/>
            </w:rPr>
          </w:pPr>
          <w:hyperlink w:anchor="_Toc141634278" w:history="1">
            <w:r w:rsidRPr="00466FC5">
              <w:rPr>
                <w:rStyle w:val="Hyperlink"/>
                <w:b/>
                <w:noProof/>
                <w:lang w:val="en-US"/>
              </w:rPr>
              <w:t>2.2.5 Methodological Quality</w:t>
            </w:r>
            <w:r>
              <w:rPr>
                <w:noProof/>
                <w:webHidden/>
              </w:rPr>
              <w:tab/>
            </w:r>
            <w:r>
              <w:rPr>
                <w:noProof/>
                <w:webHidden/>
              </w:rPr>
              <w:fldChar w:fldCharType="begin"/>
            </w:r>
            <w:r>
              <w:rPr>
                <w:noProof/>
                <w:webHidden/>
              </w:rPr>
              <w:instrText xml:space="preserve"> PAGEREF _Toc141634278 \h </w:instrText>
            </w:r>
            <w:r>
              <w:rPr>
                <w:noProof/>
                <w:webHidden/>
              </w:rPr>
            </w:r>
            <w:r>
              <w:rPr>
                <w:noProof/>
                <w:webHidden/>
              </w:rPr>
              <w:fldChar w:fldCharType="separate"/>
            </w:r>
            <w:r w:rsidR="00930BB2">
              <w:rPr>
                <w:noProof/>
                <w:webHidden/>
              </w:rPr>
              <w:t>21</w:t>
            </w:r>
            <w:r>
              <w:rPr>
                <w:noProof/>
                <w:webHidden/>
              </w:rPr>
              <w:fldChar w:fldCharType="end"/>
            </w:r>
          </w:hyperlink>
        </w:p>
        <w:p w14:paraId="307D5C10" w14:textId="75728550" w:rsidR="00CA4F83" w:rsidRPr="00CA4F83" w:rsidRDefault="00CA4F83" w:rsidP="00CA4F83">
          <w:pPr>
            <w:pStyle w:val="Sumrio3"/>
            <w:rPr>
              <w:rFonts w:asciiTheme="minorHAnsi" w:eastAsiaTheme="minorEastAsia" w:hAnsiTheme="minorHAnsi" w:cstheme="minorBidi"/>
              <w:noProof/>
              <w:kern w:val="2"/>
              <w:sz w:val="22"/>
              <w:lang w:val="en-US" w:eastAsia="en-US"/>
            </w:rPr>
          </w:pPr>
          <w:hyperlink w:anchor="_Toc141634279" w:history="1">
            <w:r w:rsidRPr="00466FC5">
              <w:rPr>
                <w:rStyle w:val="Hyperlink"/>
                <w:b/>
                <w:noProof/>
                <w:lang w:val="en-US"/>
              </w:rPr>
              <w:t>2.2.6 Synthesis Of Results</w:t>
            </w:r>
            <w:r>
              <w:rPr>
                <w:noProof/>
                <w:webHidden/>
              </w:rPr>
              <w:tab/>
            </w:r>
            <w:r>
              <w:rPr>
                <w:noProof/>
                <w:webHidden/>
              </w:rPr>
              <w:fldChar w:fldCharType="begin"/>
            </w:r>
            <w:r>
              <w:rPr>
                <w:noProof/>
                <w:webHidden/>
              </w:rPr>
              <w:instrText xml:space="preserve"> PAGEREF _Toc141634279 \h </w:instrText>
            </w:r>
            <w:r>
              <w:rPr>
                <w:noProof/>
                <w:webHidden/>
              </w:rPr>
            </w:r>
            <w:r>
              <w:rPr>
                <w:noProof/>
                <w:webHidden/>
              </w:rPr>
              <w:fldChar w:fldCharType="separate"/>
            </w:r>
            <w:r w:rsidR="00930BB2">
              <w:rPr>
                <w:noProof/>
                <w:webHidden/>
              </w:rPr>
              <w:t>21</w:t>
            </w:r>
            <w:r>
              <w:rPr>
                <w:noProof/>
                <w:webHidden/>
              </w:rPr>
              <w:fldChar w:fldCharType="end"/>
            </w:r>
          </w:hyperlink>
        </w:p>
        <w:p w14:paraId="544196E6" w14:textId="229B8914"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280" w:history="1">
            <w:r w:rsidRPr="00466FC5">
              <w:rPr>
                <w:rStyle w:val="Hyperlink"/>
                <w:noProof/>
                <w:lang w:val="en-US"/>
              </w:rPr>
              <w:t>2. 3 RESULTS</w:t>
            </w:r>
            <w:r>
              <w:rPr>
                <w:noProof/>
                <w:webHidden/>
              </w:rPr>
              <w:tab/>
            </w:r>
            <w:r>
              <w:rPr>
                <w:noProof/>
                <w:webHidden/>
              </w:rPr>
              <w:fldChar w:fldCharType="begin"/>
            </w:r>
            <w:r>
              <w:rPr>
                <w:noProof/>
                <w:webHidden/>
              </w:rPr>
              <w:instrText xml:space="preserve"> PAGEREF _Toc141634280 \h </w:instrText>
            </w:r>
            <w:r>
              <w:rPr>
                <w:noProof/>
                <w:webHidden/>
              </w:rPr>
            </w:r>
            <w:r>
              <w:rPr>
                <w:noProof/>
                <w:webHidden/>
              </w:rPr>
              <w:fldChar w:fldCharType="separate"/>
            </w:r>
            <w:r w:rsidR="00930BB2">
              <w:rPr>
                <w:noProof/>
                <w:webHidden/>
              </w:rPr>
              <w:t>23</w:t>
            </w:r>
            <w:r>
              <w:rPr>
                <w:noProof/>
                <w:webHidden/>
              </w:rPr>
              <w:fldChar w:fldCharType="end"/>
            </w:r>
          </w:hyperlink>
        </w:p>
        <w:p w14:paraId="7346C6A9" w14:textId="7EC58093" w:rsidR="00CA4F83" w:rsidRPr="00CA4F83" w:rsidRDefault="00CA4F83" w:rsidP="00CA4F83">
          <w:pPr>
            <w:pStyle w:val="Sumrio3"/>
            <w:rPr>
              <w:rFonts w:asciiTheme="minorHAnsi" w:eastAsiaTheme="minorEastAsia" w:hAnsiTheme="minorHAnsi" w:cstheme="minorBidi"/>
              <w:noProof/>
              <w:kern w:val="2"/>
              <w:sz w:val="22"/>
              <w:lang w:val="en-US" w:eastAsia="en-US"/>
            </w:rPr>
          </w:pPr>
          <w:hyperlink w:anchor="_Toc141634281" w:history="1">
            <w:r w:rsidRPr="00466FC5">
              <w:rPr>
                <w:rStyle w:val="Hyperlink"/>
                <w:b/>
                <w:noProof/>
                <w:lang w:val="en-US"/>
              </w:rPr>
              <w:t>2.3.1 Study Selection and Characteristics</w:t>
            </w:r>
            <w:r>
              <w:rPr>
                <w:noProof/>
                <w:webHidden/>
              </w:rPr>
              <w:tab/>
            </w:r>
            <w:r>
              <w:rPr>
                <w:noProof/>
                <w:webHidden/>
              </w:rPr>
              <w:fldChar w:fldCharType="begin"/>
            </w:r>
            <w:r>
              <w:rPr>
                <w:noProof/>
                <w:webHidden/>
              </w:rPr>
              <w:instrText xml:space="preserve"> PAGEREF _Toc141634281 \h </w:instrText>
            </w:r>
            <w:r>
              <w:rPr>
                <w:noProof/>
                <w:webHidden/>
              </w:rPr>
            </w:r>
            <w:r>
              <w:rPr>
                <w:noProof/>
                <w:webHidden/>
              </w:rPr>
              <w:fldChar w:fldCharType="separate"/>
            </w:r>
            <w:r w:rsidR="00930BB2">
              <w:rPr>
                <w:noProof/>
                <w:webHidden/>
              </w:rPr>
              <w:t>23</w:t>
            </w:r>
            <w:r>
              <w:rPr>
                <w:noProof/>
                <w:webHidden/>
              </w:rPr>
              <w:fldChar w:fldCharType="end"/>
            </w:r>
          </w:hyperlink>
        </w:p>
        <w:p w14:paraId="7D404677" w14:textId="0361EC82" w:rsidR="00CA4F83" w:rsidRPr="00CA4F83" w:rsidRDefault="00CA4F83" w:rsidP="00CA4F83">
          <w:pPr>
            <w:pStyle w:val="Sumrio3"/>
            <w:rPr>
              <w:rFonts w:asciiTheme="minorHAnsi" w:eastAsiaTheme="minorEastAsia" w:hAnsiTheme="minorHAnsi" w:cstheme="minorBidi"/>
              <w:noProof/>
              <w:kern w:val="2"/>
              <w:sz w:val="22"/>
              <w:lang w:val="en-US" w:eastAsia="en-US"/>
            </w:rPr>
          </w:pPr>
          <w:hyperlink w:anchor="_Toc141634282" w:history="1">
            <w:r w:rsidRPr="00466FC5">
              <w:rPr>
                <w:rStyle w:val="Hyperlink"/>
                <w:b/>
                <w:noProof/>
                <w:lang w:val="en-US"/>
              </w:rPr>
              <w:t>2.3.2 Methodological Quality</w:t>
            </w:r>
            <w:r>
              <w:rPr>
                <w:noProof/>
                <w:webHidden/>
              </w:rPr>
              <w:tab/>
            </w:r>
            <w:r>
              <w:rPr>
                <w:noProof/>
                <w:webHidden/>
              </w:rPr>
              <w:fldChar w:fldCharType="begin"/>
            </w:r>
            <w:r>
              <w:rPr>
                <w:noProof/>
                <w:webHidden/>
              </w:rPr>
              <w:instrText xml:space="preserve"> PAGEREF _Toc141634282 \h </w:instrText>
            </w:r>
            <w:r>
              <w:rPr>
                <w:noProof/>
                <w:webHidden/>
              </w:rPr>
            </w:r>
            <w:r>
              <w:rPr>
                <w:noProof/>
                <w:webHidden/>
              </w:rPr>
              <w:fldChar w:fldCharType="separate"/>
            </w:r>
            <w:r w:rsidR="00930BB2">
              <w:rPr>
                <w:noProof/>
                <w:webHidden/>
              </w:rPr>
              <w:t>34</w:t>
            </w:r>
            <w:r>
              <w:rPr>
                <w:noProof/>
                <w:webHidden/>
              </w:rPr>
              <w:fldChar w:fldCharType="end"/>
            </w:r>
          </w:hyperlink>
        </w:p>
        <w:p w14:paraId="25DC33DA" w14:textId="457439EC" w:rsidR="00CA4F83" w:rsidRPr="00CA4F83" w:rsidRDefault="00CA4F83" w:rsidP="00CA4F83">
          <w:pPr>
            <w:pStyle w:val="Sumrio3"/>
            <w:rPr>
              <w:rFonts w:asciiTheme="minorHAnsi" w:eastAsiaTheme="minorEastAsia" w:hAnsiTheme="minorHAnsi" w:cstheme="minorBidi"/>
              <w:noProof/>
              <w:kern w:val="2"/>
              <w:sz w:val="22"/>
              <w:lang w:val="en-US" w:eastAsia="en-US"/>
            </w:rPr>
          </w:pPr>
          <w:hyperlink w:anchor="_Toc141634283" w:history="1">
            <w:r w:rsidRPr="00466FC5">
              <w:rPr>
                <w:rStyle w:val="Hyperlink"/>
                <w:b/>
                <w:noProof/>
                <w:lang w:val="en-US"/>
              </w:rPr>
              <w:t>2.3.3 Data Analysis</w:t>
            </w:r>
            <w:r>
              <w:rPr>
                <w:noProof/>
                <w:webHidden/>
              </w:rPr>
              <w:tab/>
            </w:r>
            <w:r>
              <w:rPr>
                <w:noProof/>
                <w:webHidden/>
              </w:rPr>
              <w:fldChar w:fldCharType="begin"/>
            </w:r>
            <w:r>
              <w:rPr>
                <w:noProof/>
                <w:webHidden/>
              </w:rPr>
              <w:instrText xml:space="preserve"> PAGEREF _Toc141634283 \h </w:instrText>
            </w:r>
            <w:r>
              <w:rPr>
                <w:noProof/>
                <w:webHidden/>
              </w:rPr>
            </w:r>
            <w:r>
              <w:rPr>
                <w:noProof/>
                <w:webHidden/>
              </w:rPr>
              <w:fldChar w:fldCharType="separate"/>
            </w:r>
            <w:r w:rsidR="00930BB2">
              <w:rPr>
                <w:noProof/>
                <w:webHidden/>
              </w:rPr>
              <w:t>34</w:t>
            </w:r>
            <w:r>
              <w:rPr>
                <w:noProof/>
                <w:webHidden/>
              </w:rPr>
              <w:fldChar w:fldCharType="end"/>
            </w:r>
          </w:hyperlink>
        </w:p>
        <w:p w14:paraId="0BBDE5F9" w14:textId="01AACF21"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284" w:history="1">
            <w:r w:rsidRPr="00466FC5">
              <w:rPr>
                <w:rStyle w:val="Hyperlink"/>
                <w:noProof/>
                <w:lang w:val="en-US"/>
              </w:rPr>
              <w:t>2.4 DISCUSSION</w:t>
            </w:r>
            <w:r>
              <w:rPr>
                <w:noProof/>
                <w:webHidden/>
              </w:rPr>
              <w:tab/>
            </w:r>
            <w:r>
              <w:rPr>
                <w:noProof/>
                <w:webHidden/>
              </w:rPr>
              <w:fldChar w:fldCharType="begin"/>
            </w:r>
            <w:r>
              <w:rPr>
                <w:noProof/>
                <w:webHidden/>
              </w:rPr>
              <w:instrText xml:space="preserve"> PAGEREF _Toc141634284 \h </w:instrText>
            </w:r>
            <w:r>
              <w:rPr>
                <w:noProof/>
                <w:webHidden/>
              </w:rPr>
            </w:r>
            <w:r>
              <w:rPr>
                <w:noProof/>
                <w:webHidden/>
              </w:rPr>
              <w:fldChar w:fldCharType="separate"/>
            </w:r>
            <w:r w:rsidR="00930BB2">
              <w:rPr>
                <w:noProof/>
                <w:webHidden/>
              </w:rPr>
              <w:t>38</w:t>
            </w:r>
            <w:r>
              <w:rPr>
                <w:noProof/>
                <w:webHidden/>
              </w:rPr>
              <w:fldChar w:fldCharType="end"/>
            </w:r>
          </w:hyperlink>
        </w:p>
        <w:p w14:paraId="0F2C48A4" w14:textId="6A3A1BCC"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285" w:history="1">
            <w:r w:rsidRPr="00466FC5">
              <w:rPr>
                <w:rStyle w:val="Hyperlink"/>
                <w:noProof/>
                <w:lang w:val="en-US"/>
              </w:rPr>
              <w:t>2.5 CONCLUSION</w:t>
            </w:r>
            <w:r>
              <w:rPr>
                <w:noProof/>
                <w:webHidden/>
              </w:rPr>
              <w:tab/>
            </w:r>
            <w:r>
              <w:rPr>
                <w:noProof/>
                <w:webHidden/>
              </w:rPr>
              <w:fldChar w:fldCharType="begin"/>
            </w:r>
            <w:r>
              <w:rPr>
                <w:noProof/>
                <w:webHidden/>
              </w:rPr>
              <w:instrText xml:space="preserve"> PAGEREF _Toc141634285 \h </w:instrText>
            </w:r>
            <w:r>
              <w:rPr>
                <w:noProof/>
                <w:webHidden/>
              </w:rPr>
            </w:r>
            <w:r>
              <w:rPr>
                <w:noProof/>
                <w:webHidden/>
              </w:rPr>
              <w:fldChar w:fldCharType="separate"/>
            </w:r>
            <w:r w:rsidR="00930BB2">
              <w:rPr>
                <w:noProof/>
                <w:webHidden/>
              </w:rPr>
              <w:t>42</w:t>
            </w:r>
            <w:r>
              <w:rPr>
                <w:noProof/>
                <w:webHidden/>
              </w:rPr>
              <w:fldChar w:fldCharType="end"/>
            </w:r>
          </w:hyperlink>
        </w:p>
        <w:p w14:paraId="30EB847C" w14:textId="64356B16"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286" w:history="1">
            <w:r w:rsidRPr="00466FC5">
              <w:rPr>
                <w:rStyle w:val="Hyperlink"/>
                <w:rFonts w:eastAsia="Calibri"/>
                <w:noProof/>
                <w:lang w:val="en-US"/>
              </w:rPr>
              <w:t>2.6 DECLARATION OF COMPETING INTEREST</w:t>
            </w:r>
            <w:r>
              <w:rPr>
                <w:noProof/>
                <w:webHidden/>
              </w:rPr>
              <w:tab/>
            </w:r>
            <w:r>
              <w:rPr>
                <w:noProof/>
                <w:webHidden/>
              </w:rPr>
              <w:fldChar w:fldCharType="begin"/>
            </w:r>
            <w:r>
              <w:rPr>
                <w:noProof/>
                <w:webHidden/>
              </w:rPr>
              <w:instrText xml:space="preserve"> PAGEREF _Toc141634286 \h </w:instrText>
            </w:r>
            <w:r>
              <w:rPr>
                <w:noProof/>
                <w:webHidden/>
              </w:rPr>
            </w:r>
            <w:r>
              <w:rPr>
                <w:noProof/>
                <w:webHidden/>
              </w:rPr>
              <w:fldChar w:fldCharType="separate"/>
            </w:r>
            <w:r w:rsidR="00930BB2">
              <w:rPr>
                <w:noProof/>
                <w:webHidden/>
              </w:rPr>
              <w:t>42</w:t>
            </w:r>
            <w:r>
              <w:rPr>
                <w:noProof/>
                <w:webHidden/>
              </w:rPr>
              <w:fldChar w:fldCharType="end"/>
            </w:r>
          </w:hyperlink>
        </w:p>
        <w:p w14:paraId="564658C5" w14:textId="4B10332D"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287" w:history="1">
            <w:r w:rsidRPr="00466FC5">
              <w:rPr>
                <w:rStyle w:val="Hyperlink"/>
                <w:rFonts w:eastAsia="Calibri"/>
                <w:noProof/>
                <w:lang w:val="en-US"/>
              </w:rPr>
              <w:t>2.7 ACKNOWLEDGMENTS</w:t>
            </w:r>
            <w:r>
              <w:rPr>
                <w:noProof/>
                <w:webHidden/>
              </w:rPr>
              <w:tab/>
            </w:r>
            <w:r>
              <w:rPr>
                <w:noProof/>
                <w:webHidden/>
              </w:rPr>
              <w:fldChar w:fldCharType="begin"/>
            </w:r>
            <w:r>
              <w:rPr>
                <w:noProof/>
                <w:webHidden/>
              </w:rPr>
              <w:instrText xml:space="preserve"> PAGEREF _Toc141634287 \h </w:instrText>
            </w:r>
            <w:r>
              <w:rPr>
                <w:noProof/>
                <w:webHidden/>
              </w:rPr>
            </w:r>
            <w:r>
              <w:rPr>
                <w:noProof/>
                <w:webHidden/>
              </w:rPr>
              <w:fldChar w:fldCharType="separate"/>
            </w:r>
            <w:r w:rsidR="00930BB2">
              <w:rPr>
                <w:noProof/>
                <w:webHidden/>
              </w:rPr>
              <w:t>42</w:t>
            </w:r>
            <w:r>
              <w:rPr>
                <w:noProof/>
                <w:webHidden/>
              </w:rPr>
              <w:fldChar w:fldCharType="end"/>
            </w:r>
          </w:hyperlink>
        </w:p>
        <w:p w14:paraId="63C86198" w14:textId="4D23FA78"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288" w:history="1">
            <w:r w:rsidRPr="00466FC5">
              <w:rPr>
                <w:rStyle w:val="Hyperlink"/>
                <w:b/>
                <w:noProof/>
                <w:lang w:val="en-US"/>
              </w:rPr>
              <w:t>REFERENCES</w:t>
            </w:r>
            <w:r>
              <w:rPr>
                <w:noProof/>
                <w:webHidden/>
              </w:rPr>
              <w:tab/>
            </w:r>
            <w:r>
              <w:rPr>
                <w:noProof/>
                <w:webHidden/>
              </w:rPr>
              <w:fldChar w:fldCharType="begin"/>
            </w:r>
            <w:r>
              <w:rPr>
                <w:noProof/>
                <w:webHidden/>
              </w:rPr>
              <w:instrText xml:space="preserve"> PAGEREF _Toc141634288 \h </w:instrText>
            </w:r>
            <w:r>
              <w:rPr>
                <w:noProof/>
                <w:webHidden/>
              </w:rPr>
            </w:r>
            <w:r>
              <w:rPr>
                <w:noProof/>
                <w:webHidden/>
              </w:rPr>
              <w:fldChar w:fldCharType="separate"/>
            </w:r>
            <w:r w:rsidR="00930BB2">
              <w:rPr>
                <w:noProof/>
                <w:webHidden/>
              </w:rPr>
              <w:t>43</w:t>
            </w:r>
            <w:r>
              <w:rPr>
                <w:noProof/>
                <w:webHidden/>
              </w:rPr>
              <w:fldChar w:fldCharType="end"/>
            </w:r>
          </w:hyperlink>
        </w:p>
        <w:p w14:paraId="1954F0DE" w14:textId="319789CA" w:rsidR="00CA4F83" w:rsidRPr="00CA4F83" w:rsidRDefault="00CA4F83" w:rsidP="00CA4F83">
          <w:pPr>
            <w:pStyle w:val="Sumrio1"/>
            <w:rPr>
              <w:rFonts w:asciiTheme="minorHAnsi" w:eastAsiaTheme="minorEastAsia" w:hAnsiTheme="minorHAnsi" w:cstheme="minorBidi"/>
              <w:b w:val="0"/>
              <w:kern w:val="2"/>
              <w:sz w:val="22"/>
              <w:lang w:val="en-US" w:eastAsia="en-US"/>
            </w:rPr>
          </w:pPr>
          <w:hyperlink w:anchor="_Toc141634289" w:history="1">
            <w:r w:rsidRPr="00466FC5">
              <w:rPr>
                <w:rStyle w:val="Hyperlink"/>
                <w:rFonts w:eastAsia="Times New Roman"/>
                <w:bCs/>
                <w:caps/>
              </w:rPr>
              <w:t xml:space="preserve">3. CONSTRUÇÃO, ADAPTAÇÃO E PROPRIEDADES PSICOMÉTRICAS: um estudo de CONHECIMENTOS, HABILIDADES E ATITUDES DOS </w:t>
            </w:r>
            <w:r w:rsidRPr="00466FC5">
              <w:rPr>
                <w:rStyle w:val="Hyperlink"/>
                <w:rFonts w:eastAsia="Times New Roman"/>
                <w:bCs/>
                <w:caps/>
              </w:rPr>
              <w:lastRenderedPageBreak/>
              <w:t>CIRURGIÕES-DENTISTAS SOBRE A ODONTOLOGIA DE MÍNIMA INTERVENÇÃO.</w:t>
            </w:r>
            <w:r>
              <w:rPr>
                <w:webHidden/>
              </w:rPr>
              <w:tab/>
            </w:r>
            <w:r>
              <w:rPr>
                <w:webHidden/>
              </w:rPr>
              <w:fldChar w:fldCharType="begin"/>
            </w:r>
            <w:r>
              <w:rPr>
                <w:webHidden/>
              </w:rPr>
              <w:instrText xml:space="preserve"> PAGEREF _Toc141634289 \h </w:instrText>
            </w:r>
            <w:r>
              <w:rPr>
                <w:webHidden/>
              </w:rPr>
            </w:r>
            <w:r>
              <w:rPr>
                <w:webHidden/>
              </w:rPr>
              <w:fldChar w:fldCharType="separate"/>
            </w:r>
            <w:r w:rsidR="00930BB2">
              <w:rPr>
                <w:webHidden/>
              </w:rPr>
              <w:t>48</w:t>
            </w:r>
            <w:r>
              <w:rPr>
                <w:webHidden/>
              </w:rPr>
              <w:fldChar w:fldCharType="end"/>
            </w:r>
          </w:hyperlink>
        </w:p>
        <w:p w14:paraId="6AA936A8" w14:textId="63E159C3"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290" w:history="1">
            <w:r w:rsidRPr="00466FC5">
              <w:rPr>
                <w:rStyle w:val="Hyperlink"/>
                <w:rFonts w:eastAsia="Times New Roman"/>
                <w:noProof/>
              </w:rPr>
              <w:t>3.1 INTRODUÇÃO</w:t>
            </w:r>
            <w:r>
              <w:rPr>
                <w:noProof/>
                <w:webHidden/>
              </w:rPr>
              <w:tab/>
            </w:r>
            <w:r>
              <w:rPr>
                <w:noProof/>
                <w:webHidden/>
              </w:rPr>
              <w:fldChar w:fldCharType="begin"/>
            </w:r>
            <w:r>
              <w:rPr>
                <w:noProof/>
                <w:webHidden/>
              </w:rPr>
              <w:instrText xml:space="preserve"> PAGEREF _Toc141634290 \h </w:instrText>
            </w:r>
            <w:r>
              <w:rPr>
                <w:noProof/>
                <w:webHidden/>
              </w:rPr>
            </w:r>
            <w:r>
              <w:rPr>
                <w:noProof/>
                <w:webHidden/>
              </w:rPr>
              <w:fldChar w:fldCharType="separate"/>
            </w:r>
            <w:r w:rsidR="00930BB2">
              <w:rPr>
                <w:noProof/>
                <w:webHidden/>
              </w:rPr>
              <w:t>48</w:t>
            </w:r>
            <w:r>
              <w:rPr>
                <w:noProof/>
                <w:webHidden/>
              </w:rPr>
              <w:fldChar w:fldCharType="end"/>
            </w:r>
          </w:hyperlink>
        </w:p>
        <w:p w14:paraId="78A2CC34" w14:textId="6BD5F7D3"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291" w:history="1">
            <w:r w:rsidRPr="00466FC5">
              <w:rPr>
                <w:rStyle w:val="Hyperlink"/>
                <w:rFonts w:eastAsia="Times New Roman"/>
                <w:noProof/>
              </w:rPr>
              <w:t>3.2 METODOLOGIA</w:t>
            </w:r>
            <w:r>
              <w:rPr>
                <w:noProof/>
                <w:webHidden/>
              </w:rPr>
              <w:tab/>
            </w:r>
            <w:r>
              <w:rPr>
                <w:noProof/>
                <w:webHidden/>
              </w:rPr>
              <w:fldChar w:fldCharType="begin"/>
            </w:r>
            <w:r>
              <w:rPr>
                <w:noProof/>
                <w:webHidden/>
              </w:rPr>
              <w:instrText xml:space="preserve"> PAGEREF _Toc141634291 \h </w:instrText>
            </w:r>
            <w:r>
              <w:rPr>
                <w:noProof/>
                <w:webHidden/>
              </w:rPr>
            </w:r>
            <w:r>
              <w:rPr>
                <w:noProof/>
                <w:webHidden/>
              </w:rPr>
              <w:fldChar w:fldCharType="separate"/>
            </w:r>
            <w:r w:rsidR="00930BB2">
              <w:rPr>
                <w:noProof/>
                <w:webHidden/>
              </w:rPr>
              <w:t>50</w:t>
            </w:r>
            <w:r>
              <w:rPr>
                <w:noProof/>
                <w:webHidden/>
              </w:rPr>
              <w:fldChar w:fldCharType="end"/>
            </w:r>
          </w:hyperlink>
        </w:p>
        <w:p w14:paraId="1880ECCA" w14:textId="053C77CB" w:rsidR="00CA4F83" w:rsidRPr="00CA4F83" w:rsidRDefault="00CA4F83" w:rsidP="00CA4F83">
          <w:pPr>
            <w:pStyle w:val="Sumrio3"/>
            <w:rPr>
              <w:rFonts w:asciiTheme="minorHAnsi" w:eastAsiaTheme="minorEastAsia" w:hAnsiTheme="minorHAnsi" w:cstheme="minorBidi"/>
              <w:noProof/>
              <w:kern w:val="2"/>
              <w:sz w:val="22"/>
              <w:lang w:val="en-US" w:eastAsia="en-US"/>
            </w:rPr>
          </w:pPr>
          <w:hyperlink w:anchor="_Toc141634292" w:history="1">
            <w:r w:rsidRPr="00466FC5">
              <w:rPr>
                <w:rStyle w:val="Hyperlink"/>
                <w:rFonts w:eastAsia="Times New Roman"/>
                <w:b/>
                <w:bCs/>
                <w:noProof/>
              </w:rPr>
              <w:t>3.2.1 População, Contexto e Período de coleta</w:t>
            </w:r>
            <w:r>
              <w:rPr>
                <w:noProof/>
                <w:webHidden/>
              </w:rPr>
              <w:tab/>
            </w:r>
            <w:r>
              <w:rPr>
                <w:noProof/>
                <w:webHidden/>
              </w:rPr>
              <w:fldChar w:fldCharType="begin"/>
            </w:r>
            <w:r>
              <w:rPr>
                <w:noProof/>
                <w:webHidden/>
              </w:rPr>
              <w:instrText xml:space="preserve"> PAGEREF _Toc141634292 \h </w:instrText>
            </w:r>
            <w:r>
              <w:rPr>
                <w:noProof/>
                <w:webHidden/>
              </w:rPr>
            </w:r>
            <w:r>
              <w:rPr>
                <w:noProof/>
                <w:webHidden/>
              </w:rPr>
              <w:fldChar w:fldCharType="separate"/>
            </w:r>
            <w:r w:rsidR="00930BB2">
              <w:rPr>
                <w:noProof/>
                <w:webHidden/>
              </w:rPr>
              <w:t>50</w:t>
            </w:r>
            <w:r>
              <w:rPr>
                <w:noProof/>
                <w:webHidden/>
              </w:rPr>
              <w:fldChar w:fldCharType="end"/>
            </w:r>
          </w:hyperlink>
        </w:p>
        <w:p w14:paraId="2508CBA4" w14:textId="682FBF94" w:rsidR="00CA4F83" w:rsidRPr="00CA4F83" w:rsidRDefault="00CA4F83" w:rsidP="00CA4F83">
          <w:pPr>
            <w:pStyle w:val="Sumrio3"/>
            <w:rPr>
              <w:rFonts w:asciiTheme="minorHAnsi" w:eastAsiaTheme="minorEastAsia" w:hAnsiTheme="minorHAnsi" w:cstheme="minorBidi"/>
              <w:noProof/>
              <w:kern w:val="2"/>
              <w:sz w:val="22"/>
              <w:lang w:val="en-US" w:eastAsia="en-US"/>
            </w:rPr>
          </w:pPr>
          <w:hyperlink w:anchor="_Toc141634293" w:history="1">
            <w:r w:rsidRPr="00466FC5">
              <w:rPr>
                <w:rStyle w:val="Hyperlink"/>
                <w:rFonts w:eastAsia="Times New Roman"/>
                <w:b/>
                <w:bCs/>
                <w:noProof/>
              </w:rPr>
              <w:t>3.2.2 Construção e Adaptação do questionário</w:t>
            </w:r>
            <w:r>
              <w:rPr>
                <w:noProof/>
                <w:webHidden/>
              </w:rPr>
              <w:tab/>
            </w:r>
            <w:r>
              <w:rPr>
                <w:noProof/>
                <w:webHidden/>
              </w:rPr>
              <w:fldChar w:fldCharType="begin"/>
            </w:r>
            <w:r>
              <w:rPr>
                <w:noProof/>
                <w:webHidden/>
              </w:rPr>
              <w:instrText xml:space="preserve"> PAGEREF _Toc141634293 \h </w:instrText>
            </w:r>
            <w:r>
              <w:rPr>
                <w:noProof/>
                <w:webHidden/>
              </w:rPr>
            </w:r>
            <w:r>
              <w:rPr>
                <w:noProof/>
                <w:webHidden/>
              </w:rPr>
              <w:fldChar w:fldCharType="separate"/>
            </w:r>
            <w:r w:rsidR="00930BB2">
              <w:rPr>
                <w:noProof/>
                <w:webHidden/>
              </w:rPr>
              <w:t>51</w:t>
            </w:r>
            <w:r>
              <w:rPr>
                <w:noProof/>
                <w:webHidden/>
              </w:rPr>
              <w:fldChar w:fldCharType="end"/>
            </w:r>
          </w:hyperlink>
        </w:p>
        <w:p w14:paraId="5D790647" w14:textId="39FFBB9E" w:rsidR="00CA4F83" w:rsidRPr="00CA4F83" w:rsidRDefault="00CA4F83" w:rsidP="00CA4F83">
          <w:pPr>
            <w:pStyle w:val="Sumrio3"/>
            <w:rPr>
              <w:rFonts w:asciiTheme="minorHAnsi" w:eastAsiaTheme="minorEastAsia" w:hAnsiTheme="minorHAnsi" w:cstheme="minorBidi"/>
              <w:noProof/>
              <w:kern w:val="2"/>
              <w:sz w:val="22"/>
              <w:lang w:val="en-US" w:eastAsia="en-US"/>
            </w:rPr>
          </w:pPr>
          <w:hyperlink w:anchor="_Toc141634294" w:history="1">
            <w:r w:rsidRPr="00466FC5">
              <w:rPr>
                <w:rStyle w:val="Hyperlink"/>
                <w:rFonts w:eastAsia="Times New Roman"/>
                <w:b/>
                <w:bCs/>
                <w:noProof/>
              </w:rPr>
              <w:t>3.2.3 Avaliação de Evidências Psicométricas</w:t>
            </w:r>
            <w:r>
              <w:rPr>
                <w:noProof/>
                <w:webHidden/>
              </w:rPr>
              <w:tab/>
            </w:r>
            <w:r>
              <w:rPr>
                <w:noProof/>
                <w:webHidden/>
              </w:rPr>
              <w:fldChar w:fldCharType="begin"/>
            </w:r>
            <w:r>
              <w:rPr>
                <w:noProof/>
                <w:webHidden/>
              </w:rPr>
              <w:instrText xml:space="preserve"> PAGEREF _Toc141634294 \h </w:instrText>
            </w:r>
            <w:r>
              <w:rPr>
                <w:noProof/>
                <w:webHidden/>
              </w:rPr>
            </w:r>
            <w:r>
              <w:rPr>
                <w:noProof/>
                <w:webHidden/>
              </w:rPr>
              <w:fldChar w:fldCharType="separate"/>
            </w:r>
            <w:r w:rsidR="00930BB2">
              <w:rPr>
                <w:noProof/>
                <w:webHidden/>
              </w:rPr>
              <w:t>55</w:t>
            </w:r>
            <w:r>
              <w:rPr>
                <w:noProof/>
                <w:webHidden/>
              </w:rPr>
              <w:fldChar w:fldCharType="end"/>
            </w:r>
          </w:hyperlink>
        </w:p>
        <w:p w14:paraId="06F2B860" w14:textId="3DB6E56C" w:rsidR="00CA4F83" w:rsidRPr="00CA4F83" w:rsidRDefault="00CA4F83" w:rsidP="00CA4F83">
          <w:pPr>
            <w:pStyle w:val="Sumrio3"/>
            <w:rPr>
              <w:rFonts w:asciiTheme="minorHAnsi" w:eastAsiaTheme="minorEastAsia" w:hAnsiTheme="minorHAnsi" w:cstheme="minorBidi"/>
              <w:noProof/>
              <w:kern w:val="2"/>
              <w:sz w:val="22"/>
              <w:lang w:val="en-US" w:eastAsia="en-US"/>
            </w:rPr>
          </w:pPr>
          <w:hyperlink w:anchor="_Toc141634295" w:history="1">
            <w:r w:rsidRPr="00466FC5">
              <w:rPr>
                <w:rStyle w:val="Hyperlink"/>
                <w:rFonts w:eastAsia="Times New Roman"/>
                <w:b/>
                <w:bCs/>
                <w:noProof/>
              </w:rPr>
              <w:t>3.2.4 Medidas</w:t>
            </w:r>
            <w:r>
              <w:rPr>
                <w:noProof/>
                <w:webHidden/>
              </w:rPr>
              <w:tab/>
            </w:r>
            <w:r>
              <w:rPr>
                <w:noProof/>
                <w:webHidden/>
              </w:rPr>
              <w:fldChar w:fldCharType="begin"/>
            </w:r>
            <w:r>
              <w:rPr>
                <w:noProof/>
                <w:webHidden/>
              </w:rPr>
              <w:instrText xml:space="preserve"> PAGEREF _Toc141634295 \h </w:instrText>
            </w:r>
            <w:r>
              <w:rPr>
                <w:noProof/>
                <w:webHidden/>
              </w:rPr>
            </w:r>
            <w:r>
              <w:rPr>
                <w:noProof/>
                <w:webHidden/>
              </w:rPr>
              <w:fldChar w:fldCharType="separate"/>
            </w:r>
            <w:r w:rsidR="00930BB2">
              <w:rPr>
                <w:noProof/>
                <w:webHidden/>
              </w:rPr>
              <w:t>56</w:t>
            </w:r>
            <w:r>
              <w:rPr>
                <w:noProof/>
                <w:webHidden/>
              </w:rPr>
              <w:fldChar w:fldCharType="end"/>
            </w:r>
          </w:hyperlink>
        </w:p>
        <w:p w14:paraId="2897E18A" w14:textId="184C9738" w:rsidR="00CA4F83" w:rsidRPr="00CA4F83" w:rsidRDefault="00CA4F83" w:rsidP="00CA4F83">
          <w:pPr>
            <w:pStyle w:val="Sumrio3"/>
            <w:rPr>
              <w:rFonts w:asciiTheme="minorHAnsi" w:eastAsiaTheme="minorEastAsia" w:hAnsiTheme="minorHAnsi" w:cstheme="minorBidi"/>
              <w:noProof/>
              <w:kern w:val="2"/>
              <w:sz w:val="22"/>
              <w:lang w:val="en-US" w:eastAsia="en-US"/>
            </w:rPr>
          </w:pPr>
          <w:hyperlink w:anchor="_Toc141634296" w:history="1">
            <w:r w:rsidRPr="00466FC5">
              <w:rPr>
                <w:rStyle w:val="Hyperlink"/>
                <w:rFonts w:eastAsia="Times New Roman"/>
                <w:b/>
                <w:bCs/>
                <w:noProof/>
              </w:rPr>
              <w:t>3.2.5 Plano de análise de dados</w:t>
            </w:r>
            <w:r>
              <w:rPr>
                <w:noProof/>
                <w:webHidden/>
              </w:rPr>
              <w:tab/>
            </w:r>
            <w:r>
              <w:rPr>
                <w:noProof/>
                <w:webHidden/>
              </w:rPr>
              <w:fldChar w:fldCharType="begin"/>
            </w:r>
            <w:r>
              <w:rPr>
                <w:noProof/>
                <w:webHidden/>
              </w:rPr>
              <w:instrText xml:space="preserve"> PAGEREF _Toc141634296 \h </w:instrText>
            </w:r>
            <w:r>
              <w:rPr>
                <w:noProof/>
                <w:webHidden/>
              </w:rPr>
            </w:r>
            <w:r>
              <w:rPr>
                <w:noProof/>
                <w:webHidden/>
              </w:rPr>
              <w:fldChar w:fldCharType="separate"/>
            </w:r>
            <w:r w:rsidR="00930BB2">
              <w:rPr>
                <w:noProof/>
                <w:webHidden/>
              </w:rPr>
              <w:t>57</w:t>
            </w:r>
            <w:r>
              <w:rPr>
                <w:noProof/>
                <w:webHidden/>
              </w:rPr>
              <w:fldChar w:fldCharType="end"/>
            </w:r>
          </w:hyperlink>
        </w:p>
        <w:p w14:paraId="65B43A7B" w14:textId="5C89AC33"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297" w:history="1">
            <w:r w:rsidRPr="00466FC5">
              <w:rPr>
                <w:rStyle w:val="Hyperlink"/>
                <w:rFonts w:eastAsia="Times New Roman"/>
                <w:noProof/>
              </w:rPr>
              <w:t>3.3 RESULTADOS</w:t>
            </w:r>
            <w:r>
              <w:rPr>
                <w:noProof/>
                <w:webHidden/>
              </w:rPr>
              <w:tab/>
            </w:r>
            <w:r>
              <w:rPr>
                <w:noProof/>
                <w:webHidden/>
              </w:rPr>
              <w:fldChar w:fldCharType="begin"/>
            </w:r>
            <w:r>
              <w:rPr>
                <w:noProof/>
                <w:webHidden/>
              </w:rPr>
              <w:instrText xml:space="preserve"> PAGEREF _Toc141634297 \h </w:instrText>
            </w:r>
            <w:r>
              <w:rPr>
                <w:noProof/>
                <w:webHidden/>
              </w:rPr>
            </w:r>
            <w:r>
              <w:rPr>
                <w:noProof/>
                <w:webHidden/>
              </w:rPr>
              <w:fldChar w:fldCharType="separate"/>
            </w:r>
            <w:r w:rsidR="00930BB2">
              <w:rPr>
                <w:noProof/>
                <w:webHidden/>
              </w:rPr>
              <w:t>57</w:t>
            </w:r>
            <w:r>
              <w:rPr>
                <w:noProof/>
                <w:webHidden/>
              </w:rPr>
              <w:fldChar w:fldCharType="end"/>
            </w:r>
          </w:hyperlink>
        </w:p>
        <w:p w14:paraId="4E34683C" w14:textId="1F73D5DF"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298" w:history="1">
            <w:r w:rsidRPr="00466FC5">
              <w:rPr>
                <w:rStyle w:val="Hyperlink"/>
                <w:rFonts w:eastAsia="Times New Roman"/>
                <w:noProof/>
              </w:rPr>
              <w:t>3.4 DISCUSSÃO</w:t>
            </w:r>
            <w:r>
              <w:rPr>
                <w:noProof/>
                <w:webHidden/>
              </w:rPr>
              <w:tab/>
            </w:r>
            <w:r>
              <w:rPr>
                <w:noProof/>
                <w:webHidden/>
              </w:rPr>
              <w:fldChar w:fldCharType="begin"/>
            </w:r>
            <w:r>
              <w:rPr>
                <w:noProof/>
                <w:webHidden/>
              </w:rPr>
              <w:instrText xml:space="preserve"> PAGEREF _Toc141634298 \h </w:instrText>
            </w:r>
            <w:r>
              <w:rPr>
                <w:noProof/>
                <w:webHidden/>
              </w:rPr>
            </w:r>
            <w:r>
              <w:rPr>
                <w:noProof/>
                <w:webHidden/>
              </w:rPr>
              <w:fldChar w:fldCharType="separate"/>
            </w:r>
            <w:r w:rsidR="00930BB2">
              <w:rPr>
                <w:noProof/>
                <w:webHidden/>
              </w:rPr>
              <w:t>60</w:t>
            </w:r>
            <w:r>
              <w:rPr>
                <w:noProof/>
                <w:webHidden/>
              </w:rPr>
              <w:fldChar w:fldCharType="end"/>
            </w:r>
          </w:hyperlink>
        </w:p>
        <w:p w14:paraId="4B8FA0AF" w14:textId="753FA7CD"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299" w:history="1">
            <w:r w:rsidRPr="00466FC5">
              <w:rPr>
                <w:rStyle w:val="Hyperlink"/>
                <w:rFonts w:eastAsia="Times New Roman"/>
                <w:noProof/>
              </w:rPr>
              <w:t>3.5 CONCLUSÃO</w:t>
            </w:r>
            <w:r>
              <w:rPr>
                <w:noProof/>
                <w:webHidden/>
              </w:rPr>
              <w:tab/>
            </w:r>
            <w:r>
              <w:rPr>
                <w:noProof/>
                <w:webHidden/>
              </w:rPr>
              <w:fldChar w:fldCharType="begin"/>
            </w:r>
            <w:r>
              <w:rPr>
                <w:noProof/>
                <w:webHidden/>
              </w:rPr>
              <w:instrText xml:space="preserve"> PAGEREF _Toc141634299 \h </w:instrText>
            </w:r>
            <w:r>
              <w:rPr>
                <w:noProof/>
                <w:webHidden/>
              </w:rPr>
            </w:r>
            <w:r>
              <w:rPr>
                <w:noProof/>
                <w:webHidden/>
              </w:rPr>
              <w:fldChar w:fldCharType="separate"/>
            </w:r>
            <w:r w:rsidR="00930BB2">
              <w:rPr>
                <w:noProof/>
                <w:webHidden/>
              </w:rPr>
              <w:t>62</w:t>
            </w:r>
            <w:r>
              <w:rPr>
                <w:noProof/>
                <w:webHidden/>
              </w:rPr>
              <w:fldChar w:fldCharType="end"/>
            </w:r>
          </w:hyperlink>
        </w:p>
        <w:p w14:paraId="60144013" w14:textId="1E446E19" w:rsidR="00CA4F83" w:rsidRPr="00CA4F83" w:rsidRDefault="00CA4F83" w:rsidP="00CA4F83">
          <w:pPr>
            <w:pStyle w:val="Sumrio1"/>
            <w:rPr>
              <w:rFonts w:asciiTheme="minorHAnsi" w:eastAsiaTheme="minorEastAsia" w:hAnsiTheme="minorHAnsi" w:cstheme="minorBidi"/>
              <w:b w:val="0"/>
              <w:kern w:val="2"/>
              <w:sz w:val="22"/>
              <w:lang w:val="en-US" w:eastAsia="en-US"/>
            </w:rPr>
          </w:pPr>
          <w:hyperlink w:anchor="_Toc141634300" w:history="1">
            <w:r w:rsidRPr="00466FC5">
              <w:rPr>
                <w:rStyle w:val="Hyperlink"/>
                <w:rFonts w:eastAsia="Times New Roman"/>
                <w:bCs/>
                <w:caps/>
              </w:rPr>
              <w:t>4. Conhecimentos, habilidades, atitudes E BARREIRAS DOS CIRURGIÕES DENTISTAS do distrito federal SOBRE A ODONTOLOGIA DE MÍNIMA INTERVENÇÃO: ESTUDO TRANSVERSAL</w:t>
            </w:r>
            <w:r>
              <w:rPr>
                <w:webHidden/>
              </w:rPr>
              <w:tab/>
            </w:r>
            <w:r>
              <w:rPr>
                <w:webHidden/>
              </w:rPr>
              <w:fldChar w:fldCharType="begin"/>
            </w:r>
            <w:r>
              <w:rPr>
                <w:webHidden/>
              </w:rPr>
              <w:instrText xml:space="preserve"> PAGEREF _Toc141634300 \h </w:instrText>
            </w:r>
            <w:r>
              <w:rPr>
                <w:webHidden/>
              </w:rPr>
            </w:r>
            <w:r>
              <w:rPr>
                <w:webHidden/>
              </w:rPr>
              <w:fldChar w:fldCharType="separate"/>
            </w:r>
            <w:r w:rsidR="00930BB2">
              <w:rPr>
                <w:webHidden/>
              </w:rPr>
              <w:t>66</w:t>
            </w:r>
            <w:r>
              <w:rPr>
                <w:webHidden/>
              </w:rPr>
              <w:fldChar w:fldCharType="end"/>
            </w:r>
          </w:hyperlink>
        </w:p>
        <w:p w14:paraId="03EB0554" w14:textId="3B9EEBA1"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301" w:history="1">
            <w:r w:rsidRPr="00466FC5">
              <w:rPr>
                <w:rStyle w:val="Hyperlink"/>
                <w:rFonts w:eastAsia="Times New Roman"/>
                <w:bCs/>
                <w:noProof/>
              </w:rPr>
              <w:t>4.1 INTRODUÇÃO</w:t>
            </w:r>
            <w:r>
              <w:rPr>
                <w:noProof/>
                <w:webHidden/>
              </w:rPr>
              <w:tab/>
            </w:r>
            <w:r>
              <w:rPr>
                <w:noProof/>
                <w:webHidden/>
              </w:rPr>
              <w:fldChar w:fldCharType="begin"/>
            </w:r>
            <w:r>
              <w:rPr>
                <w:noProof/>
                <w:webHidden/>
              </w:rPr>
              <w:instrText xml:space="preserve"> PAGEREF _Toc141634301 \h </w:instrText>
            </w:r>
            <w:r>
              <w:rPr>
                <w:noProof/>
                <w:webHidden/>
              </w:rPr>
            </w:r>
            <w:r>
              <w:rPr>
                <w:noProof/>
                <w:webHidden/>
              </w:rPr>
              <w:fldChar w:fldCharType="separate"/>
            </w:r>
            <w:r w:rsidR="00930BB2">
              <w:rPr>
                <w:noProof/>
                <w:webHidden/>
              </w:rPr>
              <w:t>66</w:t>
            </w:r>
            <w:r>
              <w:rPr>
                <w:noProof/>
                <w:webHidden/>
              </w:rPr>
              <w:fldChar w:fldCharType="end"/>
            </w:r>
          </w:hyperlink>
        </w:p>
        <w:p w14:paraId="6A38149F" w14:textId="6EBE481B"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302" w:history="1">
            <w:r w:rsidRPr="00466FC5">
              <w:rPr>
                <w:rStyle w:val="Hyperlink"/>
                <w:rFonts w:eastAsia="Times New Roman"/>
                <w:bCs/>
                <w:noProof/>
              </w:rPr>
              <w:t>4.2. METODOLOGIA</w:t>
            </w:r>
            <w:r>
              <w:rPr>
                <w:noProof/>
                <w:webHidden/>
              </w:rPr>
              <w:tab/>
            </w:r>
            <w:r>
              <w:rPr>
                <w:noProof/>
                <w:webHidden/>
              </w:rPr>
              <w:fldChar w:fldCharType="begin"/>
            </w:r>
            <w:r>
              <w:rPr>
                <w:noProof/>
                <w:webHidden/>
              </w:rPr>
              <w:instrText xml:space="preserve"> PAGEREF _Toc141634302 \h </w:instrText>
            </w:r>
            <w:r>
              <w:rPr>
                <w:noProof/>
                <w:webHidden/>
              </w:rPr>
            </w:r>
            <w:r>
              <w:rPr>
                <w:noProof/>
                <w:webHidden/>
              </w:rPr>
              <w:fldChar w:fldCharType="separate"/>
            </w:r>
            <w:r w:rsidR="00930BB2">
              <w:rPr>
                <w:noProof/>
                <w:webHidden/>
              </w:rPr>
              <w:t>68</w:t>
            </w:r>
            <w:r>
              <w:rPr>
                <w:noProof/>
                <w:webHidden/>
              </w:rPr>
              <w:fldChar w:fldCharType="end"/>
            </w:r>
          </w:hyperlink>
        </w:p>
        <w:p w14:paraId="047BFEF1" w14:textId="1B95AB4B" w:rsidR="00CA4F83" w:rsidRPr="00CA4F83" w:rsidRDefault="00CA4F83" w:rsidP="00CA4F83">
          <w:pPr>
            <w:pStyle w:val="Sumrio3"/>
            <w:rPr>
              <w:rFonts w:asciiTheme="minorHAnsi" w:eastAsiaTheme="minorEastAsia" w:hAnsiTheme="minorHAnsi" w:cstheme="minorBidi"/>
              <w:noProof/>
              <w:kern w:val="2"/>
              <w:sz w:val="22"/>
              <w:lang w:val="en-US" w:eastAsia="en-US"/>
            </w:rPr>
          </w:pPr>
          <w:hyperlink w:anchor="_Toc141634303" w:history="1">
            <w:r w:rsidRPr="00466FC5">
              <w:rPr>
                <w:rStyle w:val="Hyperlink"/>
                <w:rFonts w:eastAsia="Times New Roman"/>
                <w:b/>
                <w:bCs/>
                <w:noProof/>
              </w:rPr>
              <w:t>4.2.1 Caracterização da pesquisa</w:t>
            </w:r>
            <w:r>
              <w:rPr>
                <w:noProof/>
                <w:webHidden/>
              </w:rPr>
              <w:tab/>
            </w:r>
            <w:r>
              <w:rPr>
                <w:noProof/>
                <w:webHidden/>
              </w:rPr>
              <w:fldChar w:fldCharType="begin"/>
            </w:r>
            <w:r>
              <w:rPr>
                <w:noProof/>
                <w:webHidden/>
              </w:rPr>
              <w:instrText xml:space="preserve"> PAGEREF _Toc141634303 \h </w:instrText>
            </w:r>
            <w:r>
              <w:rPr>
                <w:noProof/>
                <w:webHidden/>
              </w:rPr>
            </w:r>
            <w:r>
              <w:rPr>
                <w:noProof/>
                <w:webHidden/>
              </w:rPr>
              <w:fldChar w:fldCharType="separate"/>
            </w:r>
            <w:r w:rsidR="00930BB2">
              <w:rPr>
                <w:noProof/>
                <w:webHidden/>
              </w:rPr>
              <w:t>68</w:t>
            </w:r>
            <w:r>
              <w:rPr>
                <w:noProof/>
                <w:webHidden/>
              </w:rPr>
              <w:fldChar w:fldCharType="end"/>
            </w:r>
          </w:hyperlink>
        </w:p>
        <w:p w14:paraId="23F01B99" w14:textId="4116F185" w:rsidR="00CA4F83" w:rsidRPr="00CA4F83" w:rsidRDefault="00CA4F83" w:rsidP="00CA4F83">
          <w:pPr>
            <w:pStyle w:val="Sumrio3"/>
            <w:rPr>
              <w:rFonts w:asciiTheme="minorHAnsi" w:eastAsiaTheme="minorEastAsia" w:hAnsiTheme="minorHAnsi" w:cstheme="minorBidi"/>
              <w:noProof/>
              <w:kern w:val="2"/>
              <w:sz w:val="22"/>
              <w:lang w:val="en-US" w:eastAsia="en-US"/>
            </w:rPr>
          </w:pPr>
          <w:hyperlink w:anchor="_Toc141634304" w:history="1">
            <w:r w:rsidRPr="00466FC5">
              <w:rPr>
                <w:rStyle w:val="Hyperlink"/>
                <w:rFonts w:eastAsia="Times New Roman"/>
                <w:b/>
                <w:bCs/>
                <w:noProof/>
              </w:rPr>
              <w:t>4.2.2 População e Seleção da amostra</w:t>
            </w:r>
            <w:r>
              <w:rPr>
                <w:noProof/>
                <w:webHidden/>
              </w:rPr>
              <w:tab/>
            </w:r>
            <w:r>
              <w:rPr>
                <w:noProof/>
                <w:webHidden/>
              </w:rPr>
              <w:fldChar w:fldCharType="begin"/>
            </w:r>
            <w:r>
              <w:rPr>
                <w:noProof/>
                <w:webHidden/>
              </w:rPr>
              <w:instrText xml:space="preserve"> PAGEREF _Toc141634304 \h </w:instrText>
            </w:r>
            <w:r>
              <w:rPr>
                <w:noProof/>
                <w:webHidden/>
              </w:rPr>
            </w:r>
            <w:r>
              <w:rPr>
                <w:noProof/>
                <w:webHidden/>
              </w:rPr>
              <w:fldChar w:fldCharType="separate"/>
            </w:r>
            <w:r w:rsidR="00930BB2">
              <w:rPr>
                <w:noProof/>
                <w:webHidden/>
              </w:rPr>
              <w:t>68</w:t>
            </w:r>
            <w:r>
              <w:rPr>
                <w:noProof/>
                <w:webHidden/>
              </w:rPr>
              <w:fldChar w:fldCharType="end"/>
            </w:r>
          </w:hyperlink>
        </w:p>
        <w:p w14:paraId="4D5F9153" w14:textId="2E6D87C4" w:rsidR="00CA4F83" w:rsidRPr="00CA4F83" w:rsidRDefault="00CA4F83" w:rsidP="00CA4F83">
          <w:pPr>
            <w:pStyle w:val="Sumrio3"/>
            <w:rPr>
              <w:rFonts w:asciiTheme="minorHAnsi" w:eastAsiaTheme="minorEastAsia" w:hAnsiTheme="minorHAnsi" w:cstheme="minorBidi"/>
              <w:noProof/>
              <w:kern w:val="2"/>
              <w:sz w:val="22"/>
              <w:lang w:val="en-US" w:eastAsia="en-US"/>
            </w:rPr>
          </w:pPr>
          <w:hyperlink w:anchor="_Toc141634305" w:history="1">
            <w:r w:rsidRPr="00466FC5">
              <w:rPr>
                <w:rStyle w:val="Hyperlink"/>
                <w:rFonts w:eastAsia="Times New Roman"/>
                <w:b/>
                <w:bCs/>
                <w:noProof/>
              </w:rPr>
              <w:t>4.2.3 Instrumento e Coleta dos dados</w:t>
            </w:r>
            <w:r>
              <w:rPr>
                <w:noProof/>
                <w:webHidden/>
              </w:rPr>
              <w:tab/>
            </w:r>
            <w:r>
              <w:rPr>
                <w:noProof/>
                <w:webHidden/>
              </w:rPr>
              <w:fldChar w:fldCharType="begin"/>
            </w:r>
            <w:r>
              <w:rPr>
                <w:noProof/>
                <w:webHidden/>
              </w:rPr>
              <w:instrText xml:space="preserve"> PAGEREF _Toc141634305 \h </w:instrText>
            </w:r>
            <w:r>
              <w:rPr>
                <w:noProof/>
                <w:webHidden/>
              </w:rPr>
            </w:r>
            <w:r>
              <w:rPr>
                <w:noProof/>
                <w:webHidden/>
              </w:rPr>
              <w:fldChar w:fldCharType="separate"/>
            </w:r>
            <w:r w:rsidR="00930BB2">
              <w:rPr>
                <w:noProof/>
                <w:webHidden/>
              </w:rPr>
              <w:t>68</w:t>
            </w:r>
            <w:r>
              <w:rPr>
                <w:noProof/>
                <w:webHidden/>
              </w:rPr>
              <w:fldChar w:fldCharType="end"/>
            </w:r>
          </w:hyperlink>
        </w:p>
        <w:p w14:paraId="665707B3" w14:textId="429D042F" w:rsidR="00CA4F83" w:rsidRPr="00CA4F83" w:rsidRDefault="00CA4F83" w:rsidP="00CA4F83">
          <w:pPr>
            <w:pStyle w:val="Sumrio3"/>
            <w:rPr>
              <w:rFonts w:asciiTheme="minorHAnsi" w:eastAsiaTheme="minorEastAsia" w:hAnsiTheme="minorHAnsi" w:cstheme="minorBidi"/>
              <w:noProof/>
              <w:kern w:val="2"/>
              <w:sz w:val="22"/>
              <w:lang w:val="en-US" w:eastAsia="en-US"/>
            </w:rPr>
          </w:pPr>
          <w:hyperlink w:anchor="_Toc141634306" w:history="1">
            <w:r w:rsidRPr="00466FC5">
              <w:rPr>
                <w:rStyle w:val="Hyperlink"/>
                <w:rFonts w:eastAsia="Times New Roman"/>
                <w:b/>
                <w:bCs/>
                <w:noProof/>
              </w:rPr>
              <w:t>4.2.4 Metodologia de análise e interpretação dos dados</w:t>
            </w:r>
            <w:r>
              <w:rPr>
                <w:noProof/>
                <w:webHidden/>
              </w:rPr>
              <w:tab/>
            </w:r>
            <w:r>
              <w:rPr>
                <w:noProof/>
                <w:webHidden/>
              </w:rPr>
              <w:fldChar w:fldCharType="begin"/>
            </w:r>
            <w:r>
              <w:rPr>
                <w:noProof/>
                <w:webHidden/>
              </w:rPr>
              <w:instrText xml:space="preserve"> PAGEREF _Toc141634306 \h </w:instrText>
            </w:r>
            <w:r>
              <w:rPr>
                <w:noProof/>
                <w:webHidden/>
              </w:rPr>
            </w:r>
            <w:r>
              <w:rPr>
                <w:noProof/>
                <w:webHidden/>
              </w:rPr>
              <w:fldChar w:fldCharType="separate"/>
            </w:r>
            <w:r w:rsidR="00930BB2">
              <w:rPr>
                <w:noProof/>
                <w:webHidden/>
              </w:rPr>
              <w:t>70</w:t>
            </w:r>
            <w:r>
              <w:rPr>
                <w:noProof/>
                <w:webHidden/>
              </w:rPr>
              <w:fldChar w:fldCharType="end"/>
            </w:r>
          </w:hyperlink>
        </w:p>
        <w:p w14:paraId="33CF431B" w14:textId="1A193F35"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307" w:history="1">
            <w:r w:rsidRPr="00466FC5">
              <w:rPr>
                <w:rStyle w:val="Hyperlink"/>
                <w:rFonts w:eastAsia="Times New Roman"/>
                <w:bCs/>
                <w:noProof/>
              </w:rPr>
              <w:t>4.3 RESULTADOS</w:t>
            </w:r>
            <w:r>
              <w:rPr>
                <w:noProof/>
                <w:webHidden/>
              </w:rPr>
              <w:tab/>
            </w:r>
            <w:r>
              <w:rPr>
                <w:noProof/>
                <w:webHidden/>
              </w:rPr>
              <w:fldChar w:fldCharType="begin"/>
            </w:r>
            <w:r>
              <w:rPr>
                <w:noProof/>
                <w:webHidden/>
              </w:rPr>
              <w:instrText xml:space="preserve"> PAGEREF _Toc141634307 \h </w:instrText>
            </w:r>
            <w:r>
              <w:rPr>
                <w:noProof/>
                <w:webHidden/>
              </w:rPr>
            </w:r>
            <w:r>
              <w:rPr>
                <w:noProof/>
                <w:webHidden/>
              </w:rPr>
              <w:fldChar w:fldCharType="separate"/>
            </w:r>
            <w:r w:rsidR="00930BB2">
              <w:rPr>
                <w:noProof/>
                <w:webHidden/>
              </w:rPr>
              <w:t>71</w:t>
            </w:r>
            <w:r>
              <w:rPr>
                <w:noProof/>
                <w:webHidden/>
              </w:rPr>
              <w:fldChar w:fldCharType="end"/>
            </w:r>
          </w:hyperlink>
        </w:p>
        <w:p w14:paraId="314E3DEC" w14:textId="28A2D113" w:rsidR="00CA4F83" w:rsidRPr="00CA4F83" w:rsidRDefault="00CA4F83" w:rsidP="00CA4F83">
          <w:pPr>
            <w:pStyle w:val="Sumrio3"/>
            <w:rPr>
              <w:rFonts w:asciiTheme="minorHAnsi" w:eastAsiaTheme="minorEastAsia" w:hAnsiTheme="minorHAnsi" w:cstheme="minorBidi"/>
              <w:noProof/>
              <w:kern w:val="2"/>
              <w:sz w:val="22"/>
              <w:lang w:val="en-US" w:eastAsia="en-US"/>
            </w:rPr>
          </w:pPr>
          <w:hyperlink w:anchor="_Toc141634308" w:history="1">
            <w:r w:rsidRPr="00466FC5">
              <w:rPr>
                <w:rStyle w:val="Hyperlink"/>
                <w:rFonts w:eastAsia="Times New Roman"/>
                <w:b/>
                <w:bCs/>
                <w:noProof/>
              </w:rPr>
              <w:t>4.3.1 Participantes e Características</w:t>
            </w:r>
            <w:r>
              <w:rPr>
                <w:noProof/>
                <w:webHidden/>
              </w:rPr>
              <w:tab/>
            </w:r>
            <w:r>
              <w:rPr>
                <w:noProof/>
                <w:webHidden/>
              </w:rPr>
              <w:fldChar w:fldCharType="begin"/>
            </w:r>
            <w:r>
              <w:rPr>
                <w:noProof/>
                <w:webHidden/>
              </w:rPr>
              <w:instrText xml:space="preserve"> PAGEREF _Toc141634308 \h </w:instrText>
            </w:r>
            <w:r>
              <w:rPr>
                <w:noProof/>
                <w:webHidden/>
              </w:rPr>
            </w:r>
            <w:r>
              <w:rPr>
                <w:noProof/>
                <w:webHidden/>
              </w:rPr>
              <w:fldChar w:fldCharType="separate"/>
            </w:r>
            <w:r w:rsidR="00930BB2">
              <w:rPr>
                <w:noProof/>
                <w:webHidden/>
              </w:rPr>
              <w:t>72</w:t>
            </w:r>
            <w:r>
              <w:rPr>
                <w:noProof/>
                <w:webHidden/>
              </w:rPr>
              <w:fldChar w:fldCharType="end"/>
            </w:r>
          </w:hyperlink>
        </w:p>
        <w:p w14:paraId="21AA5BC8" w14:textId="4E88F7E9"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309" w:history="1">
            <w:r w:rsidRPr="00466FC5">
              <w:rPr>
                <w:rStyle w:val="Hyperlink"/>
                <w:rFonts w:eastAsia="Times New Roman"/>
                <w:bCs/>
                <w:noProof/>
              </w:rPr>
              <w:t>4.4 DISCUSSÃO</w:t>
            </w:r>
            <w:r>
              <w:rPr>
                <w:noProof/>
                <w:webHidden/>
              </w:rPr>
              <w:tab/>
            </w:r>
            <w:r>
              <w:rPr>
                <w:noProof/>
                <w:webHidden/>
              </w:rPr>
              <w:fldChar w:fldCharType="begin"/>
            </w:r>
            <w:r>
              <w:rPr>
                <w:noProof/>
                <w:webHidden/>
              </w:rPr>
              <w:instrText xml:space="preserve"> PAGEREF _Toc141634309 \h </w:instrText>
            </w:r>
            <w:r>
              <w:rPr>
                <w:noProof/>
                <w:webHidden/>
              </w:rPr>
            </w:r>
            <w:r>
              <w:rPr>
                <w:noProof/>
                <w:webHidden/>
              </w:rPr>
              <w:fldChar w:fldCharType="separate"/>
            </w:r>
            <w:r w:rsidR="00930BB2">
              <w:rPr>
                <w:noProof/>
                <w:webHidden/>
              </w:rPr>
              <w:t>85</w:t>
            </w:r>
            <w:r>
              <w:rPr>
                <w:noProof/>
                <w:webHidden/>
              </w:rPr>
              <w:fldChar w:fldCharType="end"/>
            </w:r>
          </w:hyperlink>
        </w:p>
        <w:p w14:paraId="1F8FC15A" w14:textId="26310A4B"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310" w:history="1">
            <w:r w:rsidRPr="00466FC5">
              <w:rPr>
                <w:rStyle w:val="Hyperlink"/>
                <w:rFonts w:eastAsia="Times New Roman"/>
                <w:b/>
                <w:noProof/>
                <w:lang w:val="en-US"/>
              </w:rPr>
              <w:t>REFERÊNCIAS</w:t>
            </w:r>
            <w:r>
              <w:rPr>
                <w:noProof/>
                <w:webHidden/>
              </w:rPr>
              <w:tab/>
            </w:r>
            <w:r>
              <w:rPr>
                <w:noProof/>
                <w:webHidden/>
              </w:rPr>
              <w:fldChar w:fldCharType="begin"/>
            </w:r>
            <w:r>
              <w:rPr>
                <w:noProof/>
                <w:webHidden/>
              </w:rPr>
              <w:instrText xml:space="preserve"> PAGEREF _Toc141634310 \h </w:instrText>
            </w:r>
            <w:r>
              <w:rPr>
                <w:noProof/>
                <w:webHidden/>
              </w:rPr>
            </w:r>
            <w:r>
              <w:rPr>
                <w:noProof/>
                <w:webHidden/>
              </w:rPr>
              <w:fldChar w:fldCharType="separate"/>
            </w:r>
            <w:r w:rsidR="00930BB2">
              <w:rPr>
                <w:noProof/>
                <w:webHidden/>
              </w:rPr>
              <w:t>89</w:t>
            </w:r>
            <w:r>
              <w:rPr>
                <w:noProof/>
                <w:webHidden/>
              </w:rPr>
              <w:fldChar w:fldCharType="end"/>
            </w:r>
          </w:hyperlink>
        </w:p>
        <w:p w14:paraId="68F96E4A" w14:textId="2C769A2B" w:rsidR="00CA4F83" w:rsidRPr="00CA4F83" w:rsidRDefault="00CA4F83" w:rsidP="00CA4F83">
          <w:pPr>
            <w:pStyle w:val="Sumrio1"/>
            <w:rPr>
              <w:rFonts w:asciiTheme="minorHAnsi" w:eastAsiaTheme="minorEastAsia" w:hAnsiTheme="minorHAnsi" w:cstheme="minorBidi"/>
              <w:b w:val="0"/>
              <w:kern w:val="2"/>
              <w:sz w:val="22"/>
              <w:lang w:val="en-US" w:eastAsia="en-US"/>
            </w:rPr>
          </w:pPr>
          <w:hyperlink w:anchor="_Toc141634311" w:history="1">
            <w:r w:rsidRPr="00466FC5">
              <w:rPr>
                <w:rStyle w:val="Hyperlink"/>
              </w:rPr>
              <w:t>5. DISCUSSÃO GERAL E CONSIDERAÇÕES FINAIS</w:t>
            </w:r>
            <w:r>
              <w:rPr>
                <w:webHidden/>
              </w:rPr>
              <w:tab/>
            </w:r>
            <w:r>
              <w:rPr>
                <w:webHidden/>
              </w:rPr>
              <w:fldChar w:fldCharType="begin"/>
            </w:r>
            <w:r>
              <w:rPr>
                <w:webHidden/>
              </w:rPr>
              <w:instrText xml:space="preserve"> PAGEREF _Toc141634311 \h </w:instrText>
            </w:r>
            <w:r>
              <w:rPr>
                <w:webHidden/>
              </w:rPr>
            </w:r>
            <w:r>
              <w:rPr>
                <w:webHidden/>
              </w:rPr>
              <w:fldChar w:fldCharType="separate"/>
            </w:r>
            <w:r w:rsidR="00930BB2">
              <w:rPr>
                <w:webHidden/>
              </w:rPr>
              <w:t>92</w:t>
            </w:r>
            <w:r>
              <w:rPr>
                <w:webHidden/>
              </w:rPr>
              <w:fldChar w:fldCharType="end"/>
            </w:r>
          </w:hyperlink>
        </w:p>
        <w:p w14:paraId="4408E97F" w14:textId="2895DD45"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312" w:history="1">
            <w:r w:rsidRPr="00466FC5">
              <w:rPr>
                <w:rStyle w:val="Hyperlink"/>
                <w:noProof/>
              </w:rPr>
              <w:t>5.1 DISCUSSÃO GERAL</w:t>
            </w:r>
            <w:r>
              <w:rPr>
                <w:noProof/>
                <w:webHidden/>
              </w:rPr>
              <w:tab/>
            </w:r>
            <w:r>
              <w:rPr>
                <w:noProof/>
                <w:webHidden/>
              </w:rPr>
              <w:fldChar w:fldCharType="begin"/>
            </w:r>
            <w:r>
              <w:rPr>
                <w:noProof/>
                <w:webHidden/>
              </w:rPr>
              <w:instrText xml:space="preserve"> PAGEREF _Toc141634312 \h </w:instrText>
            </w:r>
            <w:r>
              <w:rPr>
                <w:noProof/>
                <w:webHidden/>
              </w:rPr>
            </w:r>
            <w:r>
              <w:rPr>
                <w:noProof/>
                <w:webHidden/>
              </w:rPr>
              <w:fldChar w:fldCharType="separate"/>
            </w:r>
            <w:r w:rsidR="00930BB2">
              <w:rPr>
                <w:noProof/>
                <w:webHidden/>
              </w:rPr>
              <w:t>92</w:t>
            </w:r>
            <w:r>
              <w:rPr>
                <w:noProof/>
                <w:webHidden/>
              </w:rPr>
              <w:fldChar w:fldCharType="end"/>
            </w:r>
          </w:hyperlink>
        </w:p>
        <w:p w14:paraId="24F27419" w14:textId="48504DCC"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313" w:history="1">
            <w:r w:rsidRPr="00466FC5">
              <w:rPr>
                <w:rStyle w:val="Hyperlink"/>
                <w:noProof/>
              </w:rPr>
              <w:t>5.2 CONSIDERAÇÕES FINAIS</w:t>
            </w:r>
            <w:r>
              <w:rPr>
                <w:noProof/>
                <w:webHidden/>
              </w:rPr>
              <w:tab/>
            </w:r>
            <w:r>
              <w:rPr>
                <w:noProof/>
                <w:webHidden/>
              </w:rPr>
              <w:fldChar w:fldCharType="begin"/>
            </w:r>
            <w:r>
              <w:rPr>
                <w:noProof/>
                <w:webHidden/>
              </w:rPr>
              <w:instrText xml:space="preserve"> PAGEREF _Toc141634313 \h </w:instrText>
            </w:r>
            <w:r>
              <w:rPr>
                <w:noProof/>
                <w:webHidden/>
              </w:rPr>
            </w:r>
            <w:r>
              <w:rPr>
                <w:noProof/>
                <w:webHidden/>
              </w:rPr>
              <w:fldChar w:fldCharType="separate"/>
            </w:r>
            <w:r w:rsidR="00930BB2">
              <w:rPr>
                <w:noProof/>
                <w:webHidden/>
              </w:rPr>
              <w:t>94</w:t>
            </w:r>
            <w:r>
              <w:rPr>
                <w:noProof/>
                <w:webHidden/>
              </w:rPr>
              <w:fldChar w:fldCharType="end"/>
            </w:r>
          </w:hyperlink>
        </w:p>
        <w:p w14:paraId="045C9716" w14:textId="70C3F8AB" w:rsidR="00CA4F83" w:rsidRPr="00CA4F83" w:rsidRDefault="00CA4F83" w:rsidP="00CA4F83">
          <w:pPr>
            <w:pStyle w:val="Sumrio1"/>
            <w:rPr>
              <w:rFonts w:asciiTheme="minorHAnsi" w:eastAsiaTheme="minorEastAsia" w:hAnsiTheme="minorHAnsi" w:cstheme="minorBidi"/>
              <w:b w:val="0"/>
              <w:kern w:val="2"/>
              <w:sz w:val="22"/>
              <w:lang w:val="en-US" w:eastAsia="en-US"/>
            </w:rPr>
          </w:pPr>
          <w:hyperlink w:anchor="_Toc141634314" w:history="1">
            <w:r w:rsidRPr="00466FC5">
              <w:rPr>
                <w:rStyle w:val="Hyperlink"/>
              </w:rPr>
              <w:t>APÊNDICE</w:t>
            </w:r>
            <w:r>
              <w:rPr>
                <w:webHidden/>
              </w:rPr>
              <w:tab/>
            </w:r>
            <w:r>
              <w:rPr>
                <w:webHidden/>
              </w:rPr>
              <w:fldChar w:fldCharType="begin"/>
            </w:r>
            <w:r>
              <w:rPr>
                <w:webHidden/>
              </w:rPr>
              <w:instrText xml:space="preserve"> PAGEREF _Toc141634314 \h </w:instrText>
            </w:r>
            <w:r>
              <w:rPr>
                <w:webHidden/>
              </w:rPr>
            </w:r>
            <w:r>
              <w:rPr>
                <w:webHidden/>
              </w:rPr>
              <w:fldChar w:fldCharType="separate"/>
            </w:r>
            <w:r w:rsidR="00930BB2">
              <w:rPr>
                <w:webHidden/>
              </w:rPr>
              <w:t>100</w:t>
            </w:r>
            <w:r>
              <w:rPr>
                <w:webHidden/>
              </w:rPr>
              <w:fldChar w:fldCharType="end"/>
            </w:r>
          </w:hyperlink>
        </w:p>
        <w:p w14:paraId="6F1CDCB7" w14:textId="71D770EB"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315" w:history="1">
            <w:r w:rsidRPr="00466FC5">
              <w:rPr>
                <w:rStyle w:val="Hyperlink"/>
                <w:b/>
                <w:noProof/>
              </w:rPr>
              <w:t>APÊNDICE 1</w:t>
            </w:r>
            <w:r w:rsidRPr="00466FC5">
              <w:rPr>
                <w:rStyle w:val="Hyperlink"/>
                <w:noProof/>
              </w:rPr>
              <w:t xml:space="preserve"> – Artigo 1 publicado</w:t>
            </w:r>
            <w:r>
              <w:rPr>
                <w:noProof/>
                <w:webHidden/>
              </w:rPr>
              <w:tab/>
            </w:r>
            <w:r>
              <w:rPr>
                <w:noProof/>
                <w:webHidden/>
              </w:rPr>
              <w:fldChar w:fldCharType="begin"/>
            </w:r>
            <w:r>
              <w:rPr>
                <w:noProof/>
                <w:webHidden/>
              </w:rPr>
              <w:instrText xml:space="preserve"> PAGEREF _Toc141634315 \h </w:instrText>
            </w:r>
            <w:r>
              <w:rPr>
                <w:noProof/>
                <w:webHidden/>
              </w:rPr>
            </w:r>
            <w:r>
              <w:rPr>
                <w:noProof/>
                <w:webHidden/>
              </w:rPr>
              <w:fldChar w:fldCharType="separate"/>
            </w:r>
            <w:r w:rsidR="00930BB2">
              <w:rPr>
                <w:noProof/>
                <w:webHidden/>
              </w:rPr>
              <w:t>100</w:t>
            </w:r>
            <w:r>
              <w:rPr>
                <w:noProof/>
                <w:webHidden/>
              </w:rPr>
              <w:fldChar w:fldCharType="end"/>
            </w:r>
          </w:hyperlink>
        </w:p>
        <w:p w14:paraId="414C3B63" w14:textId="1F945306"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316" w:history="1">
            <w:r w:rsidRPr="00466FC5">
              <w:rPr>
                <w:rStyle w:val="Hyperlink"/>
                <w:b/>
                <w:noProof/>
              </w:rPr>
              <w:t xml:space="preserve">APÊNDICE 2 </w:t>
            </w:r>
            <w:r w:rsidRPr="00466FC5">
              <w:rPr>
                <w:rStyle w:val="Hyperlink"/>
                <w:noProof/>
              </w:rPr>
              <w:t>– Quadro da estratégia de busca das bases de dados</w:t>
            </w:r>
            <w:r>
              <w:rPr>
                <w:noProof/>
                <w:webHidden/>
              </w:rPr>
              <w:tab/>
            </w:r>
            <w:r>
              <w:rPr>
                <w:noProof/>
                <w:webHidden/>
              </w:rPr>
              <w:fldChar w:fldCharType="begin"/>
            </w:r>
            <w:r>
              <w:rPr>
                <w:noProof/>
                <w:webHidden/>
              </w:rPr>
              <w:instrText xml:space="preserve"> PAGEREF _Toc141634316 \h </w:instrText>
            </w:r>
            <w:r>
              <w:rPr>
                <w:noProof/>
                <w:webHidden/>
              </w:rPr>
            </w:r>
            <w:r>
              <w:rPr>
                <w:noProof/>
                <w:webHidden/>
              </w:rPr>
              <w:fldChar w:fldCharType="separate"/>
            </w:r>
            <w:r w:rsidR="00930BB2">
              <w:rPr>
                <w:noProof/>
                <w:webHidden/>
              </w:rPr>
              <w:t>110</w:t>
            </w:r>
            <w:r>
              <w:rPr>
                <w:noProof/>
                <w:webHidden/>
              </w:rPr>
              <w:fldChar w:fldCharType="end"/>
            </w:r>
          </w:hyperlink>
        </w:p>
        <w:p w14:paraId="248F15D1" w14:textId="2D71BFBD"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317" w:history="1">
            <w:r w:rsidRPr="00466FC5">
              <w:rPr>
                <w:rStyle w:val="Hyperlink"/>
                <w:b/>
                <w:noProof/>
              </w:rPr>
              <w:t>APÊNDICE 3</w:t>
            </w:r>
            <w:r w:rsidRPr="00466FC5">
              <w:rPr>
                <w:rStyle w:val="Hyperlink"/>
                <w:noProof/>
              </w:rPr>
              <w:t xml:space="preserve"> – Quadro dos artigos excluídos e razão para exclusão</w:t>
            </w:r>
            <w:r>
              <w:rPr>
                <w:noProof/>
                <w:webHidden/>
              </w:rPr>
              <w:tab/>
            </w:r>
            <w:r>
              <w:rPr>
                <w:noProof/>
                <w:webHidden/>
              </w:rPr>
              <w:fldChar w:fldCharType="begin"/>
            </w:r>
            <w:r>
              <w:rPr>
                <w:noProof/>
                <w:webHidden/>
              </w:rPr>
              <w:instrText xml:space="preserve"> PAGEREF _Toc141634317 \h </w:instrText>
            </w:r>
            <w:r>
              <w:rPr>
                <w:noProof/>
                <w:webHidden/>
              </w:rPr>
            </w:r>
            <w:r>
              <w:rPr>
                <w:noProof/>
                <w:webHidden/>
              </w:rPr>
              <w:fldChar w:fldCharType="separate"/>
            </w:r>
            <w:r w:rsidR="00930BB2">
              <w:rPr>
                <w:noProof/>
                <w:webHidden/>
              </w:rPr>
              <w:t>112</w:t>
            </w:r>
            <w:r>
              <w:rPr>
                <w:noProof/>
                <w:webHidden/>
              </w:rPr>
              <w:fldChar w:fldCharType="end"/>
            </w:r>
          </w:hyperlink>
        </w:p>
        <w:p w14:paraId="2044A607" w14:textId="3E0EBD42"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318" w:history="1">
            <w:r w:rsidRPr="00466FC5">
              <w:rPr>
                <w:rStyle w:val="Hyperlink"/>
                <w:b/>
                <w:noProof/>
              </w:rPr>
              <w:t>APÊNDICE 4</w:t>
            </w:r>
            <w:r w:rsidRPr="00466FC5">
              <w:rPr>
                <w:rStyle w:val="Hyperlink"/>
                <w:noProof/>
              </w:rPr>
              <w:t xml:space="preserve"> – Tabela de desfechos dos estudos incluídos</w:t>
            </w:r>
            <w:r>
              <w:rPr>
                <w:noProof/>
                <w:webHidden/>
              </w:rPr>
              <w:tab/>
            </w:r>
            <w:r>
              <w:rPr>
                <w:noProof/>
                <w:webHidden/>
              </w:rPr>
              <w:fldChar w:fldCharType="begin"/>
            </w:r>
            <w:r>
              <w:rPr>
                <w:noProof/>
                <w:webHidden/>
              </w:rPr>
              <w:instrText xml:space="preserve"> PAGEREF _Toc141634318 \h </w:instrText>
            </w:r>
            <w:r>
              <w:rPr>
                <w:noProof/>
                <w:webHidden/>
              </w:rPr>
            </w:r>
            <w:r>
              <w:rPr>
                <w:noProof/>
                <w:webHidden/>
              </w:rPr>
              <w:fldChar w:fldCharType="separate"/>
            </w:r>
            <w:r w:rsidR="00930BB2">
              <w:rPr>
                <w:noProof/>
                <w:webHidden/>
              </w:rPr>
              <w:t>114</w:t>
            </w:r>
            <w:r>
              <w:rPr>
                <w:noProof/>
                <w:webHidden/>
              </w:rPr>
              <w:fldChar w:fldCharType="end"/>
            </w:r>
          </w:hyperlink>
        </w:p>
        <w:p w14:paraId="04A22FBE" w14:textId="72B49948"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319" w:history="1">
            <w:r w:rsidRPr="00466FC5">
              <w:rPr>
                <w:rStyle w:val="Hyperlink"/>
                <w:rFonts w:eastAsia="Calibri"/>
                <w:b/>
                <w:noProof/>
                <w:lang w:eastAsia="en-US"/>
              </w:rPr>
              <w:t>APÊNDICE 5</w:t>
            </w:r>
            <w:r w:rsidRPr="00466FC5">
              <w:rPr>
                <w:rStyle w:val="Hyperlink"/>
                <w:rFonts w:eastAsia="Calibri"/>
                <w:noProof/>
                <w:lang w:eastAsia="en-US"/>
              </w:rPr>
              <w:t xml:space="preserve"> – Tabela de Metanálise de proporção de conhecimentos em Odontologia de Mínima Intervenção</w:t>
            </w:r>
            <w:r>
              <w:rPr>
                <w:noProof/>
                <w:webHidden/>
              </w:rPr>
              <w:tab/>
            </w:r>
            <w:r>
              <w:rPr>
                <w:noProof/>
                <w:webHidden/>
              </w:rPr>
              <w:fldChar w:fldCharType="begin"/>
            </w:r>
            <w:r>
              <w:rPr>
                <w:noProof/>
                <w:webHidden/>
              </w:rPr>
              <w:instrText xml:space="preserve"> PAGEREF _Toc141634319 \h </w:instrText>
            </w:r>
            <w:r>
              <w:rPr>
                <w:noProof/>
                <w:webHidden/>
              </w:rPr>
            </w:r>
            <w:r>
              <w:rPr>
                <w:noProof/>
                <w:webHidden/>
              </w:rPr>
              <w:fldChar w:fldCharType="separate"/>
            </w:r>
            <w:r w:rsidR="00930BB2">
              <w:rPr>
                <w:noProof/>
                <w:webHidden/>
              </w:rPr>
              <w:t>129</w:t>
            </w:r>
            <w:r>
              <w:rPr>
                <w:noProof/>
                <w:webHidden/>
              </w:rPr>
              <w:fldChar w:fldCharType="end"/>
            </w:r>
          </w:hyperlink>
        </w:p>
        <w:p w14:paraId="5D0E2D4A" w14:textId="054B6BE2"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320" w:history="1">
            <w:r w:rsidRPr="00466FC5">
              <w:rPr>
                <w:rStyle w:val="Hyperlink"/>
                <w:rFonts w:eastAsia="Calibri"/>
                <w:b/>
                <w:noProof/>
                <w:lang w:eastAsia="en-US"/>
              </w:rPr>
              <w:t>APÊNDICE 6</w:t>
            </w:r>
            <w:r w:rsidRPr="00466FC5">
              <w:rPr>
                <w:rStyle w:val="Hyperlink"/>
                <w:rFonts w:eastAsia="Calibri"/>
                <w:noProof/>
                <w:lang w:eastAsia="en-US"/>
              </w:rPr>
              <w:t xml:space="preserve"> – Tabela de Metanálise de proporção de atitudes e prática em Odontologia de Mínima Intervenção</w:t>
            </w:r>
            <w:r>
              <w:rPr>
                <w:noProof/>
                <w:webHidden/>
              </w:rPr>
              <w:tab/>
            </w:r>
            <w:r>
              <w:rPr>
                <w:noProof/>
                <w:webHidden/>
              </w:rPr>
              <w:fldChar w:fldCharType="begin"/>
            </w:r>
            <w:r>
              <w:rPr>
                <w:noProof/>
                <w:webHidden/>
              </w:rPr>
              <w:instrText xml:space="preserve"> PAGEREF _Toc141634320 \h </w:instrText>
            </w:r>
            <w:r>
              <w:rPr>
                <w:noProof/>
                <w:webHidden/>
              </w:rPr>
            </w:r>
            <w:r>
              <w:rPr>
                <w:noProof/>
                <w:webHidden/>
              </w:rPr>
              <w:fldChar w:fldCharType="separate"/>
            </w:r>
            <w:r w:rsidR="00930BB2">
              <w:rPr>
                <w:noProof/>
                <w:webHidden/>
              </w:rPr>
              <w:t>131</w:t>
            </w:r>
            <w:r>
              <w:rPr>
                <w:noProof/>
                <w:webHidden/>
              </w:rPr>
              <w:fldChar w:fldCharType="end"/>
            </w:r>
          </w:hyperlink>
        </w:p>
        <w:p w14:paraId="03EC629A" w14:textId="0D3D2CCC"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321" w:history="1">
            <w:r w:rsidRPr="00466FC5">
              <w:rPr>
                <w:rStyle w:val="Hyperlink"/>
                <w:rFonts w:eastAsia="Calibri"/>
                <w:b/>
                <w:noProof/>
                <w:lang w:eastAsia="en-US"/>
              </w:rPr>
              <w:t xml:space="preserve">APÊNDICE 7 – </w:t>
            </w:r>
            <w:r w:rsidRPr="00466FC5">
              <w:rPr>
                <w:rStyle w:val="Hyperlink"/>
                <w:rFonts w:eastAsia="Calibri"/>
                <w:noProof/>
                <w:lang w:eastAsia="en-US"/>
              </w:rPr>
              <w:t>Questionário de pesquisa – estudo transversal</w:t>
            </w:r>
            <w:r>
              <w:rPr>
                <w:noProof/>
                <w:webHidden/>
              </w:rPr>
              <w:tab/>
            </w:r>
            <w:r>
              <w:rPr>
                <w:noProof/>
                <w:webHidden/>
              </w:rPr>
              <w:fldChar w:fldCharType="begin"/>
            </w:r>
            <w:r>
              <w:rPr>
                <w:noProof/>
                <w:webHidden/>
              </w:rPr>
              <w:instrText xml:space="preserve"> PAGEREF _Toc141634321 \h </w:instrText>
            </w:r>
            <w:r>
              <w:rPr>
                <w:noProof/>
                <w:webHidden/>
              </w:rPr>
            </w:r>
            <w:r>
              <w:rPr>
                <w:noProof/>
                <w:webHidden/>
              </w:rPr>
              <w:fldChar w:fldCharType="separate"/>
            </w:r>
            <w:r w:rsidR="00930BB2">
              <w:rPr>
                <w:noProof/>
                <w:webHidden/>
              </w:rPr>
              <w:t>133</w:t>
            </w:r>
            <w:r>
              <w:rPr>
                <w:noProof/>
                <w:webHidden/>
              </w:rPr>
              <w:fldChar w:fldCharType="end"/>
            </w:r>
          </w:hyperlink>
        </w:p>
        <w:p w14:paraId="1E8F64F2" w14:textId="4AC1F076"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322" w:history="1">
            <w:r w:rsidRPr="00466FC5">
              <w:rPr>
                <w:rStyle w:val="Hyperlink"/>
                <w:b/>
                <w:noProof/>
              </w:rPr>
              <w:t>APÊNDICE 8</w:t>
            </w:r>
            <w:r w:rsidRPr="00466FC5">
              <w:rPr>
                <w:rStyle w:val="Hyperlink"/>
                <w:noProof/>
              </w:rPr>
              <w:t xml:space="preserve"> – Quadro com termos de busca de experts no assunto competências em Odontologia de Mínima Intervenção para base SCOPUS</w:t>
            </w:r>
            <w:r>
              <w:rPr>
                <w:noProof/>
                <w:webHidden/>
              </w:rPr>
              <w:tab/>
            </w:r>
            <w:r>
              <w:rPr>
                <w:noProof/>
                <w:webHidden/>
              </w:rPr>
              <w:fldChar w:fldCharType="begin"/>
            </w:r>
            <w:r>
              <w:rPr>
                <w:noProof/>
                <w:webHidden/>
              </w:rPr>
              <w:instrText xml:space="preserve"> PAGEREF _Toc141634322 \h </w:instrText>
            </w:r>
            <w:r>
              <w:rPr>
                <w:noProof/>
                <w:webHidden/>
              </w:rPr>
            </w:r>
            <w:r>
              <w:rPr>
                <w:noProof/>
                <w:webHidden/>
              </w:rPr>
              <w:fldChar w:fldCharType="separate"/>
            </w:r>
            <w:r w:rsidR="00930BB2">
              <w:rPr>
                <w:noProof/>
                <w:webHidden/>
              </w:rPr>
              <w:t>150</w:t>
            </w:r>
            <w:r>
              <w:rPr>
                <w:noProof/>
                <w:webHidden/>
              </w:rPr>
              <w:fldChar w:fldCharType="end"/>
            </w:r>
          </w:hyperlink>
        </w:p>
        <w:p w14:paraId="7E2057D3" w14:textId="709C6A20"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323" w:history="1">
            <w:r w:rsidRPr="00466FC5">
              <w:rPr>
                <w:rStyle w:val="Hyperlink"/>
                <w:b/>
                <w:noProof/>
              </w:rPr>
              <w:t>APÊNDICE 9</w:t>
            </w:r>
            <w:r w:rsidRPr="00466FC5">
              <w:rPr>
                <w:rStyle w:val="Hyperlink"/>
                <w:noProof/>
              </w:rPr>
              <w:t xml:space="preserve"> – Checklist STROBE para o estudo “Conhecimentos, habilidades, atitudes e barreiras dos cirurgiões-dentistas do Distrito Federal sobre a Odontologia de Mínima Intervenção: estudo transversal”</w:t>
            </w:r>
            <w:r>
              <w:rPr>
                <w:noProof/>
                <w:webHidden/>
              </w:rPr>
              <w:tab/>
            </w:r>
            <w:r>
              <w:rPr>
                <w:noProof/>
                <w:webHidden/>
              </w:rPr>
              <w:fldChar w:fldCharType="begin"/>
            </w:r>
            <w:r>
              <w:rPr>
                <w:noProof/>
                <w:webHidden/>
              </w:rPr>
              <w:instrText xml:space="preserve"> PAGEREF _Toc141634323 \h </w:instrText>
            </w:r>
            <w:r>
              <w:rPr>
                <w:noProof/>
                <w:webHidden/>
              </w:rPr>
            </w:r>
            <w:r>
              <w:rPr>
                <w:noProof/>
                <w:webHidden/>
              </w:rPr>
              <w:fldChar w:fldCharType="separate"/>
            </w:r>
            <w:r w:rsidR="00930BB2">
              <w:rPr>
                <w:noProof/>
                <w:webHidden/>
              </w:rPr>
              <w:t>151</w:t>
            </w:r>
            <w:r>
              <w:rPr>
                <w:noProof/>
                <w:webHidden/>
              </w:rPr>
              <w:fldChar w:fldCharType="end"/>
            </w:r>
          </w:hyperlink>
        </w:p>
        <w:p w14:paraId="39D63788" w14:textId="0FCB1048"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324" w:history="1">
            <w:r w:rsidRPr="00466FC5">
              <w:rPr>
                <w:rStyle w:val="Hyperlink"/>
                <w:b/>
                <w:noProof/>
              </w:rPr>
              <w:t xml:space="preserve">APÊNDICE 10 – </w:t>
            </w:r>
            <w:r w:rsidRPr="00466FC5">
              <w:rPr>
                <w:rStyle w:val="Hyperlink"/>
                <w:noProof/>
              </w:rPr>
              <w:t>Quadro com questões de conhecimentos, habilidades, atitudes e barreiras sobre OMI</w:t>
            </w:r>
            <w:r>
              <w:rPr>
                <w:noProof/>
                <w:webHidden/>
              </w:rPr>
              <w:tab/>
            </w:r>
            <w:r>
              <w:rPr>
                <w:noProof/>
                <w:webHidden/>
              </w:rPr>
              <w:fldChar w:fldCharType="begin"/>
            </w:r>
            <w:r>
              <w:rPr>
                <w:noProof/>
                <w:webHidden/>
              </w:rPr>
              <w:instrText xml:space="preserve"> PAGEREF _Toc141634324 \h </w:instrText>
            </w:r>
            <w:r>
              <w:rPr>
                <w:noProof/>
                <w:webHidden/>
              </w:rPr>
            </w:r>
            <w:r>
              <w:rPr>
                <w:noProof/>
                <w:webHidden/>
              </w:rPr>
              <w:fldChar w:fldCharType="separate"/>
            </w:r>
            <w:r w:rsidR="00930BB2">
              <w:rPr>
                <w:noProof/>
                <w:webHidden/>
              </w:rPr>
              <w:t>153</w:t>
            </w:r>
            <w:r>
              <w:rPr>
                <w:noProof/>
                <w:webHidden/>
              </w:rPr>
              <w:fldChar w:fldCharType="end"/>
            </w:r>
          </w:hyperlink>
        </w:p>
        <w:p w14:paraId="6A1D3C3D" w14:textId="33ED89D2"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325" w:history="1">
            <w:r w:rsidRPr="00466FC5">
              <w:rPr>
                <w:rStyle w:val="Hyperlink"/>
                <w:b/>
                <w:noProof/>
              </w:rPr>
              <w:t xml:space="preserve">APÊNDICE 11 – </w:t>
            </w:r>
            <w:r w:rsidRPr="00466FC5">
              <w:rPr>
                <w:rStyle w:val="Hyperlink"/>
                <w:noProof/>
              </w:rPr>
              <w:t>Descritivo da análise estatística completa</w:t>
            </w:r>
            <w:r>
              <w:rPr>
                <w:noProof/>
                <w:webHidden/>
              </w:rPr>
              <w:tab/>
            </w:r>
            <w:r>
              <w:rPr>
                <w:noProof/>
                <w:webHidden/>
              </w:rPr>
              <w:fldChar w:fldCharType="begin"/>
            </w:r>
            <w:r>
              <w:rPr>
                <w:noProof/>
                <w:webHidden/>
              </w:rPr>
              <w:instrText xml:space="preserve"> PAGEREF _Toc141634325 \h </w:instrText>
            </w:r>
            <w:r>
              <w:rPr>
                <w:noProof/>
                <w:webHidden/>
              </w:rPr>
            </w:r>
            <w:r>
              <w:rPr>
                <w:noProof/>
                <w:webHidden/>
              </w:rPr>
              <w:fldChar w:fldCharType="separate"/>
            </w:r>
            <w:r w:rsidR="00930BB2">
              <w:rPr>
                <w:noProof/>
                <w:webHidden/>
              </w:rPr>
              <w:t>159</w:t>
            </w:r>
            <w:r>
              <w:rPr>
                <w:noProof/>
                <w:webHidden/>
              </w:rPr>
              <w:fldChar w:fldCharType="end"/>
            </w:r>
          </w:hyperlink>
        </w:p>
        <w:p w14:paraId="2A006560" w14:textId="690E5DE2" w:rsidR="00CA4F83" w:rsidRPr="00CA4F83" w:rsidRDefault="00CA4F83" w:rsidP="00CA4F83">
          <w:pPr>
            <w:pStyle w:val="Sumrio1"/>
            <w:rPr>
              <w:rFonts w:asciiTheme="minorHAnsi" w:eastAsiaTheme="minorEastAsia" w:hAnsiTheme="minorHAnsi" w:cstheme="minorBidi"/>
              <w:b w:val="0"/>
              <w:kern w:val="2"/>
              <w:sz w:val="22"/>
              <w:lang w:val="en-US" w:eastAsia="en-US"/>
            </w:rPr>
          </w:pPr>
          <w:hyperlink w:anchor="_Toc141634336" w:history="1">
            <w:r w:rsidRPr="00466FC5">
              <w:rPr>
                <w:rStyle w:val="Hyperlink"/>
              </w:rPr>
              <w:t>ANEXO</w:t>
            </w:r>
            <w:r>
              <w:rPr>
                <w:webHidden/>
              </w:rPr>
              <w:tab/>
            </w:r>
            <w:r>
              <w:rPr>
                <w:webHidden/>
              </w:rPr>
              <w:fldChar w:fldCharType="begin"/>
            </w:r>
            <w:r>
              <w:rPr>
                <w:webHidden/>
              </w:rPr>
              <w:instrText xml:space="preserve"> PAGEREF _Toc141634336 \h </w:instrText>
            </w:r>
            <w:r>
              <w:rPr>
                <w:webHidden/>
              </w:rPr>
            </w:r>
            <w:r>
              <w:rPr>
                <w:webHidden/>
              </w:rPr>
              <w:fldChar w:fldCharType="separate"/>
            </w:r>
            <w:r w:rsidR="00930BB2">
              <w:rPr>
                <w:webHidden/>
              </w:rPr>
              <w:t>175</w:t>
            </w:r>
            <w:r>
              <w:rPr>
                <w:webHidden/>
              </w:rPr>
              <w:fldChar w:fldCharType="end"/>
            </w:r>
          </w:hyperlink>
        </w:p>
        <w:p w14:paraId="6C3DDE6D" w14:textId="663D5876" w:rsidR="00CA4F83" w:rsidRPr="00CA4F83" w:rsidRDefault="00CA4F83" w:rsidP="00CA4F83">
          <w:pPr>
            <w:pStyle w:val="Sumrio2"/>
            <w:tabs>
              <w:tab w:val="right" w:leader="dot" w:pos="9055"/>
            </w:tabs>
            <w:ind w:left="0" w:firstLine="0"/>
            <w:rPr>
              <w:rFonts w:asciiTheme="minorHAnsi" w:eastAsiaTheme="minorEastAsia" w:hAnsiTheme="minorHAnsi" w:cstheme="minorBidi"/>
              <w:noProof/>
              <w:kern w:val="2"/>
              <w:sz w:val="22"/>
              <w:lang w:val="en-US" w:eastAsia="en-US"/>
            </w:rPr>
          </w:pPr>
          <w:hyperlink w:anchor="_Toc141634337" w:history="1">
            <w:r w:rsidRPr="00466FC5">
              <w:rPr>
                <w:rStyle w:val="Hyperlink"/>
                <w:b/>
                <w:noProof/>
              </w:rPr>
              <w:t xml:space="preserve">ANEXO 1 – </w:t>
            </w:r>
            <w:r w:rsidRPr="00466FC5">
              <w:rPr>
                <w:rStyle w:val="Hyperlink"/>
                <w:noProof/>
              </w:rPr>
              <w:t>Parecer Consubstanciado do Comitê De Ética em Pesquisa (CEP/FS/UnB)</w:t>
            </w:r>
            <w:r>
              <w:rPr>
                <w:noProof/>
                <w:webHidden/>
              </w:rPr>
              <w:tab/>
            </w:r>
            <w:r>
              <w:rPr>
                <w:noProof/>
                <w:webHidden/>
              </w:rPr>
              <w:fldChar w:fldCharType="begin"/>
            </w:r>
            <w:r>
              <w:rPr>
                <w:noProof/>
                <w:webHidden/>
              </w:rPr>
              <w:instrText xml:space="preserve"> PAGEREF _Toc141634337 \h </w:instrText>
            </w:r>
            <w:r>
              <w:rPr>
                <w:noProof/>
                <w:webHidden/>
              </w:rPr>
            </w:r>
            <w:r>
              <w:rPr>
                <w:noProof/>
                <w:webHidden/>
              </w:rPr>
              <w:fldChar w:fldCharType="separate"/>
            </w:r>
            <w:r w:rsidR="00930BB2">
              <w:rPr>
                <w:noProof/>
                <w:webHidden/>
              </w:rPr>
              <w:t>175</w:t>
            </w:r>
            <w:r>
              <w:rPr>
                <w:noProof/>
                <w:webHidden/>
              </w:rPr>
              <w:fldChar w:fldCharType="end"/>
            </w:r>
          </w:hyperlink>
        </w:p>
        <w:p w14:paraId="1C8AF18A" w14:textId="77777777" w:rsidR="00CA4F83" w:rsidRPr="00F21EC1" w:rsidRDefault="00CA4F83" w:rsidP="00CA4F83">
          <w:pPr>
            <w:ind w:firstLine="0"/>
            <w:rPr>
              <w:b/>
              <w:bCs/>
            </w:rPr>
          </w:pPr>
          <w:r>
            <w:rPr>
              <w:b/>
              <w:bCs/>
            </w:rPr>
            <w:fldChar w:fldCharType="end"/>
          </w:r>
        </w:p>
      </w:sdtContent>
    </w:sdt>
    <w:p w14:paraId="1960EB04" w14:textId="77777777" w:rsidR="00CA4F83" w:rsidRDefault="00CA4F83" w:rsidP="00CA4F83"/>
    <w:p w14:paraId="01765487" w14:textId="77777777" w:rsidR="00D23504" w:rsidRDefault="00D23504" w:rsidP="00D23504"/>
    <w:p w14:paraId="08348009" w14:textId="77777777" w:rsidR="00D23504" w:rsidRDefault="00D23504" w:rsidP="00D23504"/>
    <w:p w14:paraId="5433ED28" w14:textId="77777777" w:rsidR="00963826" w:rsidRDefault="00963826" w:rsidP="00CA4F83">
      <w:pPr>
        <w:ind w:firstLine="0"/>
      </w:pPr>
    </w:p>
    <w:p w14:paraId="3EF926EB" w14:textId="77777777" w:rsidR="00CA4F83" w:rsidRDefault="00CA4F83" w:rsidP="00CA4F83">
      <w:pPr>
        <w:ind w:firstLine="0"/>
      </w:pPr>
    </w:p>
    <w:p w14:paraId="7B3C4CFC" w14:textId="77777777" w:rsidR="00D23504" w:rsidRDefault="00D23504" w:rsidP="00D23504"/>
    <w:p w14:paraId="01B7E6A4" w14:textId="77777777" w:rsidR="00D23504" w:rsidRDefault="00D23504" w:rsidP="00D23504"/>
    <w:p w14:paraId="35C30960" w14:textId="77777777" w:rsidR="00D23504" w:rsidRDefault="00D23504" w:rsidP="00D23504"/>
    <w:p w14:paraId="6ACFB2B9" w14:textId="77777777" w:rsidR="00D23504" w:rsidRDefault="00D23504" w:rsidP="00D23504"/>
    <w:p w14:paraId="50AC01E6" w14:textId="77777777" w:rsidR="00B62E00" w:rsidRDefault="00B62E00" w:rsidP="00BB6A6A">
      <w:pPr>
        <w:ind w:firstLine="0"/>
      </w:pPr>
    </w:p>
    <w:p w14:paraId="2010C58A" w14:textId="77777777" w:rsidR="00D23504" w:rsidRPr="00D23504" w:rsidRDefault="00D23504" w:rsidP="00D23504"/>
    <w:p w14:paraId="0C5E6304" w14:textId="77777777" w:rsidR="00CC28C5" w:rsidRPr="00CC28C5" w:rsidRDefault="00CC28C5" w:rsidP="00CC28C5">
      <w:pPr>
        <w:pStyle w:val="Ttulo1"/>
      </w:pPr>
      <w:bookmarkStart w:id="6" w:name="_Toc72240273"/>
      <w:bookmarkStart w:id="7" w:name="_Hlk111497836"/>
      <w:bookmarkStart w:id="8" w:name="_Toc141634265"/>
      <w:bookmarkEnd w:id="5"/>
      <w:r w:rsidRPr="00CC28C5">
        <w:lastRenderedPageBreak/>
        <w:t>1 INTRODUÇÃO</w:t>
      </w:r>
      <w:bookmarkEnd w:id="6"/>
      <w:bookmarkEnd w:id="8"/>
    </w:p>
    <w:p w14:paraId="1C094488" w14:textId="77777777" w:rsidR="00CC28C5" w:rsidRPr="00CC28C5" w:rsidRDefault="00CC28C5" w:rsidP="00CC28C5">
      <w:pPr>
        <w:pBdr>
          <w:top w:val="nil"/>
          <w:left w:val="nil"/>
          <w:bottom w:val="nil"/>
          <w:right w:val="nil"/>
          <w:between w:val="nil"/>
        </w:pBdr>
        <w:tabs>
          <w:tab w:val="right" w:pos="9061"/>
        </w:tabs>
        <w:ind w:firstLine="0"/>
      </w:pPr>
    </w:p>
    <w:p w14:paraId="2A96D21A" w14:textId="77777777" w:rsidR="00CC28C5" w:rsidRPr="00CC28C5" w:rsidRDefault="00CC28C5" w:rsidP="00CC28C5">
      <w:pPr>
        <w:pBdr>
          <w:top w:val="nil"/>
          <w:left w:val="nil"/>
          <w:bottom w:val="nil"/>
          <w:right w:val="nil"/>
          <w:between w:val="nil"/>
        </w:pBdr>
        <w:tabs>
          <w:tab w:val="right" w:pos="9061"/>
        </w:tabs>
        <w:ind w:firstLine="0"/>
      </w:pPr>
    </w:p>
    <w:p w14:paraId="7706E7DD" w14:textId="77777777" w:rsidR="00CC28C5" w:rsidRPr="00CC28C5" w:rsidRDefault="00CC28C5" w:rsidP="00CC28C5">
      <w:pPr>
        <w:pBdr>
          <w:top w:val="nil"/>
          <w:left w:val="nil"/>
          <w:bottom w:val="nil"/>
          <w:right w:val="nil"/>
          <w:between w:val="nil"/>
        </w:pBdr>
        <w:tabs>
          <w:tab w:val="right" w:pos="9061"/>
        </w:tabs>
        <w:ind w:firstLine="709"/>
      </w:pPr>
      <w:r w:rsidRPr="00CC28C5">
        <w:t xml:space="preserve">As doenças bucais afetam mais de 3,5 bilhões de pessoas em todo o mundo, sendo a cárie dentária não tratada a condição mais prevalente, segundo o estudo de Carga Global de Doenças (Global </w:t>
      </w:r>
      <w:proofErr w:type="spellStart"/>
      <w:r w:rsidRPr="00CC28C5">
        <w:t>Burden</w:t>
      </w:r>
      <w:proofErr w:type="spellEnd"/>
      <w:r w:rsidRPr="00CC28C5">
        <w:t xml:space="preserve"> </w:t>
      </w:r>
      <w:proofErr w:type="spellStart"/>
      <w:r w:rsidRPr="00CC28C5">
        <w:t>of</w:t>
      </w:r>
      <w:proofErr w:type="spellEnd"/>
      <w:r w:rsidRPr="00CC28C5">
        <w:t xml:space="preserve"> </w:t>
      </w:r>
      <w:proofErr w:type="spellStart"/>
      <w:r w:rsidRPr="00CC28C5">
        <w:t>Disease</w:t>
      </w:r>
      <w:proofErr w:type="spellEnd"/>
      <w:r w:rsidRPr="00CC28C5">
        <w:t xml:space="preserve"> - GBD).</w:t>
      </w:r>
      <w:r w:rsidRPr="00CC28C5">
        <w:fldChar w:fldCharType="begin"/>
      </w:r>
      <w:r w:rsidRPr="00CC28C5">
        <w:instrText xml:space="preserve"> ADDIN EN.CITE &lt;EndNote&gt;&lt;Cite&gt;&lt;Author&gt;Peres&lt;/Author&gt;&lt;Year&gt;2019&lt;/Year&gt;&lt;IDText&gt;Oral diseases: a global public health challenge&lt;/IDText&gt;&lt;DisplayText&gt;(1)&lt;/DisplayText&gt;&lt;record&gt;&lt;dates&gt;&lt;pub-dates&gt;&lt;date&gt;07/20/2019&lt;/date&gt;&lt;/pub-dates&gt;&lt;year&gt;2019&lt;/year&gt;&lt;/dates&gt;&lt;keywords&gt;&lt;keyword&gt;pmid:31327369, doi:10.1016/S0140-6736(19)31146-8, Review, Marco A Peres, Lorna M D Macpherson, Richard G Watt, Cost of Illness, Dental Caries / epidemiology, Disabled Persons / statistics &amp;amp; numerical data, Global Health*, Health Status Disparities, Humans, Mouth Diseases / complications, Mouth Diseases / economics, Mouth Diseases / epidemiology*, Mouth Diseases / therapy, Mouth Neoplasms / epidemiology, Periodontal Diseases / epidemiology, Prevalence, Public Health*, Socioeconomic Factors, PubMed Abstract, NIH, NLM, NCBI, National Institutes of Health, National Center for Biotechnology Information, National Library of Medicine, MEDLINE&lt;/keyword&gt;&lt;/keywords&gt;&lt;urls&gt;&lt;related-urls&gt;&lt;url&gt;https://www.ncbi.nlm.nih.gov/pubmed/31327369&lt;/url&gt;&lt;/related-urls&gt;&lt;/urls&gt;&lt;isbn&gt;1474-547X&lt;/isbn&gt;&lt;titles&gt;&lt;title&gt;Oral diseases: a global public health challenge&lt;/title&gt;&lt;secondary-title&gt;Lancet (London, England)&lt;/secondary-title&gt;&lt;/titles&gt;&lt;pages&gt;249-260&lt;/pages&gt;&lt;number&gt;10194&lt;/number&gt;&lt;contributors&gt;&lt;authors&gt;&lt;author&gt;Peres, M A&lt;/author&gt;&lt;author&gt;Macpherson, L M D&lt;/author&gt;&lt;author&gt;Weyant, R J&lt;/author&gt;&lt;author&gt;Daly, B&lt;/author&gt;&lt;author&gt;Venturelli, R&lt;/author&gt;&lt;author&gt;Mathur, M R&lt;/author&gt;&lt;author&gt;Listl, S&lt;/author&gt;&lt;author&gt;Celeste, R K&lt;/author&gt;&lt;author&gt;Guarnizo-Herreño, C C&lt;/author&gt;&lt;author&gt;Kearns, C&lt;/author&gt;&lt;author&gt;Benzian, H&lt;/author&gt;&lt;author&gt;Allison, P&lt;/author&gt;&lt;author&gt;Watt, RG&lt;/author&gt;&lt;/authors&gt;&lt;/contributors&gt;&lt;added-date format="utc"&gt;1689708188&lt;/added-date&gt;&lt;ref-type name="Journal Article"&gt;17&lt;/ref-type&gt;&lt;rec-number&gt;11807&lt;/rec-number&gt;&lt;publisher&gt;Lancet&lt;/publisher&gt;&lt;last-updated-date format="utc"&gt;1690143276&lt;/last-updated-date&gt;&lt;accession-num&gt;31327369&lt;/accession-num&gt;&lt;electronic-resource-num&gt;10.1016/S0140-6736(19)31146-8&lt;/electronic-resource-num&gt;&lt;volume&gt;394&lt;/volume&gt;&lt;/record&gt;&lt;/Cite&gt;&lt;/EndNote&gt;</w:instrText>
      </w:r>
      <w:r w:rsidRPr="00CC28C5">
        <w:fldChar w:fldCharType="separate"/>
      </w:r>
      <w:r w:rsidRPr="00CC28C5">
        <w:rPr>
          <w:noProof/>
        </w:rPr>
        <w:t>(1)</w:t>
      </w:r>
      <w:r w:rsidRPr="00CC28C5">
        <w:fldChar w:fldCharType="end"/>
      </w:r>
      <w:r w:rsidRPr="00CC28C5">
        <w:t xml:space="preserve"> Em 2017, ela afetava 2,3 bilhões de dentes permanentes e 532 milhões em dentes decíduos, com crescente aumento em países de baixa e média renda.</w:t>
      </w:r>
      <w:r w:rsidRPr="00CC28C5">
        <w:fldChar w:fldCharType="begin">
          <w:fldData xml:space="preserve">PEVuZE5vdGU+PENpdGU+PEF1dGhvcj5CZXJuYWJlPC9BdXRob3I+PFllYXI+MjAyMDwvWWVhcj48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</w:fldData>
        </w:fldChar>
      </w:r>
      <w:r w:rsidRPr="00CC28C5">
        <w:instrText xml:space="preserve"> ADDIN EN.CITE </w:instrText>
      </w:r>
      <w:r w:rsidRPr="00CC28C5">
        <w:fldChar w:fldCharType="begin">
          <w:fldData xml:space="preserve">PEVuZE5vdGU+PENpdGU+PEF1dGhvcj5CZXJuYWJlPC9BdXRob3I+PFllYXI+MjAyMDwvWWVhcj48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</w:fldData>
        </w:fldChar>
      </w:r>
      <w:r w:rsidRPr="00CC28C5">
        <w:instrText xml:space="preserve"> ADDIN EN.CITE.DATA </w:instrText>
      </w:r>
      <w:r w:rsidRPr="00CC28C5">
        <w:fldChar w:fldCharType="end"/>
      </w:r>
      <w:r w:rsidRPr="00CC28C5">
        <w:fldChar w:fldCharType="separate"/>
      </w:r>
      <w:r w:rsidRPr="00CC28C5">
        <w:rPr>
          <w:noProof/>
        </w:rPr>
        <w:t>(2)</w:t>
      </w:r>
      <w:r w:rsidRPr="00CC28C5">
        <w:fldChar w:fldCharType="end"/>
      </w:r>
      <w:r w:rsidRPr="00CC28C5">
        <w:t xml:space="preserve"> Já nos países de renda média-alta, como é o caso do Brasil, há uma tendência a diminuição dessa prevalência.</w:t>
      </w:r>
      <w:r w:rsidRPr="00CC28C5">
        <w:fldChar w:fldCharType="begin"/>
      </w:r>
      <w:r w:rsidRPr="00CC28C5">
        <w:instrText xml:space="preserve"> ADDIN EN.CITE &lt;EndNote&gt;&lt;Cite&gt;&lt;Author&gt;Crescente&lt;/Author&gt;&lt;Year&gt;2023&lt;/Year&gt;&lt;IDText&gt;Mudanças da prevalência de dentes permanentes cariados no Brasil e em países de renda média-alta nos anos 1990 e 2017&lt;/IDText&gt;&lt;DisplayText&gt;(3)&lt;/DisplayText&gt;&lt;record&gt;&lt;keywords&gt;&lt;keyword&gt;Cárie dentária&lt;/keyword&gt;&lt;keyword&gt;Saúde bucal&lt;/keyword&gt;&lt;keyword&gt;Epidemiologia&lt;/keyword&gt;&lt;/keywords&gt;&lt;urls&gt;&lt;related-urls&gt;&lt;url&gt;https://www.scielo.br/j/csc/a/s8y84qBcJHNGvmfqMxJ7rqv/?lang=pt&amp;amp;format=pdf&lt;/url&gt;&lt;/related-urls&gt;&lt;/urls&gt;&lt;isbn&gt;1678-4561&lt;/isbn&gt;&lt;titles&gt;&lt;title&gt;Mudanças da prevalência de dentes permanentes cariados no Brasil e em países de renda média-alta nos anos 1990 e 2017&lt;/title&gt;&lt;secondary-title&gt;Ciência &amp;amp; Saúde Coletiva&lt;/secondary-title&gt;&lt;/titles&gt;&lt;pages&gt;1181-1190&lt;/pages&gt;&lt;contributors&gt;&lt;authors&gt;&lt;author&gt;Crescente, L G&lt;/author&gt;&lt;author&gt;Gehrke, G H&lt;/author&gt;&lt;author&gt;Santos, C M&lt;/author&gt;&lt;/authors&gt;&lt;/contributors&gt;&lt;language&gt;pt&lt;/language&gt;&lt;added-date format="utc"&gt;1689709305&lt;/added-date&gt;&lt;ref-type name="Journal Article"&gt;17&lt;/ref-type&gt;&lt;dates&gt;&lt;year&gt;2023&lt;/year&gt;&lt;/dates&gt;&lt;rec-number&gt;11810&lt;/rec-number&gt;&lt;publisher&gt;ABRASCO - Associação Brasileira de Saúde Coletiva&lt;/publisher&gt;&lt;last-updated-date format="utc"&gt;1689709305&lt;/last-updated-date&gt;&lt;electronic-resource-num&gt;10.1590/1413-81232022273.46812020&lt;/electronic-resource-num&gt;&lt;volume&gt;27&lt;/volume&gt;&lt;/record&gt;&lt;/Cite&gt;&lt;/EndNote&gt;</w:instrText>
      </w:r>
      <w:r w:rsidRPr="00CC28C5">
        <w:fldChar w:fldCharType="separate"/>
      </w:r>
      <w:r w:rsidRPr="00CC28C5">
        <w:rPr>
          <w:noProof/>
        </w:rPr>
        <w:t>(3)</w:t>
      </w:r>
      <w:r w:rsidRPr="00CC28C5">
        <w:fldChar w:fldCharType="end"/>
      </w:r>
      <w:r w:rsidRPr="00CC28C5">
        <w:t xml:space="preserve"> A prevalência brasileira de cárie não-tratada em dentes permanentes em 2017 foi de 37,46%. Porém, mesmo havendo redução em comparação ao estudo de 1990, que era de 38.17%, a prevalência atual ainda é considerada alta.</w:t>
      </w:r>
      <w:r w:rsidRPr="00CC28C5">
        <w:fldChar w:fldCharType="begin"/>
      </w:r>
      <w:r w:rsidRPr="00CC28C5">
        <w:instrText xml:space="preserve"> ADDIN EN.CITE &lt;EndNote&gt;&lt;Cite&gt;&lt;Author&gt;Crescente&lt;/Author&gt;&lt;Year&gt;2023&lt;/Year&gt;&lt;IDText&gt;Mudanças da prevalência de dentes permanentes cariados no Brasil e em países de renda média-alta nos anos 1990 e 2017&lt;/IDText&gt;&lt;DisplayText&gt;(3)&lt;/DisplayText&gt;&lt;record&gt;&lt;keywords&gt;&lt;keyword&gt;Cárie dentária&lt;/keyword&gt;&lt;keyword&gt;Saúde bucal&lt;/keyword&gt;&lt;keyword&gt;Epidemiologia&lt;/keyword&gt;&lt;/keywords&gt;&lt;urls&gt;&lt;related-urls&gt;&lt;url&gt;https://www.scielo.br/j/csc/a/s8y84qBcJHNGvmfqMxJ7rqv/?lang=pt&amp;amp;format=pdf&lt;/url&gt;&lt;/related-urls&gt;&lt;/urls&gt;&lt;isbn&gt;1678-4561&lt;/isbn&gt;&lt;titles&gt;&lt;title&gt;Mudanças da prevalência de dentes permanentes cariados no Brasil e em países de renda média-alta nos anos 1990 e 2017&lt;/title&gt;&lt;secondary-title&gt;Ciência &amp;amp; Saúde Coletiva&lt;/secondary-title&gt;&lt;/titles&gt;&lt;pages&gt;1181-1190&lt;/pages&gt;&lt;contributors&gt;&lt;authors&gt;&lt;author&gt;Crescente, L G&lt;/author&gt;&lt;author&gt;Gehrke, G H&lt;/author&gt;&lt;author&gt;Santos, C M&lt;/author&gt;&lt;/authors&gt;&lt;/contributors&gt;&lt;language&gt;pt&lt;/language&gt;&lt;added-date format="utc"&gt;1689709305&lt;/added-date&gt;&lt;ref-type name="Journal Article"&gt;17&lt;/ref-type&gt;&lt;dates&gt;&lt;year&gt;2023&lt;/year&gt;&lt;/dates&gt;&lt;rec-number&gt;11810&lt;/rec-number&gt;&lt;publisher&gt;ABRASCO - Associação Brasileira de Saúde Coletiva&lt;/publisher&gt;&lt;last-updated-date format="utc"&gt;1689709305&lt;/last-updated-date&gt;&lt;electronic-resource-num&gt;10.1590/1413-81232022273.46812020&lt;/electronic-resource-num&gt;&lt;volume&gt;27&lt;/volume&gt;&lt;/record&gt;&lt;/Cite&gt;&lt;/EndNote&gt;</w:instrText>
      </w:r>
      <w:r w:rsidRPr="00CC28C5">
        <w:fldChar w:fldCharType="separate"/>
      </w:r>
      <w:r w:rsidRPr="00CC28C5">
        <w:rPr>
          <w:noProof/>
        </w:rPr>
        <w:t>(3)</w:t>
      </w:r>
      <w:r w:rsidRPr="00CC28C5">
        <w:fldChar w:fldCharType="end"/>
      </w:r>
      <w:r w:rsidRPr="00CC28C5">
        <w:t xml:space="preserve"> </w:t>
      </w:r>
    </w:p>
    <w:p w14:paraId="5EFA00DF" w14:textId="42491FEC" w:rsidR="00CC28C5" w:rsidRPr="00CC28C5" w:rsidRDefault="003604EE" w:rsidP="00CC28C5">
      <w:pPr>
        <w:pBdr>
          <w:top w:val="nil"/>
          <w:left w:val="nil"/>
          <w:bottom w:val="nil"/>
          <w:right w:val="nil"/>
          <w:between w:val="nil"/>
        </w:pBdr>
        <w:tabs>
          <w:tab w:val="right" w:pos="9061"/>
        </w:tabs>
        <w:ind w:firstLine="709"/>
      </w:pPr>
      <w:r>
        <w:t>A</w:t>
      </w:r>
      <w:r w:rsidR="00CC28C5" w:rsidRPr="00CC28C5">
        <w:t xml:space="preserve"> cárie dentária é entendida como uma doença crônica não-transmissível (DCNT), e se desenvolve devido a uma combinação de fatores genéticos, psicológicos, ambientais e comportamentais.</w:t>
      </w:r>
      <w:r w:rsidR="00CC28C5" w:rsidRPr="00CC28C5">
        <w:fldChar w:fldCharType="begin">
          <w:fldData xml:space="preserve">PEVuZE5vdGU+PENpdGU+PEF1dGhvcj5XSE8uPC9BdXRob3I+PFllYXI+MjAyMjwvWWVhcj48SURU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</w:fldData>
        </w:fldChar>
      </w:r>
      <w:r w:rsidR="00CC28C5" w:rsidRPr="00CC28C5">
        <w:instrText xml:space="preserve"> ADDIN EN.CITE </w:instrText>
      </w:r>
      <w:r w:rsidR="00CC28C5" w:rsidRPr="00CC28C5">
        <w:fldChar w:fldCharType="begin">
          <w:fldData xml:space="preserve">PEVuZE5vdGU+PENpdGU+PEF1dGhvcj5XSE8uPC9BdXRob3I+PFllYXI+MjAyMjwvWWVhcj48SURU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</w:fldData>
        </w:fldChar>
      </w:r>
      <w:r w:rsidR="00CC28C5" w:rsidRPr="00CC28C5">
        <w:instrText xml:space="preserve"> ADDIN EN.CITE.DATA </w:instrText>
      </w:r>
      <w:r w:rsidR="00CC28C5" w:rsidRPr="00CC28C5">
        <w:fldChar w:fldCharType="end"/>
      </w:r>
      <w:r w:rsidR="00CC28C5" w:rsidRPr="00CC28C5">
        <w:fldChar w:fldCharType="separate"/>
      </w:r>
      <w:r w:rsidR="00CC28C5" w:rsidRPr="00CC28C5">
        <w:rPr>
          <w:noProof/>
        </w:rPr>
        <w:t>(4, 5)</w:t>
      </w:r>
      <w:r w:rsidR="00CC28C5" w:rsidRPr="00CC28C5">
        <w:fldChar w:fldCharType="end"/>
      </w:r>
      <w:r w:rsidR="00CC28C5" w:rsidRPr="00CC28C5">
        <w:t xml:space="preserve">  Ela é uma consequência da alteração na microbiota oral normal, devido a uma mudança no estilo de vida e ambiente oral.</w:t>
      </w:r>
      <w:r w:rsidR="00CC28C5" w:rsidRPr="00CC28C5">
        <w:fldChar w:fldCharType="begin"/>
      </w:r>
      <w:r w:rsidR="00CC28C5" w:rsidRPr="00CC28C5">
        <w:instrText xml:space="preserve"> ADDIN EN.CITE &lt;EndNote&gt;&lt;Cite&gt;&lt;Author&gt;Pitts&lt;/Author&gt;&lt;Year&gt;2017&lt;/Year&gt;&lt;IDText&gt;Dental caries&lt;/IDText&gt;&lt;DisplayText&gt;(5)&lt;/DisplayText&gt;&lt;record&gt;&lt;dates&gt;&lt;pub-dates&gt;&lt;date&gt;05/25/2017&lt;/date&gt;&lt;/pub-dates&gt;&lt;year&gt;2017&lt;/year&gt;&lt;/dates&gt;&lt;keywords&gt;&lt;keyword&gt;pmid:28540937, doi:10.1038/nrdp.2017.30, Review, Nigel B Pitts, Domenick T Zero, Amid Ismail, DMF Index, Dental Caries / epidemiology, Dental Caries / prevention &amp;amp; control*, Dental Plaque / prevention &amp;amp; control, Fluorides / administration &amp;amp; dosage*, Fluorides / therapeutic use, Humans, Tooth Remineralization, Toothpastes / chemistry, PubMed Abstract, NIH, NLM, NCBI, National Institutes of Health, National Center for Biotechnology Information, National Library of Medicine, MEDLINE&lt;/keyword&gt;&lt;/keywords&gt;&lt;urls&gt;&lt;related-urls&gt;&lt;url&gt;https://www.ncbi.nlm.nih.gov/pubmed/28540937&lt;/url&gt;&lt;/related-urls&gt;&lt;/urls&gt;&lt;isbn&gt;2056-676X&lt;/isbn&gt;&lt;titles&gt;&lt;title&gt;Dental caries&lt;/title&gt;&lt;secondary-title&gt;Nature reviews. Disease primers&lt;/secondary-title&gt;&lt;/titles&gt;&lt;pages&gt;17030&lt;/pages&gt;&lt;contributors&gt;&lt;authors&gt;&lt;author&gt;Pitts, N B&lt;/author&gt;&lt;author&gt;Zero, D T&lt;/author&gt;&lt;author&gt;Marsh, P D&lt;/author&gt;&lt;author&gt;Ekstrand, K&lt;/author&gt;&lt;author&gt;Weintraub, J A&lt;/author&gt;&lt;author&gt;Ramos-Gomez, F&lt;/author&gt;&lt;author&gt;Tagami J&lt;/author&gt;&lt;author&gt;Twetman S&lt;/author&gt;&lt;author&gt;Tsakos G&lt;/author&gt;&lt;author&gt;Ismail A&lt;/author&gt;&lt;/authors&gt;&lt;/contributors&gt;&lt;added-date format="utc"&gt;1689715649&lt;/added-date&gt;&lt;ref-type name="Journal Article"&gt;17&lt;/ref-type&gt;&lt;rec-number&gt;11812&lt;/rec-number&gt;&lt;publisher&gt;Nat Rev Dis Primers&lt;/publisher&gt;&lt;last-updated-date format="utc"&gt;1690143724&lt;/last-updated-date&gt;&lt;accession-num&gt;28540937&lt;/accession-num&gt;&lt;electronic-resource-num&gt;10.1038/nrdp.2017.30&lt;/electronic-resource-num&gt;&lt;volume&gt;3&lt;/volume&gt;&lt;/record&gt;&lt;/Cite&gt;&lt;/EndNote&gt;</w:instrText>
      </w:r>
      <w:r w:rsidR="00CC28C5" w:rsidRPr="00CC28C5">
        <w:fldChar w:fldCharType="separate"/>
      </w:r>
      <w:r w:rsidR="00CC28C5" w:rsidRPr="00CC28C5">
        <w:rPr>
          <w:noProof/>
        </w:rPr>
        <w:t>(5)</w:t>
      </w:r>
      <w:r w:rsidR="00CC28C5" w:rsidRPr="00CC28C5">
        <w:fldChar w:fldCharType="end"/>
      </w:r>
      <w:r w:rsidR="00CC28C5" w:rsidRPr="00CC28C5">
        <w:t xml:space="preserve"> Com um melhor entendimento da etiopatogenia da doença, dependente de biofilme mas mediada por comportamento, os dentistas tem uma maior amplitude de opções de tratamento com evidências disponíveis para isso.</w:t>
      </w:r>
      <w:r w:rsidR="00CC28C5" w:rsidRPr="00CC28C5">
        <w:fldChar w:fldCharType="begin"/>
      </w:r>
      <w:r w:rsidR="00CC28C5" w:rsidRPr="00CC28C5">
        <w:instrText xml:space="preserve"> ADDIN EN.CITE &lt;EndNote&gt;&lt;Cite&gt;&lt;Author&gt;Innes&lt;/Author&gt;&lt;Year&gt;2019&lt;/Year&gt;&lt;IDText&gt;A century of change towards prevention and minimal intervention in cariology&lt;/IDText&gt;&lt;DisplayText&gt;(6)&lt;/DisplayText&gt;&lt;record&gt;&lt;isbn&gt;0022-0345&lt;/isbn&gt;&lt;titles&gt;&lt;title&gt;A century of change towards prevention and minimal intervention in cariology&lt;/title&gt;&lt;secondary-title&gt;Journal of dental research&lt;/secondary-title&gt;&lt;/titles&gt;&lt;pages&gt;611-617&lt;/pages&gt;&lt;number&gt;6&lt;/number&gt;&lt;contributors&gt;&lt;authors&gt;&lt;author&gt;Innes, Nicola P. T.&lt;/author&gt;&lt;author&gt;Chu, C. H.&lt;/author&gt;&lt;author&gt;Fontana, Margherita&lt;/author&gt;&lt;author&gt;Lo, Edward C. M.&lt;/author&gt;&lt;author&gt;Thomson, W. Murray&lt;/author&gt;&lt;author&gt;Uribe, Sergio&lt;/author&gt;&lt;author&gt;Heiland, Max&lt;/author&gt;&lt;author&gt;Jepsen, Søren&lt;/author&gt;&lt;author&gt;Schwendicke, Falk&lt;/author&gt;&lt;/authors&gt;&lt;/contributors&gt;&lt;added-date format="utc"&gt;1623879846&lt;/added-date&gt;&lt;ref-type name="Journal Article"&gt;17&lt;/ref-type&gt;&lt;dates&gt;&lt;year&gt;2019&lt;/year&gt;&lt;/dates&gt;&lt;rec-number&gt;11611&lt;/rec-number&gt;&lt;publisher&gt;SAGE Publications Sage CA: Los Angeles, CA&lt;/publisher&gt;&lt;last-updated-date format="utc"&gt;1623880190&lt;/last-updated-date&gt;&lt;volume&gt;98&lt;/volume&gt;&lt;/record&gt;&lt;/Cite&gt;&lt;/EndNote&gt;</w:instrText>
      </w:r>
      <w:r w:rsidR="00CC28C5" w:rsidRPr="00CC28C5">
        <w:fldChar w:fldCharType="separate"/>
      </w:r>
      <w:r w:rsidR="00CC28C5" w:rsidRPr="00CC28C5">
        <w:rPr>
          <w:noProof/>
        </w:rPr>
        <w:t>(6)</w:t>
      </w:r>
      <w:r w:rsidR="00CC28C5" w:rsidRPr="00CC28C5">
        <w:fldChar w:fldCharType="end"/>
      </w:r>
      <w:r w:rsidR="00CC28C5" w:rsidRPr="00CC28C5">
        <w:t xml:space="preserve"> </w:t>
      </w:r>
    </w:p>
    <w:p w14:paraId="380040F5" w14:textId="70B04102" w:rsidR="00CC28C5" w:rsidRPr="00CC28C5" w:rsidRDefault="00CC28C5" w:rsidP="00CC28C5">
      <w:pPr>
        <w:pBdr>
          <w:top w:val="nil"/>
          <w:left w:val="nil"/>
          <w:bottom w:val="nil"/>
          <w:right w:val="nil"/>
          <w:between w:val="nil"/>
        </w:pBdr>
        <w:tabs>
          <w:tab w:val="right" w:pos="9061"/>
        </w:tabs>
        <w:ind w:firstLine="709"/>
      </w:pPr>
      <w:r w:rsidRPr="00CC28C5">
        <w:t>O processo mecânico, tradicional, de preparo e restauração de cavidades não cura a doença cárie.</w:t>
      </w:r>
      <w:r w:rsidRPr="00CC28C5">
        <w:fldChar w:fldCharType="begin"/>
      </w:r>
      <w:r w:rsidRPr="00CC28C5">
        <w:instrText xml:space="preserve"> ADDIN EN.CITE &lt;EndNote&gt;&lt;Cite&gt;&lt;Author&gt;Banerjee&lt;/Author&gt;&lt;Year&gt;2013&lt;/Year&gt;&lt;IDText&gt;MI&amp;apos;opia or 20/20 vision?&lt;/IDText&gt;&lt;DisplayText&gt;(7)&lt;/DisplayText&gt;&lt;record&gt;&lt;dates&gt;&lt;pub-dates&gt;&lt;date&gt;2013 Feb&lt;/date&gt;&lt;/pub-dates&gt;&lt;year&gt;2013&lt;/year&gt;&lt;/dates&gt;&lt;keywords&gt;&lt;keyword&gt;pmid:23392021, doi:10.1038/sj.bdj.2013.105, A Banerjee, Dental Care / methods, Dental Care / trends*, Dental Caries / prevention &amp;amp; control*, Dental Restoration, Permanent / trends*, Education, Dental / trends, Humans, Oral Health / education, Oral Health / trends, Preventive Dentistry / methods*, United Kingdom, PubMed Abstract, NIH, NLM, NCBI, National Institutes of Health, National Center for Biotechnology Information, National Library of Medicine, MEDLINE&lt;/keyword&gt;&lt;/keywords&gt;&lt;urls&gt;&lt;related-urls&gt;&lt;url&gt;https://www.ncbi.nlm.nih.gov/pubmed/23392021&lt;/url&gt;&lt;/related-urls&gt;&lt;/urls&gt;&lt;isbn&gt;1476-5373&lt;/isbn&gt;&lt;titles&gt;&lt;title&gt;MI&amp;apos;opia or 20/20 vision?&lt;/title&gt;&lt;secondary-title&gt;Br Dent J&lt;/secondary-title&gt;&lt;/titles&gt;&lt;pages&gt;101-5&lt;/pages&gt;&lt;number&gt;3&lt;/number&gt;&lt;contributors&gt;&lt;authors&gt;&lt;author&gt;Banerjee, A&lt;/author&gt;&lt;/authors&gt;&lt;/contributors&gt;&lt;added-date format="utc"&gt;1615728016&lt;/added-date&gt;&lt;ref-type name="Journal Article"&gt;17&lt;/ref-type&gt;&lt;rec-number&gt;15&lt;/rec-number&gt;&lt;publisher&gt;Br Dent J&lt;/publisher&gt;&lt;last-updated-date format="utc"&gt;1690144402&lt;/last-updated-date&gt;&lt;accession-num&gt;23392021&lt;/accession-num&gt;&lt;electronic-resource-num&gt;10.1038/sj.bdj.2013.105&lt;/electronic-resource-num&gt;&lt;volume&gt;214&lt;/volume&gt;&lt;/record&gt;&lt;/Cite&gt;&lt;/EndNote&gt;</w:instrText>
      </w:r>
      <w:r w:rsidRPr="00CC28C5">
        <w:fldChar w:fldCharType="separate"/>
      </w:r>
      <w:r w:rsidRPr="00CC28C5">
        <w:rPr>
          <w:noProof/>
        </w:rPr>
        <w:t>(7)</w:t>
      </w:r>
      <w:r w:rsidRPr="00CC28C5">
        <w:fldChar w:fldCharType="end"/>
      </w:r>
      <w:r w:rsidRPr="00CC28C5">
        <w:t xml:space="preserve"> O reparo dos danos teciduais causados pelo processo de cárie não deve ser o foco do cuidado,</w:t>
      </w:r>
      <w:r w:rsidRPr="00CC28C5">
        <w:fldChar w:fldCharType="begin"/>
      </w:r>
      <w:r w:rsidRPr="00CC28C5">
        <w:instrText xml:space="preserve"> ADDIN EN.CITE &lt;EndNote&gt;&lt;Cite&gt;&lt;Author&gt;Banerjee&lt;/Author&gt;&lt;Year&gt;2017&lt;/Year&gt;&lt;IDText&gt;&amp;apos;Minimum intervention&amp;apos; – MI inspiring future oral healthcare?&lt;/IDText&gt;&lt;DisplayText&gt;(8)&lt;/DisplayText&gt;&lt;record&gt;&lt;dates&gt;&lt;pub-dates&gt;&lt;date&gt;2017-08-11&lt;/date&gt;&lt;/pub-dates&gt;&lt;year&gt;2017&lt;/year&gt;&lt;/dates&gt;&lt;keywords&gt;&lt;keyword&gt;Guidelines and law in dentistry&lt;/keyword&gt;&lt;/keywords&gt;&lt;urls&gt;&lt;related-urls&gt;&lt;url&gt;https://www.nature.com/articles/sj.bdj.2017.644&lt;/url&gt;&lt;/related-urls&gt;&lt;/urls&gt;&lt;isbn&gt;1476-53731476-5373&lt;/isbn&gt;&lt;work-type&gt;EditorialNotes&lt;/work-type&gt;&lt;titles&gt;&lt;title&gt;&amp;apos;Minimum intervention&amp;apos; – MI inspiring future oral healthcare?&lt;/title&gt;&lt;secondary-title&gt;Br Dent J&lt;/secondary-title&gt;&lt;/titles&gt;&lt;pages&gt;133-135&lt;/pages&gt;&lt;number&gt;3&lt;/number&gt;&lt;contributors&gt;&lt;authors&gt;&lt;author&gt;Banerjee, Avijit&lt;/author&gt;&lt;/authors&gt;&lt;/contributors&gt;&lt;language&gt;En&lt;/language&gt;&lt;added-date format="utc"&gt;1637589301&lt;/added-date&gt;&lt;ref-type name="Journal Article"&gt;17&lt;/ref-type&gt;&lt;rec-number&gt;11626&lt;/rec-number&gt;&lt;publisher&gt;Nature Publishing Group&lt;/publisher&gt;&lt;last-updated-date format="utc"&gt;1667341421&lt;/last-updated-date&gt;&lt;electronic-resource-num&gt;doi:10.1038/sj.bdj.2017.644&lt;/electronic-resource-num&gt;&lt;volume&gt;223&lt;/volume&gt;&lt;/record&gt;&lt;/Cite&gt;&lt;/EndNote&gt;</w:instrText>
      </w:r>
      <w:r w:rsidRPr="00CC28C5">
        <w:fldChar w:fldCharType="separate"/>
      </w:r>
      <w:r w:rsidRPr="00CC28C5">
        <w:rPr>
          <w:noProof/>
        </w:rPr>
        <w:t>(8)</w:t>
      </w:r>
      <w:r w:rsidRPr="00CC28C5">
        <w:fldChar w:fldCharType="end"/>
      </w:r>
      <w:r w:rsidRPr="00CC28C5">
        <w:t xml:space="preserve"> </w:t>
      </w:r>
      <w:r w:rsidR="003604EE">
        <w:t xml:space="preserve">o </w:t>
      </w:r>
      <w:r w:rsidRPr="00CC28C5">
        <w:t>controle da doença deve ser realizado por meio de ações preventivas de longo prazo, com o comprometimento e mudança de comportamento do paciente, assistido pelos profissionais.</w:t>
      </w:r>
      <w:r w:rsidRPr="00CC28C5">
        <w:fldChar w:fldCharType="begin"/>
      </w:r>
      <w:r w:rsidRPr="00CC28C5">
        <w:instrText xml:space="preserve"> ADDIN EN.CITE &lt;EndNote&gt;&lt;Cite&gt;&lt;Author&gt;Banerjee&lt;/Author&gt;&lt;Year&gt;2013&lt;/Year&gt;&lt;IDText&gt;MI&amp;apos;opia or 20/20 vision?&lt;/IDText&gt;&lt;DisplayText&gt;(7)&lt;/DisplayText&gt;&lt;record&gt;&lt;dates&gt;&lt;pub-dates&gt;&lt;date&gt;2013 Feb&lt;/date&gt;&lt;/pub-dates&gt;&lt;year&gt;2013&lt;/year&gt;&lt;/dates&gt;&lt;keywords&gt;&lt;keyword&gt;pmid:23392021, doi:10.1038/sj.bdj.2013.105, A Banerjee, Dental Care / methods, Dental Care / trends*, Dental Caries / prevention &amp;amp; control*, Dental Restoration, Permanent / trends*, Education, Dental / trends, Humans, Oral Health / education, Oral Health / trends, Preventive Dentistry / methods*, United Kingdom, PubMed Abstract, NIH, NLM, NCBI, National Institutes of Health, National Center for Biotechnology Information, National Library of Medicine, MEDLINE&lt;/keyword&gt;&lt;/keywords&gt;&lt;urls&gt;&lt;related-urls&gt;&lt;url&gt;https://www.ncbi.nlm.nih.gov/pubmed/23392021&lt;/url&gt;&lt;/related-urls&gt;&lt;/urls&gt;&lt;isbn&gt;1476-5373&lt;/isbn&gt;&lt;titles&gt;&lt;title&gt;MI&amp;apos;opia or 20/20 vision?&lt;/title&gt;&lt;secondary-title&gt;Br Dent J&lt;/secondary-title&gt;&lt;/titles&gt;&lt;pages&gt;101-5&lt;/pages&gt;&lt;number&gt;3&lt;/number&gt;&lt;contributors&gt;&lt;authors&gt;&lt;author&gt;Banerjee, A&lt;/author&gt;&lt;/authors&gt;&lt;/contributors&gt;&lt;added-date format="utc"&gt;1615728016&lt;/added-date&gt;&lt;ref-type name="Journal Article"&gt;17&lt;/ref-type&gt;&lt;rec-number&gt;15&lt;/rec-number&gt;&lt;publisher&gt;Br Dent J&lt;/publisher&gt;&lt;last-updated-date format="utc"&gt;1690144402&lt;/last-updated-date&gt;&lt;accession-num&gt;23392021&lt;/accession-num&gt;&lt;electronic-resource-num&gt;10.1038/sj.bdj.2013.105&lt;/electronic-resource-num&gt;&lt;volume&gt;214&lt;/volume&gt;&lt;/record&gt;&lt;/Cite&gt;&lt;/EndNote&gt;</w:instrText>
      </w:r>
      <w:r w:rsidRPr="00CC28C5">
        <w:fldChar w:fldCharType="separate"/>
      </w:r>
      <w:r w:rsidRPr="00CC28C5">
        <w:rPr>
          <w:noProof/>
        </w:rPr>
        <w:t>(7)</w:t>
      </w:r>
      <w:r w:rsidRPr="00CC28C5">
        <w:fldChar w:fldCharType="end"/>
      </w:r>
      <w:r w:rsidRPr="00CC28C5">
        <w:t xml:space="preserve"> Há uma mudança em direção a alternativas de tratamento individualizadas, com intervenções mínimas, baseadas em evidência científica e focada na promoção e manutenção da saúde bucal.</w:t>
      </w:r>
      <w:r w:rsidRPr="00CC28C5">
        <w:fldChar w:fldCharType="begin"/>
      </w:r>
      <w:r w:rsidRPr="00CC28C5">
        <w:instrText xml:space="preserve"> ADDIN EN.CITE &lt;EndNote&gt;&lt;Cite&gt;&lt;Author&gt;Innes&lt;/Author&gt;&lt;Year&gt;2019&lt;/Year&gt;&lt;IDText&gt;A century of change towards prevention and minimal intervention in cariology&lt;/IDText&gt;&lt;DisplayText&gt;(6)&lt;/DisplayText&gt;&lt;record&gt;&lt;isbn&gt;0022-0345&lt;/isbn&gt;&lt;titles&gt;&lt;title&gt;A century of change towards prevention and minimal intervention in cariology&lt;/title&gt;&lt;secondary-title&gt;Journal of dental research&lt;/secondary-title&gt;&lt;/titles&gt;&lt;pages&gt;611-617&lt;/pages&gt;&lt;number&gt;6&lt;/number&gt;&lt;contributors&gt;&lt;authors&gt;&lt;author&gt;Innes, Nicola P. T.&lt;/author&gt;&lt;author&gt;Chu, C. H.&lt;/author&gt;&lt;author&gt;Fontana, Margherita&lt;/author&gt;&lt;author&gt;Lo, Edward C. M.&lt;/author&gt;&lt;author&gt;Thomson, W. Murray&lt;/author&gt;&lt;author&gt;Uribe, Sergio&lt;/author&gt;&lt;author&gt;Heiland, Max&lt;/author&gt;&lt;author&gt;Jepsen, Søren&lt;/author&gt;&lt;author&gt;Schwendicke, Falk&lt;/author&gt;&lt;/authors&gt;&lt;/contributors&gt;&lt;added-date format="utc"&gt;1623879846&lt;/added-date&gt;&lt;ref-type name="Journal Article"&gt;17&lt;/ref-type&gt;&lt;dates&gt;&lt;year&gt;2019&lt;/year&gt;&lt;/dates&gt;&lt;rec-number&gt;11611&lt;/rec-number&gt;&lt;publisher&gt;SAGE Publications Sage CA: Los Angeles, CA&lt;/publisher&gt;&lt;last-updated-date format="utc"&gt;1623880190&lt;/last-updated-date&gt;&lt;volume&gt;98&lt;/volume&gt;&lt;/record&gt;&lt;/Cite&gt;&lt;/EndNote&gt;</w:instrText>
      </w:r>
      <w:r w:rsidRPr="00CC28C5">
        <w:fldChar w:fldCharType="separate"/>
      </w:r>
      <w:r w:rsidRPr="00CC28C5">
        <w:rPr>
          <w:noProof/>
        </w:rPr>
        <w:t>(6)</w:t>
      </w:r>
      <w:r w:rsidRPr="00CC28C5">
        <w:fldChar w:fldCharType="end"/>
      </w:r>
    </w:p>
    <w:p w14:paraId="7CC8B797" w14:textId="77777777" w:rsidR="00CC28C5" w:rsidRPr="00CC28C5" w:rsidRDefault="00CC28C5" w:rsidP="00CC28C5">
      <w:pPr>
        <w:pBdr>
          <w:top w:val="nil"/>
          <w:left w:val="nil"/>
          <w:bottom w:val="nil"/>
          <w:right w:val="nil"/>
          <w:between w:val="nil"/>
        </w:pBdr>
        <w:tabs>
          <w:tab w:val="right" w:pos="9061"/>
        </w:tabs>
        <w:ind w:firstLine="709"/>
      </w:pPr>
      <w:r w:rsidRPr="00CC28C5">
        <w:t>A “Odontologia de Mínima Intervenção” (OMI) concretizou-se como uma resposta a Odontologia Operatória baseada em conceitos de mais de um século atrás.</w:t>
      </w:r>
      <w:r w:rsidRPr="00CC28C5">
        <w:fldChar w:fldCharType="begin"/>
      </w:r>
      <w:r w:rsidRPr="00CC28C5">
        <w:instrText xml:space="preserve"> ADDIN EN.CITE &lt;EndNote&gt;&lt;Cite&gt;&lt;Author&gt;Frencken&lt;/Author&gt;&lt;Year&gt;2012&lt;/Year&gt;&lt;IDText&gt;Minimal intervention dentistry for managing dental caries–a review: report of a FDI task group&lt;/IDText&gt;&lt;DisplayText&gt;(9)&lt;/DisplayText&gt;&lt;record&gt;&lt;isbn&gt;0020-6539&lt;/isbn&gt;&lt;titles&gt;&lt;title&gt;Minimal intervention dentistry for managing dental caries–a review: report of a FDI task group&lt;/title&gt;&lt;secondary-title&gt;Int Dent J&lt;/secondary-title&gt;&lt;/titles&gt;&lt;pages&gt;223-243&lt;/pages&gt;&lt;number&gt;5&lt;/number&gt;&lt;contributors&gt;&lt;authors&gt;&lt;author&gt;Frencken, Jo E.&lt;/author&gt;&lt;author&gt;Peters, Mathilde C.&lt;/author&gt;&lt;author&gt;Manton, David J.&lt;/author&gt;&lt;author&gt;Leal, Soraya C.&lt;/author&gt;&lt;author&gt;Gordan, Valeria V.&lt;/author&gt;&lt;author&gt;Eden, Ece&lt;/author&gt;&lt;/authors&gt;&lt;/contributors&gt;&lt;added-date format="utc"&gt;1623879818&lt;/added-date&gt;&lt;ref-type name="Journal Article"&gt;17&lt;/ref-type&gt;&lt;dates&gt;&lt;year&gt;2012&lt;/year&gt;&lt;/dates&gt;&lt;rec-number&gt;11594&lt;/rec-number&gt;&lt;publisher&gt;Elsevier&lt;/publisher&gt;&lt;last-updated-date format="utc"&gt;1690144793&lt;/last-updated-date&gt;&lt;volume&gt;62&lt;/volume&gt;&lt;/record&gt;&lt;/Cite&gt;&lt;/EndNote&gt;</w:instrText>
      </w:r>
      <w:r w:rsidRPr="00CC28C5">
        <w:fldChar w:fldCharType="separate"/>
      </w:r>
      <w:r w:rsidRPr="00CC28C5">
        <w:rPr>
          <w:noProof/>
        </w:rPr>
        <w:t>(9)</w:t>
      </w:r>
      <w:r w:rsidRPr="00CC28C5">
        <w:fldChar w:fldCharType="end"/>
      </w:r>
      <w:r w:rsidRPr="00CC28C5">
        <w:t xml:space="preserve"> Ela se ampara no respeito sistemático aos tecidos dentários naturais</w:t>
      </w:r>
      <w:r w:rsidRPr="00CC28C5">
        <w:fldChar w:fldCharType="begin"/>
      </w:r>
      <w:r w:rsidRPr="00CC28C5">
        <w:instrText xml:space="preserve"> ADDIN EN.CITE &lt;EndNote&gt;&lt;Cite&gt;&lt;Author&gt;Ericson&lt;/Author&gt;&lt;Year&gt;2007&lt;/Year&gt;&lt;IDText&gt;The concept of minimally invasive dentistry&lt;/IDText&gt;&lt;DisplayText&gt;(10)&lt;/DisplayText&gt;&lt;record&gt;&lt;dates&gt;&lt;pub-dates&gt;&lt;date&gt;Jan-Feb 2007&lt;/date&gt;&lt;/pub-dates&gt;&lt;year&gt;2007&lt;/year&gt;&lt;/dates&gt;&lt;keywords&gt;&lt;keyword&gt;pmid:17348554, doi:10.12968/denu.2007.34.1.9, Review, Dan Ericson, Dental Caries / prevention &amp;amp; control*, Dental Caries Susceptibility, Dental Materials / chemistry, Dental Restoration, Permanent / methods*, Dentistry, Operative / methods, Disease Progression, Humans, PubMed Abstract, NIH, NLM, NCBI, National Institutes of Health, National Center for Biotechnology Information, National Library of Medicine, MEDLINE&lt;/keyword&gt;&lt;/keywords&gt;&lt;urls&gt;&lt;related-urls&gt;&lt;url&gt;https://www.ncbi.nlm.nih.gov/pubmed/17348554&lt;/url&gt;&lt;/related-urls&gt;&lt;/urls&gt;&lt;isbn&gt;0305-5000&lt;/isbn&gt;&lt;titles&gt;&lt;title&gt;The concept of minimally invasive dentistry&lt;/title&gt;&lt;secondary-title&gt;Dental update&lt;/secondary-title&gt;&lt;/titles&gt;&lt;pages&gt;9-10, 12-4, 17-8.&lt;/pages&gt;&lt;number&gt;1&lt;/number&gt;&lt;contributors&gt;&lt;authors&gt;&lt;author&gt;Ericson, D&lt;/author&gt;&lt;/authors&gt;&lt;/contributors&gt;&lt;added-date format="utc"&gt;1615728622&lt;/added-date&gt;&lt;ref-type name="Journal Article"&gt;17&lt;/ref-type&gt;&lt;rec-number&gt;18&lt;/rec-number&gt;&lt;publisher&gt;Dent Update&lt;/publisher&gt;&lt;last-updated-date format="utc"&gt;1690144518&lt;/last-updated-date&gt;&lt;accession-num&gt;17348554&lt;/accession-num&gt;&lt;electronic-resource-num&gt;10.12968/denu.2007.34.1.9&lt;/electronic-resource-num&gt;&lt;volume&gt;34&lt;/volume&gt;&lt;/record&gt;&lt;/Cite&gt;&lt;/EndNote&gt;</w:instrText>
      </w:r>
      <w:r w:rsidRPr="00CC28C5">
        <w:fldChar w:fldCharType="separate"/>
      </w:r>
      <w:r w:rsidRPr="00CC28C5">
        <w:rPr>
          <w:noProof/>
        </w:rPr>
        <w:t>(10)</w:t>
      </w:r>
      <w:r w:rsidRPr="00CC28C5">
        <w:fldChar w:fldCharType="end"/>
      </w:r>
      <w:r w:rsidRPr="00CC28C5">
        <w:t xml:space="preserve"> e busca a manutenção dos dentes funcionais por toda a vida</w:t>
      </w:r>
      <w:r w:rsidRPr="00CC28C5">
        <w:fldChar w:fldCharType="begin"/>
      </w:r>
      <w:r w:rsidRPr="00CC28C5">
        <w:instrText xml:space="preserve"> ADDIN EN.CITE &lt;EndNote&gt;&lt;Cite&gt;&lt;Author&gt;Frencken&lt;/Author&gt;&lt;Year&gt;2012&lt;/Year&gt;&lt;IDText&gt;Minimal intervention dentistry for managing dental caries–a review: report of a FDI task group&lt;/IDText&gt;&lt;DisplayText&gt;(9)&lt;/DisplayText&gt;&lt;record&gt;&lt;isbn&gt;0020-6539&lt;/isbn&gt;&lt;titles&gt;&lt;title&gt;Minimal intervention dentistry for managing dental caries–a review: report of a FDI task group&lt;/title&gt;&lt;secondary-title&gt;Int Dent J&lt;/secondary-title&gt;&lt;/titles&gt;&lt;pages&gt;223-243&lt;/pages&gt;&lt;number&gt;5&lt;/number&gt;&lt;contributors&gt;&lt;authors&gt;&lt;author&gt;Frencken, Jo E.&lt;/author&gt;&lt;author&gt;Peters, Mathilde C.&lt;/author&gt;&lt;author&gt;Manton, David J.&lt;/author&gt;&lt;author&gt;Leal, Soraya C.&lt;/author&gt;&lt;author&gt;Gordan, Valeria V.&lt;/author&gt;&lt;author&gt;Eden, Ece&lt;/author&gt;&lt;/authors&gt;&lt;/contributors&gt;&lt;added-date format="utc"&gt;1623879818&lt;/added-date&gt;&lt;ref-type name="Journal Article"&gt;17&lt;/ref-type&gt;&lt;dates&gt;&lt;year&gt;2012&lt;/year&gt;&lt;/dates&gt;&lt;rec-number&gt;11594&lt;/rec-number&gt;&lt;publisher&gt;Elsevier&lt;/publisher&gt;&lt;last-updated-date format="utc"&gt;1690144793&lt;/last-updated-date&gt;&lt;volume&gt;62&lt;/volume&gt;&lt;/record&gt;&lt;/Cite&gt;&lt;/EndNote&gt;</w:instrText>
      </w:r>
      <w:r w:rsidRPr="00CC28C5">
        <w:fldChar w:fldCharType="separate"/>
      </w:r>
      <w:r w:rsidRPr="00CC28C5">
        <w:rPr>
          <w:noProof/>
        </w:rPr>
        <w:t>(9)</w:t>
      </w:r>
      <w:r w:rsidRPr="00CC28C5">
        <w:fldChar w:fldCharType="end"/>
      </w:r>
      <w:r w:rsidRPr="00CC28C5">
        <w:t>. Para alcançar o objetivo de manter os dentes funcionais por toda a vida  devem ser tomadas medidas para manter os dentes livres de lesões de cárie.</w:t>
      </w:r>
      <w:r w:rsidRPr="00CC28C5">
        <w:fldChar w:fldCharType="begin"/>
      </w:r>
      <w:r w:rsidRPr="00CC28C5">
        <w:instrText xml:space="preserve"> ADDIN EN.CITE &lt;EndNote&gt;&lt;Cite&gt;&lt;Author&gt;Frencken&lt;/Author&gt;&lt;Year&gt;2012&lt;/Year&gt;&lt;IDText&gt;Minimal intervention dentistry for managing dental caries–a review: report of a FDI task group&lt;/IDText&gt;&lt;DisplayText&gt;(9)&lt;/DisplayText&gt;&lt;record&gt;&lt;isbn&gt;0020-6539&lt;/isbn&gt;&lt;titles&gt;&lt;title&gt;Minimal intervention dentistry for managing dental caries–a review: report of a FDI task group&lt;/title&gt;&lt;secondary-title&gt;Int Dent J&lt;/secondary-title&gt;&lt;/titles&gt;&lt;pages&gt;223-243&lt;/pages&gt;&lt;number&gt;5&lt;/number&gt;&lt;contributors&gt;&lt;authors&gt;&lt;author&gt;Frencken, Jo E.&lt;/author&gt;&lt;author&gt;Peters, Mathilde C.&lt;/author&gt;&lt;author&gt;Manton, David J.&lt;/author&gt;&lt;author&gt;Leal, Soraya C.&lt;/author&gt;&lt;author&gt;Gordan, Valeria V.&lt;/author&gt;&lt;author&gt;Eden, Ece&lt;/author&gt;&lt;/authors&gt;&lt;/contributors&gt;&lt;added-date format="utc"&gt;1623879818&lt;/added-date&gt;&lt;ref-type name="Journal Article"&gt;17&lt;/ref-type&gt;&lt;dates&gt;&lt;year&gt;2012&lt;/year&gt;&lt;/dates&gt;&lt;rec-number&gt;11594&lt;/rec-number&gt;&lt;publisher&gt;Elsevier&lt;/publisher&gt;&lt;last-updated-date format="utc"&gt;1690144793&lt;/last-updated-date&gt;&lt;volume&gt;62&lt;/volume&gt;&lt;/record&gt;&lt;/Cite&gt;&lt;/EndNote&gt;</w:instrText>
      </w:r>
      <w:r w:rsidRPr="00CC28C5">
        <w:fldChar w:fldCharType="separate"/>
      </w:r>
      <w:r w:rsidRPr="00CC28C5">
        <w:rPr>
          <w:noProof/>
        </w:rPr>
        <w:t>(9)</w:t>
      </w:r>
      <w:r w:rsidRPr="00CC28C5">
        <w:fldChar w:fldCharType="end"/>
      </w:r>
      <w:r w:rsidRPr="00CC28C5">
        <w:t xml:space="preserve"> Entre essas medidas estão a detecção precoce e avaliação de risco à cárie; remineralização de esmalte e </w:t>
      </w:r>
      <w:r w:rsidRPr="00CC28C5">
        <w:lastRenderedPageBreak/>
        <w:t>dentina desmineralizados; medidas preventivas ótimas; intervenções operatórias minimamente invasivas e reparar em lugar de trocar restaurações.</w:t>
      </w:r>
      <w:r w:rsidRPr="00CC28C5">
        <w:fldChar w:fldCharType="begin">
          <w:fldData xml:space="preserve">PEVuZE5vdGU+PENpdGU+PEF1dGhvcj5GcmVuY2tlbjwvQXV0aG9yPjxZZWFyPjIwMTI8L1llYXI+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</w:fldData>
        </w:fldChar>
      </w:r>
      <w:r w:rsidRPr="00CC28C5">
        <w:instrText xml:space="preserve"> ADDIN EN.CITE </w:instrText>
      </w:r>
      <w:r w:rsidRPr="00CC28C5">
        <w:fldChar w:fldCharType="begin">
          <w:fldData xml:space="preserve">PEVuZE5vdGU+PENpdGU+PEF1dGhvcj5GcmVuY2tlbjwvQXV0aG9yPjxZZWFyPjIwMTI8L1llYXI+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</w:fldData>
        </w:fldChar>
      </w:r>
      <w:r w:rsidRPr="00CC28C5">
        <w:instrText xml:space="preserve"> ADDIN EN.CITE.DATA </w:instrText>
      </w:r>
      <w:r w:rsidRPr="00CC28C5">
        <w:fldChar w:fldCharType="end"/>
      </w:r>
      <w:r w:rsidRPr="00CC28C5">
        <w:fldChar w:fldCharType="separate"/>
      </w:r>
      <w:r w:rsidRPr="00CC28C5">
        <w:rPr>
          <w:noProof/>
        </w:rPr>
        <w:t>(9, 10)</w:t>
      </w:r>
      <w:r w:rsidRPr="00CC28C5">
        <w:fldChar w:fldCharType="end"/>
      </w:r>
      <w:r w:rsidRPr="00CC28C5">
        <w:t>. Há também o conceito do cuidado oral em “Mínima Intervenção”, que é a abordagem integral de cuidado em equipe, para que se mantenha a saúde bucal do indivíduo a longo prazo com plano de cuidado preventivo, concentrado no paciente e baseado no comportamento, respeitando-se suas necessidades, desejos e expectativas.</w:t>
      </w:r>
      <w:r w:rsidRPr="00CC28C5">
        <w:fldChar w:fldCharType="begin"/>
      </w:r>
      <w:r w:rsidRPr="00CC28C5">
        <w:instrText xml:space="preserve"> ADDIN EN.CITE &lt;EndNote&gt;&lt;Cite&gt;&lt;Author&gt;Banerjee&lt;/Author&gt;&lt;Year&gt;2017&lt;/Year&gt;&lt;IDText&gt;&amp;apos;Minimum intervention&amp;apos; – MI inspiring future oral healthcare?&lt;/IDText&gt;&lt;DisplayText&gt;(8)&lt;/DisplayText&gt;&lt;record&gt;&lt;dates&gt;&lt;pub-dates&gt;&lt;date&gt;2017-08-11&lt;/date&gt;&lt;/pub-dates&gt;&lt;year&gt;2017&lt;/year&gt;&lt;/dates&gt;&lt;keywords&gt;&lt;keyword&gt;Guidelines and law in dentistry&lt;/keyword&gt;&lt;/keywords&gt;&lt;urls&gt;&lt;related-urls&gt;&lt;url&gt;https://www.nature.com/articles/sj.bdj.2017.644&lt;/url&gt;&lt;/related-urls&gt;&lt;/urls&gt;&lt;isbn&gt;1476-53731476-5373&lt;/isbn&gt;&lt;work-type&gt;EditorialNotes&lt;/work-type&gt;&lt;titles&gt;&lt;title&gt;&amp;apos;Minimum intervention&amp;apos; – MI inspiring future oral healthcare?&lt;/title&gt;&lt;secondary-title&gt;Br Dent J&lt;/secondary-title&gt;&lt;/titles&gt;&lt;pages&gt;133-135&lt;/pages&gt;&lt;number&gt;3&lt;/number&gt;&lt;contributors&gt;&lt;authors&gt;&lt;author&gt;Banerjee, Avijit&lt;/author&gt;&lt;/authors&gt;&lt;/contributors&gt;&lt;language&gt;En&lt;/language&gt;&lt;added-date format="utc"&gt;1637589301&lt;/added-date&gt;&lt;ref-type name="Journal Article"&gt;17&lt;/ref-type&gt;&lt;rec-number&gt;11626&lt;/rec-number&gt;&lt;publisher&gt;Nature Publishing Group&lt;/publisher&gt;&lt;last-updated-date format="utc"&gt;1667341421&lt;/last-updated-date&gt;&lt;electronic-resource-num&gt;doi:10.1038/sj.bdj.2017.644&lt;/electronic-resource-num&gt;&lt;volume&gt;223&lt;/volume&gt;&lt;/record&gt;&lt;/Cite&gt;&lt;/EndNote&gt;</w:instrText>
      </w:r>
      <w:r w:rsidRPr="00CC28C5">
        <w:fldChar w:fldCharType="separate"/>
      </w:r>
      <w:r w:rsidRPr="00CC28C5">
        <w:rPr>
          <w:noProof/>
        </w:rPr>
        <w:t>(8)</w:t>
      </w:r>
      <w:r w:rsidRPr="00CC28C5">
        <w:fldChar w:fldCharType="end"/>
      </w:r>
      <w:r w:rsidRPr="00CC28C5">
        <w:t xml:space="preserve">  </w:t>
      </w:r>
    </w:p>
    <w:p w14:paraId="3B380BB9" w14:textId="402770CA" w:rsidR="00CC28C5" w:rsidRPr="00CC28C5" w:rsidRDefault="00CC28C5" w:rsidP="00CC28C5">
      <w:pPr>
        <w:pBdr>
          <w:top w:val="nil"/>
          <w:left w:val="nil"/>
          <w:bottom w:val="nil"/>
          <w:right w:val="nil"/>
          <w:between w:val="nil"/>
        </w:pBdr>
        <w:tabs>
          <w:tab w:val="right" w:pos="9061"/>
        </w:tabs>
        <w:ind w:firstLine="709"/>
      </w:pPr>
      <w:r w:rsidRPr="00CC28C5">
        <w:t xml:space="preserve">A evidência científica crescente e consistente </w:t>
      </w:r>
      <w:r w:rsidR="003604EE">
        <w:t>apoia</w:t>
      </w:r>
      <w:r w:rsidRPr="00CC28C5">
        <w:t xml:space="preserve"> o tratamento de cárie dentária com estratégias menos invasivas.</w:t>
      </w:r>
      <w:r w:rsidRPr="00CC28C5">
        <w:fldChar w:fldCharType="begin"/>
      </w:r>
      <w:r w:rsidRPr="00CC28C5">
        <w:instrText xml:space="preserve"> ADDIN EN.CITE &lt;EndNote&gt;&lt;Cite&gt;&lt;Author&gt;Innes&lt;/Author&gt;&lt;Year&gt;2016&lt;/Year&gt;&lt;IDText&gt;Don&amp;apos;t Know, Can&amp;apos;t Do, Won&amp;apos;t Change: Barriers to Moving Knowledge to Action in Managing the Carious Lesion&lt;/IDText&gt;&lt;DisplayText&gt;(11)&lt;/DisplayText&gt;&lt;record&gt;&lt;dates&gt;&lt;pub-dates&gt;&lt;date&gt;2016 May&lt;/date&gt;&lt;/pub-dates&gt;&lt;year&gt;2016&lt;/year&gt;&lt;/dates&gt;&lt;keywords&gt;&lt;keyword&gt;pmid:27099269, doi:10.1177/0022034516638512, Editorial, Introductory Journal Article, N P T Innes, J E Frencken, F Schwendicke, Dental Caries / prevention &amp;amp; control, Dental Caries / therapy*, Diffusion of Innovation*, Evidence-Based Dentistry, Humans, Information Dissemination*, Practice Guidelines as Topic, PubMed Abstract, NIH, NLM, NCBI, National Institutes of Health, National Center for Biotechnology Information, National Library of Medicine, MEDLINE&lt;/keyword&gt;&lt;/keywords&gt;&lt;urls&gt;&lt;related-urls&gt;&lt;url&gt;https://www.ncbi.nlm.nih.gov/pubmed/27099269&lt;/url&gt;&lt;/related-urls&gt;&lt;/urls&gt;&lt;isbn&gt;1544-0591&lt;/isbn&gt;&lt;titles&gt;&lt;title&gt;Don&amp;apos;t Know, Can&amp;apos;t Do, Won&amp;apos;t Change: Barriers to Moving Knowledge to Action in Managing the Carious Lesion&lt;/title&gt;&lt;secondary-title&gt;Journal of dental research&lt;/secondary-title&gt;&lt;/titles&gt;&lt;pages&gt;485-6&lt;/pages&gt;&lt;number&gt;5&lt;/number&gt;&lt;contributors&gt;&lt;authors&gt;&lt;author&gt;Innes, N P&lt;/author&gt;&lt;author&gt;Frencken, J E&lt;/author&gt;&lt;author&gt;Schwendicke, F&lt;/author&gt;&lt;/authors&gt;&lt;/contributors&gt;&lt;added-date format="utc"&gt;1689967418&lt;/added-date&gt;&lt;ref-type name="Journal Article"&gt;17&lt;/ref-type&gt;&lt;rec-number&gt;11816&lt;/rec-number&gt;&lt;publisher&gt;J Dent Res&lt;/publisher&gt;&lt;last-updated-date format="utc"&gt;1689967418&lt;/last-updated-date&gt;&lt;accession-num&gt;27099269&lt;/accession-num&gt;&lt;electronic-resource-num&gt;10.1177/0022034516638512&lt;/electronic-resource-num&gt;&lt;volume&gt;95&lt;/volume&gt;&lt;/record&gt;&lt;/Cite&gt;&lt;/EndNote&gt;</w:instrText>
      </w:r>
      <w:r w:rsidRPr="00CC28C5">
        <w:fldChar w:fldCharType="separate"/>
      </w:r>
      <w:r w:rsidRPr="00CC28C5">
        <w:rPr>
          <w:noProof/>
        </w:rPr>
        <w:t>(11)</w:t>
      </w:r>
      <w:r w:rsidRPr="00CC28C5">
        <w:fldChar w:fldCharType="end"/>
      </w:r>
      <w:r w:rsidRPr="00CC28C5">
        <w:t xml:space="preserve"> Há uma forte base de evidência científica para apoiar as técnicas da OMI e há outras em fase de teste.</w:t>
      </w:r>
      <w:r w:rsidRPr="00CC28C5">
        <w:fldChar w:fldCharType="begin">
          <w:fldData xml:space="preserve">PEVuZE5vdGU+PENpdGU+PEF1dGhvcj5Jbm5lczwvQXV0aG9yPjxZZWFyPjIwMTk8L1llYXI+PElE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==
</w:fldData>
        </w:fldChar>
      </w:r>
      <w:r w:rsidRPr="00CC28C5">
        <w:instrText xml:space="preserve"> ADDIN EN.CITE </w:instrText>
      </w:r>
      <w:r w:rsidRPr="00CC28C5">
        <w:fldChar w:fldCharType="begin">
          <w:fldData xml:space="preserve">PEVuZE5vdGU+PENpdGU+PEF1dGhvcj5Jbm5lczwvQXV0aG9yPjxZZWFyPjIwMTk8L1llYXI+PElE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==
</w:fldData>
        </w:fldChar>
      </w:r>
      <w:r w:rsidRPr="00CC28C5">
        <w:instrText xml:space="preserve"> ADDIN EN.CITE.DATA </w:instrText>
      </w:r>
      <w:r w:rsidRPr="00CC28C5">
        <w:fldChar w:fldCharType="end"/>
      </w:r>
      <w:r w:rsidRPr="00CC28C5">
        <w:fldChar w:fldCharType="separate"/>
      </w:r>
      <w:r w:rsidRPr="00CC28C5">
        <w:rPr>
          <w:noProof/>
        </w:rPr>
        <w:t>(6, 12)</w:t>
      </w:r>
      <w:r w:rsidRPr="00CC28C5">
        <w:fldChar w:fldCharType="end"/>
      </w:r>
      <w:r w:rsidRPr="00CC28C5">
        <w:t xml:space="preserve"> Cabe ressaltar ainda que a Federação Dentária Internacional (FDI) apoia a </w:t>
      </w:r>
      <w:r w:rsidR="003604EE">
        <w:t>OMI</w:t>
      </w:r>
      <w:r w:rsidRPr="00CC28C5">
        <w:t xml:space="preserve"> como o modo contemporâneo de tratar a cárie dentária.</w:t>
      </w:r>
      <w:r w:rsidRPr="00CC28C5">
        <w:fldChar w:fldCharType="begin"/>
      </w:r>
      <w:r w:rsidRPr="00CC28C5">
        <w:instrText xml:space="preserve"> ADDIN EN.CITE &lt;EndNote&gt;&lt;Cite&gt;&lt;Author&gt;FDI&lt;/Author&gt;&lt;Year&gt;2017&lt;/Year&gt;&lt;IDText&gt;FDI policy statement on Evidence-based dentistry Adopted by the FDI General Assembly, September 2016, Poznan, Poland&lt;/IDText&gt;&lt;DisplayText&gt;(13)&lt;/DisplayText&gt;&lt;record&gt;&lt;dates&gt;&lt;pub-dates&gt;&lt;date&gt;Feb&lt;/date&gt;&lt;/pub-dates&gt;&lt;year&gt;2017&lt;/year&gt;&lt;/dates&gt;&lt;urls&gt;&lt;related-urls&gt;&lt;/related-urls&gt;&lt;/urls&gt;&lt;isbn&gt;0020-6539&lt;/isbn&gt;&lt;titles&gt;&lt;title&gt;FDI policy statement on Evidence-based dentistry Adopted by the FDI General Assembly, September 2016, Poznan, Poland&lt;/title&gt;&lt;secondary-title&gt;Int Dent J&lt;/secondary-title&gt;&lt;/titles&gt;&lt;pages&gt;12-13&lt;/pages&gt;&lt;number&gt;1&lt;/number&gt;&lt;contributors&gt;&lt;authors&gt;&lt;author&gt;FDI&lt;/author&gt;&lt;/authors&gt;&lt;/contributors&gt;&lt;added-date format="utc"&gt;1623879061&lt;/added-date&gt;&lt;ref-type name="Journal Article"&gt;17&lt;/ref-type&gt;&lt;rec-number&gt;9408&lt;/rec-number&gt;&lt;last-updated-date format="utc"&gt;1690145236&lt;/last-updated-date&gt;&lt;accession-num&gt;WOS:000397058800006&lt;/accession-num&gt;&lt;electronic-resource-num&gt;10.1111/idj.12311&lt;/electronic-resource-num&gt;&lt;volume&gt;67&lt;/volume&gt;&lt;/record&gt;&lt;/Cite&gt;&lt;/EndNote&gt;</w:instrText>
      </w:r>
      <w:r w:rsidRPr="00CC28C5">
        <w:fldChar w:fldCharType="separate"/>
      </w:r>
      <w:r w:rsidRPr="00CC28C5">
        <w:rPr>
          <w:noProof/>
        </w:rPr>
        <w:t>(13)</w:t>
      </w:r>
      <w:r w:rsidRPr="00CC28C5">
        <w:fldChar w:fldCharType="end"/>
      </w:r>
      <w:r w:rsidRPr="00CC28C5">
        <w:t xml:space="preserve"> Apesar da crescente evidência em torno da mínima intervenção ainda persiste o desafio em traduzir esses conceitos para a prática clínica.</w:t>
      </w:r>
      <w:r w:rsidRPr="00CC28C5">
        <w:fldChar w:fldCharType="begin"/>
      </w:r>
      <w:r w:rsidRPr="00CC28C5">
        <w:instrText xml:space="preserve"> ADDIN EN.CITE &lt;EndNote&gt;&lt;Cite&gt;&lt;Author&gt;Elouafkaoui&lt;/Author&gt;&lt;Year&gt;2015&lt;/Year&gt;&lt;IDText&gt;Is further intervention required to translate caries prevention and management recommendations into practice?&lt;/IDText&gt;&lt;DisplayText&gt;(14)&lt;/DisplayText&gt;&lt;record&gt;&lt;dates&gt;&lt;pub-dates&gt;&lt;date&gt;Jan&lt;/date&gt;&lt;/pub-dates&gt;&lt;year&gt;2015&lt;/year&gt;&lt;/dates&gt;&lt;urls&gt;&lt;related-urls&gt;&lt;url&gt;&amp;lt;Go to ISI&amp;gt;://WOS:000347774900001&lt;/url&gt;&lt;/related-urls&gt;&lt;/urls&gt;&lt;isbn&gt;0007-0610&lt;/isbn&gt;&lt;titles&gt;&lt;title&gt;Is further intervention required to translate caries prevention and management recommendations into practice?&lt;/title&gt;&lt;secondary-title&gt;British Dental Journal&lt;/secondary-title&gt;&lt;/titles&gt;&lt;pages&gt;20-1&lt;/pages&gt;&lt;number&gt;1&lt;/number&gt;&lt;contributors&gt;&lt;authors&gt;&lt;author&gt;Elouafkaoui, P.&lt;/author&gt;&lt;author&gt;Bonetti, D.&lt;/author&gt;&lt;author&gt;Clarkson, J.&lt;/author&gt;&lt;author&gt;Stirling, D.&lt;/author&gt;&lt;author&gt;Young, L.&lt;/author&gt;&lt;author&gt;Cassie, H.&lt;/author&gt;&lt;/authors&gt;&lt;/contributors&gt;&lt;custom7&gt;E1&lt;/custom7&gt;&lt;added-date format="utc"&gt;1623879062&lt;/added-date&gt;&lt;ref-type name="Journal Article"&gt;17&lt;/ref-type&gt;&lt;rec-number&gt;9447&lt;/rec-number&gt;&lt;last-updated-date format="utc"&gt;1690145380&lt;/last-updated-date&gt;&lt;accession-num&gt;WOS:000347774900001&lt;/accession-num&gt;&lt;electronic-resource-num&gt;10.1038/sj.bdj.2014.1141&lt;/electronic-resource-num&gt;&lt;volume&gt;218&lt;/volume&gt;&lt;/record&gt;&lt;/Cite&gt;&lt;/EndNote&gt;</w:instrText>
      </w:r>
      <w:r w:rsidRPr="00CC28C5">
        <w:fldChar w:fldCharType="separate"/>
      </w:r>
      <w:r w:rsidRPr="00CC28C5">
        <w:rPr>
          <w:noProof/>
        </w:rPr>
        <w:t>(14)</w:t>
      </w:r>
      <w:r w:rsidRPr="00CC28C5">
        <w:fldChar w:fldCharType="end"/>
      </w:r>
      <w:r w:rsidRPr="00CC28C5">
        <w:t xml:space="preserve"> O modo como os profissionais tem lidado com a cárie dentária tem se tornado o tema central para reduzir sua carga global.</w:t>
      </w:r>
      <w:r w:rsidRPr="00CC28C5">
        <w:fldChar w:fldCharType="begin"/>
      </w:r>
      <w:r w:rsidRPr="00CC28C5">
        <w:instrText xml:space="preserve"> ADDIN EN.CITE &lt;EndNote&gt;&lt;Cite&gt;&lt;Author&gt;Banerjee&lt;/Author&gt;&lt;Year&gt;2017&lt;/Year&gt;&lt;IDText&gt;Contemporary operative caries management: consensus recommendations on minimally invasive caries removal&lt;/IDText&gt;&lt;DisplayText&gt;(12)&lt;/DisplayText&gt;&lt;record&gt;&lt;dates&gt;&lt;pub-dates&gt;&lt;date&gt;08/11/2017&lt;/date&gt;&lt;/pub-dates&gt;&lt;year&gt;2017&lt;/year&gt;&lt;/dates&gt;&lt;keywords&gt;&lt;keyword&gt;pmid:28798430, doi:10.1038/sj.bdj.2017.672, A Banerjee, J E Frencken, N P T Innes, Consensus Development Conferences as Topic, Dental Care / methods*, Dental Caries / therapy*, Humans, Practice Guidelines as Topic, PubMed Abstract, NIH, NLM, NCBI, National Institutes of Health, National Center for Biotechnology Information, National Library of Medicine, MEDLINE&lt;/keyword&gt;&lt;/keywords&gt;&lt;urls&gt;&lt;related-urls&gt;&lt;url&gt;https://www.ncbi.nlm.nih.gov/pubmed/28798430&lt;/url&gt;&lt;/related-urls&gt;&lt;/urls&gt;&lt;isbn&gt;1476-5373&lt;/isbn&gt;&lt;titles&gt;&lt;title&gt;Contemporary operative caries management: consensus recommendations on minimally invasive caries removal&lt;/title&gt;&lt;secondary-title&gt;Br Dent J&lt;/secondary-title&gt;&lt;/titles&gt;&lt;pages&gt;215–222&lt;/pages&gt;&lt;number&gt;3&lt;/number&gt;&lt;contributors&gt;&lt;authors&gt;&lt;author&gt;Banerjee, A&lt;/author&gt;&lt;author&gt;Frencken, J E&lt;/author&gt;&lt;author&gt;Schwendicke, F&lt;/author&gt;&lt;author&gt;Innes, N P T&lt;/author&gt;&lt;/authors&gt;&lt;/contributors&gt;&lt;added-date format="utc"&gt;1644499129&lt;/added-date&gt;&lt;ref-type name="Journal Article"&gt;17&lt;/ref-type&gt;&lt;rec-number&gt;11638&lt;/rec-number&gt;&lt;publisher&gt;Br Dent J&lt;/publisher&gt;&lt;last-updated-date format="utc"&gt;1690145007&lt;/last-updated-date&gt;&lt;accession-num&gt;28798430&lt;/accession-num&gt;&lt;electronic-resource-num&gt;10.1038/sj.bdj.2017.672&lt;/electronic-resource-num&gt;&lt;volume&gt;223&lt;/volume&gt;&lt;/record&gt;&lt;/Cite&gt;&lt;/EndNote&gt;</w:instrText>
      </w:r>
      <w:r w:rsidRPr="00CC28C5">
        <w:fldChar w:fldCharType="separate"/>
      </w:r>
      <w:r w:rsidRPr="00CC28C5">
        <w:rPr>
          <w:noProof/>
        </w:rPr>
        <w:t>(12)</w:t>
      </w:r>
      <w:r w:rsidRPr="00CC28C5">
        <w:fldChar w:fldCharType="end"/>
      </w:r>
      <w:r w:rsidRPr="00CC28C5">
        <w:t xml:space="preserve"> </w:t>
      </w:r>
    </w:p>
    <w:p w14:paraId="70269963" w14:textId="5608DC3B" w:rsidR="00CC28C5" w:rsidRPr="00CC28C5" w:rsidRDefault="00CC28C5" w:rsidP="00CC28C5">
      <w:pPr>
        <w:pBdr>
          <w:top w:val="nil"/>
          <w:left w:val="nil"/>
          <w:bottom w:val="nil"/>
          <w:right w:val="nil"/>
          <w:between w:val="nil"/>
        </w:pBdr>
        <w:tabs>
          <w:tab w:val="right" w:pos="9061"/>
        </w:tabs>
        <w:ind w:firstLine="709"/>
      </w:pPr>
      <w:r w:rsidRPr="00CC28C5">
        <w:t>Os dentistas continuam a ser treinados para intervir de forma reativa e cirúrgica, em lugar de agir de forma proativa e preventiva.</w:t>
      </w:r>
      <w:r w:rsidRPr="00CC28C5">
        <w:fldChar w:fldCharType="begin"/>
      </w:r>
      <w:r w:rsidRPr="00CC28C5">
        <w:instrText xml:space="preserve"> ADDIN EN.CITE &lt;EndNote&gt;&lt;Cite&gt;&lt;Author&gt;Bernabé&lt;/Author&gt;&lt;Year&gt;2020&lt;/Year&gt;&lt;IDText&gt;Can minimal intervention dentistry help in tackling the global burden of untreated dental caries?&lt;/IDText&gt;&lt;DisplayText&gt;(15)&lt;/DisplayText&gt;&lt;record&gt;&lt;dates&gt;&lt;pub-dates&gt;&lt;date&gt;2020 Oct&lt;/date&gt;&lt;/pub-dates&gt;&lt;year&gt;2020&lt;/year&gt;&lt;/dates&gt;&lt;keywords&gt;&lt;keyword&gt;pmid:33037374, doi:10.1038/s41415-020-2155-9, Eduardo Bernabé, Wagner Marcenes, Dental Care, Dental Caries* / epidemiology, Dental Caries* / prevention &amp;amp; control, Global Health, Humans, Oral Health, PubMed Abstract, NIH, NLM, NCBI, National Institutes of Health, National Center for Biotechnology Information, National Library of Medicine, MEDLINE&lt;/keyword&gt;&lt;/keywords&gt;&lt;urls&gt;&lt;related-urls&gt;&lt;url&gt;https://www.ncbi.nlm.nih.gov/pubmed/33037374&lt;/url&gt;&lt;/related-urls&gt;&lt;/urls&gt;&lt;isbn&gt;1476-5373&lt;/isbn&gt;&lt;titles&gt;&lt;title&gt;Can minimal intervention dentistry help in tackling the global burden of untreated dental caries?&lt;/title&gt;&lt;secondary-title&gt;British dental journal&lt;/secondary-title&gt;&lt;/titles&gt;&lt;pages&gt;487-491&lt;/pages&gt;&lt;number&gt;7&lt;/number&gt;&lt;contributors&gt;&lt;authors&gt;&lt;author&gt;Bernabé, E&lt;/author&gt;&lt;author&gt;Marcenes, W&lt;/author&gt;&lt;/authors&gt;&lt;/contributors&gt;&lt;added-date format="utc"&gt;1689971546&lt;/added-date&gt;&lt;ref-type name="Journal Article"&gt;17&lt;/ref-type&gt;&lt;rec-number&gt;11817&lt;/rec-number&gt;&lt;publisher&gt;Br Dent J&lt;/publisher&gt;&lt;last-updated-date format="utc"&gt;1689971546&lt;/last-updated-date&gt;&lt;accession-num&gt;33037374&lt;/accession-num&gt;&lt;electronic-resource-num&gt;10.1038/s41415-020-2155-9&lt;/electronic-resource-num&gt;&lt;volume&gt;229&lt;/volume&gt;&lt;/record&gt;&lt;/Cite&gt;&lt;/EndNote&gt;</w:instrText>
      </w:r>
      <w:r w:rsidRPr="00CC28C5">
        <w:fldChar w:fldCharType="separate"/>
      </w:r>
      <w:r w:rsidRPr="00CC28C5">
        <w:rPr>
          <w:noProof/>
        </w:rPr>
        <w:t>(15)</w:t>
      </w:r>
      <w:r w:rsidRPr="00CC28C5">
        <w:fldChar w:fldCharType="end"/>
      </w:r>
      <w:r w:rsidRPr="00CC28C5">
        <w:t xml:space="preserve"> Sem repensar a educação odontológica em linha com a mudança de paradigma para o uso rotineiro de estratégias menos invasivas  </w:t>
      </w:r>
      <w:r w:rsidR="003604EE">
        <w:t>n</w:t>
      </w:r>
      <w:r w:rsidRPr="00CC28C5">
        <w:t>o manejo das lesões de cárie, é improvável que esse novo paradigma seja implementado na prática.</w:t>
      </w:r>
      <w:r w:rsidRPr="00CC28C5">
        <w:fldChar w:fldCharType="begin"/>
      </w:r>
      <w:r w:rsidRPr="00CC28C5">
        <w:instrText xml:space="preserve"> ADDIN EN.CITE &lt;EndNote&gt;&lt;Cite&gt;&lt;Author&gt;Bernabé&lt;/Author&gt;&lt;Year&gt;2020&lt;/Year&gt;&lt;IDText&gt;Can minimal intervention dentistry help in tackling the global burden of untreated dental caries?&lt;/IDText&gt;&lt;DisplayText&gt;(15)&lt;/DisplayText&gt;&lt;record&gt;&lt;dates&gt;&lt;pub-dates&gt;&lt;date&gt;2020 Oct&lt;/date&gt;&lt;/pub-dates&gt;&lt;year&gt;2020&lt;/year&gt;&lt;/dates&gt;&lt;keywords&gt;&lt;keyword&gt;pmid:33037374, doi:10.1038/s41415-020-2155-9, Eduardo Bernabé, Wagner Marcenes, Dental Care, Dental Caries* / epidemiology, Dental Caries* / prevention &amp;amp; control, Global Health, Humans, Oral Health, PubMed Abstract, NIH, NLM, NCBI, National Institutes of Health, National Center for Biotechnology Information, National Library of Medicine, MEDLINE&lt;/keyword&gt;&lt;/keywords&gt;&lt;urls&gt;&lt;related-urls&gt;&lt;url&gt;https://www.ncbi.nlm.nih.gov/pubmed/33037374&lt;/url&gt;&lt;/related-urls&gt;&lt;/urls&gt;&lt;isbn&gt;1476-5373&lt;/isbn&gt;&lt;titles&gt;&lt;title&gt;Can minimal intervention dentistry help in tackling the global burden of untreated dental caries?&lt;/title&gt;&lt;secondary-title&gt;British dental journal&lt;/secondary-title&gt;&lt;/titles&gt;&lt;pages&gt;487-491&lt;/pages&gt;&lt;number&gt;7&lt;/number&gt;&lt;contributors&gt;&lt;authors&gt;&lt;author&gt;Bernabé, E&lt;/author&gt;&lt;author&gt;Marcenes, W&lt;/author&gt;&lt;/authors&gt;&lt;/contributors&gt;&lt;added-date format="utc"&gt;1689971546&lt;/added-date&gt;&lt;ref-type name="Journal Article"&gt;17&lt;/ref-type&gt;&lt;rec-number&gt;11817&lt;/rec-number&gt;&lt;publisher&gt;Br Dent J&lt;/publisher&gt;&lt;last-updated-date format="utc"&gt;1689971546&lt;/last-updated-date&gt;&lt;accession-num&gt;33037374&lt;/accession-num&gt;&lt;electronic-resource-num&gt;10.1038/s41415-020-2155-9&lt;/electronic-resource-num&gt;&lt;volume&gt;229&lt;/volume&gt;&lt;/record&gt;&lt;/Cite&gt;&lt;/EndNote&gt;</w:instrText>
      </w:r>
      <w:r w:rsidRPr="00CC28C5">
        <w:fldChar w:fldCharType="separate"/>
      </w:r>
      <w:r w:rsidRPr="00CC28C5">
        <w:rPr>
          <w:noProof/>
        </w:rPr>
        <w:t>(15)</w:t>
      </w:r>
      <w:r w:rsidRPr="00CC28C5">
        <w:fldChar w:fldCharType="end"/>
      </w:r>
      <w:r w:rsidRPr="00CC28C5">
        <w:t xml:space="preserve"> Um revisão sistemática encontrou que uma grande proporção de profissionais ainda us</w:t>
      </w:r>
      <w:r w:rsidR="003604EE">
        <w:t>a</w:t>
      </w:r>
      <w:r w:rsidRPr="00CC28C5">
        <w:t xml:space="preserve"> a abordagem cirúrgica para lesões em esmalte e  lesões proximais na junção cemento-esmalte.</w:t>
      </w:r>
      <w:r w:rsidRPr="00CC28C5">
        <w:fldChar w:fldCharType="begin"/>
      </w:r>
      <w:r w:rsidRPr="00CC28C5">
        <w:instrText xml:space="preserve"> ADDIN EN.CITE &lt;EndNote&gt;&lt;Cite&gt;&lt;Author&gt;Innes&lt;/Author&gt;&lt;Year&gt;2017&lt;/Year&gt;&lt;IDText&gt;Restorative Thresholds for Carious Lesions: Systematic Review and Meta-analysis&lt;/IDText&gt;&lt;DisplayText&gt;(16)&lt;/DisplayText&gt;&lt;record&gt;&lt;dates&gt;&lt;pub-dates&gt;&lt;date&gt;2017 May&lt;/date&gt;&lt;/pub-dates&gt;&lt;year&gt;2017&lt;/year&gt;&lt;/dates&gt;&lt;keywords&gt;&lt;keyword&gt;pmid:28195749, doi:10.1177/0022034517693605, Meta-Analysis, Review, Systematic Review, N P T Innes, F Schwendicke, Decision Making, Dental Caries / pathology, Dental Caries / therapy*, Dental Enamel / pathology, Dental Restoration, Permanent / methods*, Dentin / pathology, Humans, Practice Patterns, Dentists&amp;apos;*, PubMed Abstract, NIH, NLM, NCBI, National Institutes of Health, National Center for Biotechnology Information, National Library of Medicine, MEDLINE&lt;/keyword&gt;&lt;/keywords&gt;&lt;urls&gt;&lt;related-urls&gt;&lt;url&gt;https://www.ncbi.nlm.nih.gov/pubmed/28195749&lt;/url&gt;&lt;/related-urls&gt;&lt;/urls&gt;&lt;isbn&gt;1544-0591&lt;/isbn&gt;&lt;titles&gt;&lt;title&gt;Restorative Thresholds for Carious Lesions: Systematic Review and Meta-analysis&lt;/title&gt;&lt;secondary-title&gt;J Dent Res&lt;/secondary-title&gt;&lt;/titles&gt;&lt;pages&gt;501-508&lt;/pages&gt;&lt;number&gt;5&lt;/number&gt;&lt;contributors&gt;&lt;authors&gt;&lt;author&gt;Innes, N P T&lt;/author&gt;&lt;author&gt;Schwendicke, F&lt;/author&gt;&lt;/authors&gt;&lt;/contributors&gt;&lt;added-date format="utc"&gt;1644497979&lt;/added-date&gt;&lt;ref-type name="Journal Article"&gt;17&lt;/ref-type&gt;&lt;rec-number&gt;11637&lt;/rec-number&gt;&lt;publisher&gt;J Dent Res&lt;/publisher&gt;&lt;last-updated-date format="utc"&gt;1690145510&lt;/last-updated-date&gt;&lt;accession-num&gt;28195749&lt;/accession-num&gt;&lt;electronic-resource-num&gt;10.1177/0022034517693605&lt;/electronic-resource-num&gt;&lt;volume&gt;96&lt;/volume&gt;&lt;/record&gt;&lt;/Cite&gt;&lt;/EndNote&gt;</w:instrText>
      </w:r>
      <w:r w:rsidRPr="00CC28C5">
        <w:fldChar w:fldCharType="separate"/>
      </w:r>
      <w:r w:rsidRPr="00CC28C5">
        <w:rPr>
          <w:noProof/>
        </w:rPr>
        <w:t>(16)</w:t>
      </w:r>
      <w:r w:rsidRPr="00CC28C5">
        <w:fldChar w:fldCharType="end"/>
      </w:r>
      <w:r w:rsidRPr="00CC28C5">
        <w:t xml:space="preserve"> Um estudo prévio que avaliou a tendência mundial de se utilizar estratégias menos invasivas em dentes decíduos encontrou que os dentistas tendem a intervir de forma operatória em estágios iniciais da lesão de cárie, embora existam variações entre os países.</w:t>
      </w:r>
      <w:r w:rsidRPr="00CC28C5">
        <w:fldChar w:fldCharType="begin"/>
      </w:r>
      <w:r w:rsidRPr="00CC28C5">
        <w:instrText xml:space="preserve"> ADDIN EN.CITE &lt;EndNote&gt;&lt;Cite&gt;&lt;Author&gt;Laske&lt;/Author&gt;&lt;Year&gt;2019&lt;/Year&gt;&lt;IDText&gt;Minimally Invasive Intervention for Primary Caries Lesions: Are Dentists Implementing This Concept?&lt;/IDText&gt;&lt;DisplayText&gt;(17)&lt;/DisplayText&gt;&lt;record&gt;&lt;dates&gt;&lt;pub-dates&gt;&lt;date&gt;2019&lt;/date&gt;&lt;/pub-dates&gt;&lt;year&gt;2019&lt;/year&gt;&lt;/dates&gt;&lt;keywords&gt;&lt;keyword&gt;pmid:30107377, PMC6425814, doi:10.1159/000490626, Research Support, Non-U.S. Gov&amp;apos;t, Mark Laske, Niek J M Opdam, Josef J Bruers, Dental Caries* / prevention &amp;amp; control, Dental Enamel, Dental Restoration, Permanent*, Dentin, Dentists, Humans, Norway, Practice Patterns, Dentists&amp;apos;, PubMed Abstract, NIH, NLM, NCBI, National Institutes of Health, National Center for Biotechnology Information, National Library of Medicine, MEDLINE&lt;/keyword&gt;&lt;/keywords&gt;&lt;urls&gt;&lt;related-urls&gt;&lt;url&gt;https://www.ncbi.nlm.nih.gov/pubmed/30107377&lt;/url&gt;&lt;/related-urls&gt;&lt;/urls&gt;&lt;isbn&gt;1421-976X&lt;/isbn&gt;&lt;titles&gt;&lt;title&gt;Minimally Invasive Intervention for Primary Caries Lesions: Are Dentists Implementing This Concept?&lt;/title&gt;&lt;secondary-title&gt;Caries research&lt;/secondary-title&gt;&lt;/titles&gt;&lt;pages&gt;204-216&lt;/pages&gt;&lt;number&gt;2&lt;/number&gt;&lt;contributors&gt;&lt;authors&gt;&lt;author&gt;Laske, M&lt;/author&gt;&lt;author&gt;Opdam, N J M&lt;/author&gt;&lt;author&gt;Bronkhorst ,E M&lt;/author&gt;&lt;author&gt;Braspenning, J C C&lt;/author&gt;&lt;author&gt;van der Sanden, W J M&lt;/author&gt;&lt;author&gt;Huysmans, M C D N J M&lt;/author&gt;&lt;author&gt;Bruers, J J&lt;/author&gt;&lt;/authors&gt;&lt;/contributors&gt;&lt;added-date format="utc"&gt;1615775441&lt;/added-date&gt;&lt;ref-type name="Journal Article"&gt;17&lt;/ref-type&gt;&lt;rec-number&gt;32&lt;/rec-number&gt;&lt;publisher&gt;Caries Res&lt;/publisher&gt;&lt;last-updated-date format="utc"&gt;1690145638&lt;/last-updated-date&gt;&lt;accession-num&gt;30107377&lt;/accession-num&gt;&lt;electronic-resource-num&gt;10.1159/000490626&lt;/electronic-resource-num&gt;&lt;volume&gt;53&lt;/volume&gt;&lt;/record&gt;&lt;/Cite&gt;&lt;/EndNote&gt;</w:instrText>
      </w:r>
      <w:r w:rsidRPr="00CC28C5">
        <w:fldChar w:fldCharType="separate"/>
      </w:r>
      <w:r w:rsidRPr="00CC28C5">
        <w:rPr>
          <w:noProof/>
        </w:rPr>
        <w:t>(17)</w:t>
      </w:r>
      <w:r w:rsidRPr="00CC28C5">
        <w:fldChar w:fldCharType="end"/>
      </w:r>
      <w:r w:rsidRPr="00CC28C5">
        <w:t xml:space="preserve"> Os resultados ao longo dos anos suger</w:t>
      </w:r>
      <w:r w:rsidR="003604EE">
        <w:t>e</w:t>
      </w:r>
      <w:r w:rsidRPr="00CC28C5">
        <w:t xml:space="preserve"> que há uma lacuna entre a visão científica e a prática clínica</w:t>
      </w:r>
      <w:r w:rsidR="003604EE">
        <w:t xml:space="preserve"> </w:t>
      </w:r>
      <w:r w:rsidR="003604EE" w:rsidRPr="00CC28C5">
        <w:t xml:space="preserve">no tratamento da </w:t>
      </w:r>
      <w:r w:rsidR="003604EE">
        <w:t xml:space="preserve">doença </w:t>
      </w:r>
      <w:r w:rsidR="003604EE" w:rsidRPr="00CC28C5">
        <w:t>cárie</w:t>
      </w:r>
      <w:r w:rsidRPr="00CC28C5">
        <w:t>.</w:t>
      </w:r>
      <w:r w:rsidRPr="00CC28C5">
        <w:fldChar w:fldCharType="begin"/>
      </w:r>
      <w:r w:rsidRPr="00CC28C5">
        <w:instrText xml:space="preserve"> ADDIN EN.CITE &lt;EndNote&gt;&lt;Cite&gt;&lt;Author&gt;Laske&lt;/Author&gt;&lt;Year&gt;2019&lt;/Year&gt;&lt;IDText&gt;Minimally Invasive Intervention for Primary Caries Lesions: Are Dentists Implementing This Concept?&lt;/IDText&gt;&lt;DisplayText&gt;(17)&lt;/DisplayText&gt;&lt;record&gt;&lt;dates&gt;&lt;pub-dates&gt;&lt;date&gt;2019&lt;/date&gt;&lt;/pub-dates&gt;&lt;year&gt;2019&lt;/year&gt;&lt;/dates&gt;&lt;keywords&gt;&lt;keyword&gt;pmid:30107377, PMC6425814, doi:10.1159/000490626, Research Support, Non-U.S. Gov&amp;apos;t, Mark Laske, Niek J M Opdam, Josef J Bruers, Dental Caries* / prevention &amp;amp; control, Dental Enamel, Dental Restoration, Permanent*, Dentin, Dentists, Humans, Norway, Practice Patterns, Dentists&amp;apos;, PubMed Abstract, NIH, NLM, NCBI, National Institutes of Health, National Center for Biotechnology Information, National Library of Medicine, MEDLINE&lt;/keyword&gt;&lt;/keywords&gt;&lt;urls&gt;&lt;related-urls&gt;&lt;url&gt;https://www.ncbi.nlm.nih.gov/pubmed/30107377&lt;/url&gt;&lt;/related-urls&gt;&lt;/urls&gt;&lt;isbn&gt;1421-976X&lt;/isbn&gt;&lt;titles&gt;&lt;title&gt;Minimally Invasive Intervention for Primary Caries Lesions: Are Dentists Implementing This Concept?&lt;/title&gt;&lt;secondary-title&gt;Caries research&lt;/secondary-title&gt;&lt;/titles&gt;&lt;pages&gt;204-216&lt;/pages&gt;&lt;number&gt;2&lt;/number&gt;&lt;contributors&gt;&lt;authors&gt;&lt;author&gt;Laske, M&lt;/author&gt;&lt;author&gt;Opdam, N J M&lt;/author&gt;&lt;author&gt;Bronkhorst ,E M&lt;/author&gt;&lt;author&gt;Braspenning, J C C&lt;/author&gt;&lt;author&gt;van der Sanden, W J M&lt;/author&gt;&lt;author&gt;Huysmans, M C D N J M&lt;/author&gt;&lt;author&gt;Bruers, J J&lt;/author&gt;&lt;/authors&gt;&lt;/contributors&gt;&lt;added-date format="utc"&gt;1615775441&lt;/added-date&gt;&lt;ref-type name="Journal Article"&gt;17&lt;/ref-type&gt;&lt;rec-number&gt;32&lt;/rec-number&gt;&lt;publisher&gt;Caries Res&lt;/publisher&gt;&lt;last-updated-date format="utc"&gt;1690145638&lt;/last-updated-date&gt;&lt;accession-num&gt;30107377&lt;/accession-num&gt;&lt;electronic-resource-num&gt;10.1159/000490626&lt;/electronic-resource-num&gt;&lt;volume&gt;53&lt;/volume&gt;&lt;/record&gt;&lt;/Cite&gt;&lt;/EndNote&gt;</w:instrText>
      </w:r>
      <w:r w:rsidRPr="00CC28C5">
        <w:fldChar w:fldCharType="separate"/>
      </w:r>
      <w:r w:rsidRPr="00CC28C5">
        <w:rPr>
          <w:noProof/>
        </w:rPr>
        <w:t>(17)</w:t>
      </w:r>
      <w:r w:rsidRPr="00CC28C5">
        <w:fldChar w:fldCharType="end"/>
      </w:r>
    </w:p>
    <w:p w14:paraId="13D75B5C" w14:textId="77777777" w:rsidR="00CC28C5" w:rsidRPr="00CC28C5" w:rsidRDefault="00CC28C5" w:rsidP="00CC28C5">
      <w:pPr>
        <w:pBdr>
          <w:top w:val="nil"/>
          <w:left w:val="nil"/>
          <w:bottom w:val="nil"/>
          <w:right w:val="nil"/>
          <w:between w:val="nil"/>
        </w:pBdr>
        <w:tabs>
          <w:tab w:val="right" w:pos="9061"/>
        </w:tabs>
        <w:ind w:firstLine="709"/>
      </w:pPr>
      <w:r w:rsidRPr="00CC28C5">
        <w:t>As explicações para a lacuna entre a pesquisa científica e a prática clínica da OMI são complexas.</w:t>
      </w:r>
      <w:r w:rsidRPr="00CC28C5">
        <w:fldChar w:fldCharType="begin">
          <w:fldData xml:space="preserve">PEVuZE5vdGU+PENpdGU+PEF1dGhvcj5CYW5lcmplZTwvQXV0aG9yPjxZZWFyPjIwMTM8L1llYXI+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</w:fldData>
        </w:fldChar>
      </w:r>
      <w:r w:rsidRPr="00CC28C5">
        <w:instrText xml:space="preserve"> ADDIN EN.CITE </w:instrText>
      </w:r>
      <w:r w:rsidRPr="00CC28C5">
        <w:fldChar w:fldCharType="begin">
          <w:fldData xml:space="preserve">PEVuZE5vdGU+PENpdGU+PEF1dGhvcj5CYW5lcmplZTwvQXV0aG9yPjxZZWFyPjIwMTM8L1llYXI+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</w:fldData>
        </w:fldChar>
      </w:r>
      <w:r w:rsidRPr="00CC28C5">
        <w:instrText xml:space="preserve"> ADDIN EN.CITE.DATA </w:instrText>
      </w:r>
      <w:r w:rsidRPr="00CC28C5">
        <w:fldChar w:fldCharType="end"/>
      </w:r>
      <w:r w:rsidRPr="00CC28C5">
        <w:fldChar w:fldCharType="separate"/>
      </w:r>
      <w:r w:rsidRPr="00CC28C5">
        <w:rPr>
          <w:noProof/>
        </w:rPr>
        <w:t>(7, 18)</w:t>
      </w:r>
      <w:r w:rsidRPr="00CC28C5">
        <w:fldChar w:fldCharType="end"/>
      </w:r>
      <w:r w:rsidRPr="00CC28C5">
        <w:rPr>
          <w:vertAlign w:val="superscript"/>
        </w:rPr>
        <w:t xml:space="preserve"> </w:t>
      </w:r>
      <w:r w:rsidRPr="00CC28C5">
        <w:t>A pesquisa translacional tem mostrado que a maioria das barreiras para adotar evidência científica em prática clínica dá-se em três áreas, resumidas no desconhecimento, dificuldade em executar ou mesmo a dificuldade em mudar as práticas.</w:t>
      </w:r>
      <w:r w:rsidRPr="00CC28C5">
        <w:fldChar w:fldCharType="begin"/>
      </w:r>
      <w:r w:rsidRPr="00CC28C5">
        <w:instrText xml:space="preserve"> ADDIN EN.CITE &lt;EndNote&gt;&lt;Cite&gt;&lt;Author&gt;Banerjee&lt;/Author&gt;&lt;Year&gt;2013&lt;/Year&gt;&lt;IDText&gt;MI&amp;apos;opia or 20/20 vision?&lt;/IDText&gt;&lt;DisplayText&gt;(7)&lt;/DisplayText&gt;&lt;record&gt;&lt;dates&gt;&lt;pub-dates&gt;&lt;date&gt;2013 Feb&lt;/date&gt;&lt;/pub-dates&gt;&lt;year&gt;2013&lt;/year&gt;&lt;/dates&gt;&lt;keywords&gt;&lt;keyword&gt;pmid:23392021, doi:10.1038/sj.bdj.2013.105, A Banerjee, Dental Care / methods, Dental Care / trends*, Dental Caries / prevention &amp;amp; control*, Dental Restoration, Permanent / trends*, Education, Dental / trends, Humans, Oral Health / education, Oral Health / trends, Preventive Dentistry / methods*, United Kingdom, PubMed Abstract, NIH, NLM, NCBI, National Institutes of Health, National Center for Biotechnology Information, National Library of Medicine, MEDLINE&lt;/keyword&gt;&lt;/keywords&gt;&lt;urls&gt;&lt;related-urls&gt;&lt;url&gt;https://www.ncbi.nlm.nih.gov/pubmed/23392021&lt;/url&gt;&lt;/related-urls&gt;&lt;/urls&gt;&lt;isbn&gt;1476-5373&lt;/isbn&gt;&lt;titles&gt;&lt;title&gt;MI&amp;apos;opia or 20/20 vision?&lt;/title&gt;&lt;secondary-title&gt;Br Dent J&lt;/secondary-title&gt;&lt;/titles&gt;&lt;pages&gt;101-5&lt;/pages&gt;&lt;number&gt;3&lt;/number&gt;&lt;contributors&gt;&lt;authors&gt;&lt;author&gt;Banerjee, A&lt;/author&gt;&lt;/authors&gt;&lt;/contributors&gt;&lt;added-date format="utc"&gt;1615728016&lt;/added-date&gt;&lt;ref-type name="Journal Article"&gt;17&lt;/ref-type&gt;&lt;rec-number&gt;15&lt;/rec-number&gt;&lt;publisher&gt;Br Dent J&lt;/publisher&gt;&lt;last-updated-date format="utc"&gt;1690144402&lt;/last-updated-date&gt;&lt;accession-num&gt;23392021&lt;/accession-num&gt;&lt;electronic-resource-num&gt;10.1038/sj.bdj.2013.105&lt;/electronic-resource-num&gt;&lt;volume&gt;214&lt;/volume&gt;&lt;/record&gt;&lt;/Cite&gt;&lt;/EndNote&gt;</w:instrText>
      </w:r>
      <w:r w:rsidRPr="00CC28C5">
        <w:fldChar w:fldCharType="separate"/>
      </w:r>
      <w:r w:rsidRPr="00CC28C5">
        <w:rPr>
          <w:noProof/>
        </w:rPr>
        <w:t>(7)</w:t>
      </w:r>
      <w:r w:rsidRPr="00CC28C5">
        <w:fldChar w:fldCharType="end"/>
      </w:r>
      <w:r w:rsidRPr="00CC28C5">
        <w:t xml:space="preserve"> Algumas causas  encontradas no caso da OMI são as inconsistências nos guias de prática clínica, diferenças na educação odontológica, políticas nacionais de saúde, sistemas de remuneração</w:t>
      </w:r>
      <w:r w:rsidRPr="00CC28C5">
        <w:fldChar w:fldCharType="begin"/>
      </w:r>
      <w:r w:rsidRPr="00CC28C5">
        <w:instrText xml:space="preserve"> ADDIN EN.CITE &lt;EndNote&gt;&lt;Cite&gt;&lt;Author&gt;Banerjee&lt;/Author&gt;&lt;Year&gt;2013&lt;/Year&gt;&lt;IDText&gt;MI&amp;apos;opia or 20/20 vision?&lt;/IDText&gt;&lt;DisplayText&gt;(7)&lt;/DisplayText&gt;&lt;record&gt;&lt;dates&gt;&lt;pub-dates&gt;&lt;date&gt;2013 Feb&lt;/date&gt;&lt;/pub-dates&gt;&lt;year&gt;2013&lt;/year&gt;&lt;/dates&gt;&lt;keywords&gt;&lt;keyword&gt;pmid:23392021, doi:10.1038/sj.bdj.2013.105, A Banerjee, Dental Care / methods, Dental Care / trends*, Dental Caries / prevention &amp;amp; control*, Dental Restoration, Permanent / trends*, Education, Dental / trends, Humans, Oral Health / education, Oral Health / trends, Preventive Dentistry / methods*, United Kingdom, PubMed Abstract, NIH, NLM, NCBI, National Institutes of Health, National Center for Biotechnology Information, National Library of Medicine, MEDLINE&lt;/keyword&gt;&lt;/keywords&gt;&lt;urls&gt;&lt;related-urls&gt;&lt;url&gt;https://www.ncbi.nlm.nih.gov/pubmed/23392021&lt;/url&gt;&lt;/related-urls&gt;&lt;/urls&gt;&lt;isbn&gt;1476-5373&lt;/isbn&gt;&lt;titles&gt;&lt;title&gt;MI&amp;apos;opia or 20/20 vision?&lt;/title&gt;&lt;secondary-title&gt;Br Dent J&lt;/secondary-title&gt;&lt;/titles&gt;&lt;pages&gt;101-5&lt;/pages&gt;&lt;number&gt;3&lt;/number&gt;&lt;contributors&gt;&lt;authors&gt;&lt;author&gt;Banerjee, A&lt;/author&gt;&lt;/authors&gt;&lt;/contributors&gt;&lt;added-date format="utc"&gt;1615728016&lt;/added-date&gt;&lt;ref-type name="Journal Article"&gt;17&lt;/ref-type&gt;&lt;rec-number&gt;15&lt;/rec-number&gt;&lt;publisher&gt;Br Dent J&lt;/publisher&gt;&lt;last-updated-date format="utc"&gt;1690144402&lt;/last-updated-date&gt;&lt;accession-num&gt;23392021&lt;/accession-num&gt;&lt;electronic-resource-num&gt;10.1038/sj.bdj.2013.105&lt;/electronic-resource-num&gt;&lt;volume&gt;214&lt;/volume&gt;&lt;/record&gt;&lt;/Cite&gt;&lt;/EndNote&gt;</w:instrText>
      </w:r>
      <w:r w:rsidRPr="00CC28C5">
        <w:fldChar w:fldCharType="separate"/>
      </w:r>
      <w:r w:rsidRPr="00CC28C5">
        <w:rPr>
          <w:noProof/>
        </w:rPr>
        <w:t>(7)</w:t>
      </w:r>
      <w:r w:rsidRPr="00CC28C5">
        <w:fldChar w:fldCharType="end"/>
      </w:r>
      <w:r w:rsidRPr="00CC28C5">
        <w:t>, além de fatores humanos.</w:t>
      </w:r>
      <w:r w:rsidRPr="00CC28C5">
        <w:fldChar w:fldCharType="begin"/>
      </w:r>
      <w:r w:rsidRPr="00CC28C5">
        <w:instrText xml:space="preserve"> ADDIN EN.CITE &lt;EndNote&gt;&lt;Cite&gt;&lt;Author&gt;Grol&lt;/Author&gt;&lt;Year&gt;2003&lt;/Year&gt;&lt;IDText&gt;From best evidence to best practice: effective implementation of change in patients&amp;apos; care&lt;/IDText&gt;&lt;DisplayText&gt;(18)&lt;/DisplayText&gt;&lt;record&gt;&lt;dates&gt;&lt;pub-dates&gt;&lt;date&gt;10/11/2003&lt;/date&gt;&lt;/pub-dates&gt;&lt;year&gt;2003&lt;/year&gt;&lt;/dates&gt;&lt;keywords&gt;&lt;keyword&gt;pmid:14568747, doi:10.1016/S0140-6736(03)14546-1, Review, Richard Grol, Jeremy Grimshaw, Evidence-Based Medicine / standards*, Guideline Adherence, Humans, Patient Care / standards*, Practice Guidelines as Topic / standards, Professional Practice / standards*, Quality Assurance, Health Care / standards, Quality of Health Care / standards*, PubMed Abstract, NIH, NLM, NCBI, National Institutes of Health, National Center for Biotechnology Information, National Library of Medicine, MEDLINE&lt;/keyword&gt;&lt;/keywords&gt;&lt;urls&gt;&lt;related-urls&gt;&lt;url&gt;https://www.ncbi.nlm.nih.gov/pubmed/14568747&lt;/url&gt;&lt;/related-urls&gt;&lt;/urls&gt;&lt;isbn&gt;1474-547X&lt;/isbn&gt;&lt;titles&gt;&lt;title&gt;From best evidence to best practice: effective implementation of change in patients&amp;apos; care&lt;/title&gt;&lt;secondary-title&gt;Lancet (London, England)&lt;/secondary-title&gt;&lt;/titles&gt;&lt;pages&gt;1225-30&lt;/pages&gt;&lt;number&gt;9391&lt;/number&gt;&lt;contributors&gt;&lt;authors&gt;&lt;author&gt;Grol, R&lt;/author&gt;&lt;author&gt;Grimshaw, J&lt;/author&gt;&lt;/authors&gt;&lt;/contributors&gt;&lt;added-date format="utc"&gt;1615760667&lt;/added-date&gt;&lt;ref-type name="Journal Article"&gt;17&lt;/ref-type&gt;&lt;rec-number&gt;23&lt;/rec-number&gt;&lt;publisher&gt;Lancet&lt;/publisher&gt;&lt;last-updated-date format="utc"&gt;1690145733&lt;/last-updated-date&gt;&lt;accession-num&gt;14568747&lt;/accession-num&gt;&lt;electronic-resource-num&gt;10.1016/S0140-6736(03)14546-1&lt;/electronic-resource-num&gt;&lt;volume&gt;362&lt;/volume&gt;&lt;/record&gt;&lt;/Cite&gt;&lt;/EndNote&gt;</w:instrText>
      </w:r>
      <w:r w:rsidRPr="00CC28C5">
        <w:fldChar w:fldCharType="separate"/>
      </w:r>
      <w:r w:rsidRPr="00CC28C5">
        <w:rPr>
          <w:noProof/>
        </w:rPr>
        <w:t>(18)</w:t>
      </w:r>
      <w:r w:rsidRPr="00CC28C5">
        <w:fldChar w:fldCharType="end"/>
      </w:r>
      <w:r w:rsidRPr="00CC28C5">
        <w:t xml:space="preserve"> Também são citados outros fatores para essa variação, como o </w:t>
      </w:r>
      <w:r w:rsidRPr="00CC28C5">
        <w:lastRenderedPageBreak/>
        <w:t>acesso à internet e literatura odontológica impressa, além da disponibilidade de equipamentos e materiais odontológicos.</w:t>
      </w:r>
      <w:r w:rsidRPr="00CC28C5">
        <w:fldChar w:fldCharType="begin"/>
      </w:r>
      <w:r w:rsidRPr="00CC28C5">
        <w:instrText xml:space="preserve"> ADDIN EN.CITE &lt;EndNote&gt;&lt;Cite&gt;&lt;Author&gt;Grol&lt;/Author&gt;&lt;Year&gt;2003&lt;/Year&gt;&lt;IDText&gt;From best evidence to best practice: effective implementation of change in patients&amp;apos; care&lt;/IDText&gt;&lt;DisplayText&gt;(18)&lt;/DisplayText&gt;&lt;record&gt;&lt;dates&gt;&lt;pub-dates&gt;&lt;date&gt;10/11/2003&lt;/date&gt;&lt;/pub-dates&gt;&lt;year&gt;2003&lt;/year&gt;&lt;/dates&gt;&lt;keywords&gt;&lt;keyword&gt;pmid:14568747, doi:10.1016/S0140-6736(03)14546-1, Review, Richard Grol, Jeremy Grimshaw, Evidence-Based Medicine / standards*, Guideline Adherence, Humans, Patient Care / standards*, Practice Guidelines as Topic / standards, Professional Practice / standards*, Quality Assurance, Health Care / standards, Quality of Health Care / standards*, PubMed Abstract, NIH, NLM, NCBI, National Institutes of Health, National Center for Biotechnology Information, National Library of Medicine, MEDLINE&lt;/keyword&gt;&lt;/keywords&gt;&lt;urls&gt;&lt;related-urls&gt;&lt;url&gt;https://www.ncbi.nlm.nih.gov/pubmed/14568747&lt;/url&gt;&lt;/related-urls&gt;&lt;/urls&gt;&lt;isbn&gt;1474-547X&lt;/isbn&gt;&lt;titles&gt;&lt;title&gt;From best evidence to best practice: effective implementation of change in patients&amp;apos; care&lt;/title&gt;&lt;secondary-title&gt;Lancet (London, England)&lt;/secondary-title&gt;&lt;/titles&gt;&lt;pages&gt;1225-30&lt;/pages&gt;&lt;number&gt;9391&lt;/number&gt;&lt;contributors&gt;&lt;authors&gt;&lt;author&gt;Grol, R&lt;/author&gt;&lt;author&gt;Grimshaw, J&lt;/author&gt;&lt;/authors&gt;&lt;/contributors&gt;&lt;added-date format="utc"&gt;1615760667&lt;/added-date&gt;&lt;ref-type name="Journal Article"&gt;17&lt;/ref-type&gt;&lt;rec-number&gt;23&lt;/rec-number&gt;&lt;publisher&gt;Lancet&lt;/publisher&gt;&lt;last-updated-date format="utc"&gt;1690145733&lt;/last-updated-date&gt;&lt;accession-num&gt;14568747&lt;/accession-num&gt;&lt;electronic-resource-num&gt;10.1016/S0140-6736(03)14546-1&lt;/electronic-resource-num&gt;&lt;volume&gt;362&lt;/volume&gt;&lt;/record&gt;&lt;/Cite&gt;&lt;/EndNote&gt;</w:instrText>
      </w:r>
      <w:r w:rsidRPr="00CC28C5">
        <w:fldChar w:fldCharType="separate"/>
      </w:r>
      <w:r w:rsidRPr="00CC28C5">
        <w:rPr>
          <w:noProof/>
        </w:rPr>
        <w:t>(18)</w:t>
      </w:r>
      <w:r w:rsidRPr="00CC28C5">
        <w:fldChar w:fldCharType="end"/>
      </w:r>
    </w:p>
    <w:p w14:paraId="47D89D95" w14:textId="2CF5AECF" w:rsidR="00CC28C5" w:rsidRPr="00CC28C5" w:rsidRDefault="00CC28C5" w:rsidP="00CC28C5">
      <w:pPr>
        <w:pBdr>
          <w:top w:val="nil"/>
          <w:left w:val="nil"/>
          <w:bottom w:val="nil"/>
          <w:right w:val="nil"/>
          <w:between w:val="nil"/>
        </w:pBdr>
        <w:tabs>
          <w:tab w:val="right" w:pos="9061"/>
        </w:tabs>
        <w:ind w:firstLine="709"/>
      </w:pPr>
      <w:r w:rsidRPr="00CC28C5">
        <w:t>Há a necessidade de uma nova agenda de saúde bucal para incentivar pesquisas que busquem entender as barreiras e facilitadores para incorporação sistemática de protocolos de OMI.</w:t>
      </w:r>
      <w:r w:rsidRPr="00CC28C5">
        <w:fldChar w:fldCharType="begin"/>
      </w:r>
      <w:r w:rsidRPr="00CC28C5">
        <w:instrText xml:space="preserve"> ADDIN EN.CITE &lt;EndNote&gt;&lt;Cite&gt;&lt;Author&gt;Bernabé&lt;/Author&gt;&lt;Year&gt;2020&lt;/Year&gt;&lt;IDText&gt;Can minimal intervention dentistry help in tackling the global burden of untreated dental caries?&lt;/IDText&gt;&lt;DisplayText&gt;(15)&lt;/DisplayText&gt;&lt;record&gt;&lt;dates&gt;&lt;pub-dates&gt;&lt;date&gt;2020 Oct&lt;/date&gt;&lt;/pub-dates&gt;&lt;year&gt;2020&lt;/year&gt;&lt;/dates&gt;&lt;keywords&gt;&lt;keyword&gt;pmid:33037374, doi:10.1038/s41415-020-2155-9, Eduardo Bernabé, Wagner Marcenes, Dental Care, Dental Caries* / epidemiology, Dental Caries* / prevention &amp;amp; control, Global Health, Humans, Oral Health, PubMed Abstract, NIH, NLM, NCBI, National Institutes of Health, National Center for Biotechnology Information, National Library of Medicine, MEDLINE&lt;/keyword&gt;&lt;/keywords&gt;&lt;urls&gt;&lt;related-urls&gt;&lt;url&gt;https://www.ncbi.nlm.nih.gov/pubmed/33037374&lt;/url&gt;&lt;/related-urls&gt;&lt;/urls&gt;&lt;isbn&gt;1476-5373&lt;/isbn&gt;&lt;titles&gt;&lt;title&gt;Can minimal intervention dentistry help in tackling the global burden of untreated dental caries?&lt;/title&gt;&lt;secondary-title&gt;British dental journal&lt;/secondary-title&gt;&lt;/titles&gt;&lt;pages&gt;487-491&lt;/pages&gt;&lt;number&gt;7&lt;/number&gt;&lt;contributors&gt;&lt;authors&gt;&lt;author&gt;Bernabé, E&lt;/author&gt;&lt;author&gt;Marcenes, W&lt;/author&gt;&lt;/authors&gt;&lt;/contributors&gt;&lt;added-date format="utc"&gt;1689971546&lt;/added-date&gt;&lt;ref-type name="Journal Article"&gt;17&lt;/ref-type&gt;&lt;rec-number&gt;11817&lt;/rec-number&gt;&lt;publisher&gt;Br Dent J&lt;/publisher&gt;&lt;last-updated-date format="utc"&gt;1689971546&lt;/last-updated-date&gt;&lt;accession-num&gt;33037374&lt;/accession-num&gt;&lt;electronic-resource-num&gt;10.1038/s41415-020-2155-9&lt;/electronic-resource-num&gt;&lt;volume&gt;229&lt;/volume&gt;&lt;/record&gt;&lt;/Cite&gt;&lt;/EndNote&gt;</w:instrText>
      </w:r>
      <w:r w:rsidRPr="00CC28C5">
        <w:fldChar w:fldCharType="separate"/>
      </w:r>
      <w:r w:rsidRPr="00CC28C5">
        <w:rPr>
          <w:noProof/>
        </w:rPr>
        <w:t>(15)</w:t>
      </w:r>
      <w:r w:rsidRPr="00CC28C5">
        <w:fldChar w:fldCharType="end"/>
      </w:r>
      <w:r w:rsidRPr="00CC28C5">
        <w:t xml:space="preserve"> Entre algumas barreiras citadas estão problemas com regulação, conhecimento clínico e treinamento dos profissionais.</w:t>
      </w:r>
      <w:r w:rsidRPr="00CC28C5">
        <w:fldChar w:fldCharType="begin"/>
      </w:r>
      <w:r w:rsidRPr="00CC28C5">
        <w:instrText xml:space="preserve"> ADDIN EN.CITE &lt;EndNote&gt;&lt;Cite&gt;&lt;Author&gt;Bernabé&lt;/Author&gt;&lt;Year&gt;2020&lt;/Year&gt;&lt;IDText&gt;Can minimal intervention dentistry help in tackling the global burden of untreated dental caries?&lt;/IDText&gt;&lt;DisplayText&gt;(15)&lt;/DisplayText&gt;&lt;record&gt;&lt;dates&gt;&lt;pub-dates&gt;&lt;date&gt;2020 Oct&lt;/date&gt;&lt;/pub-dates&gt;&lt;year&gt;2020&lt;/year&gt;&lt;/dates&gt;&lt;keywords&gt;&lt;keyword&gt;pmid:33037374, doi:10.1038/s41415-020-2155-9, Eduardo Bernabé, Wagner Marcenes, Dental Care, Dental Caries* / epidemiology, Dental Caries* / prevention &amp;amp; control, Global Health, Humans, Oral Health, PubMed Abstract, NIH, NLM, NCBI, National Institutes of Health, National Center for Biotechnology Information, National Library of Medicine, MEDLINE&lt;/keyword&gt;&lt;/keywords&gt;&lt;urls&gt;&lt;related-urls&gt;&lt;url&gt;https://www.ncbi.nlm.nih.gov/pubmed/33037374&lt;/url&gt;&lt;/related-urls&gt;&lt;/urls&gt;&lt;isbn&gt;1476-5373&lt;/isbn&gt;&lt;titles&gt;&lt;title&gt;Can minimal intervention dentistry help in tackling the global burden of untreated dental caries?&lt;/title&gt;&lt;secondary-title&gt;British dental journal&lt;/secondary-title&gt;&lt;/titles&gt;&lt;pages&gt;487-491&lt;/pages&gt;&lt;number&gt;7&lt;/number&gt;&lt;contributors&gt;&lt;authors&gt;&lt;author&gt;Bernabé, E&lt;/author&gt;&lt;author&gt;Marcenes, W&lt;/author&gt;&lt;/authors&gt;&lt;/contributors&gt;&lt;added-date format="utc"&gt;1689971546&lt;/added-date&gt;&lt;ref-type name="Journal Article"&gt;17&lt;/ref-type&gt;&lt;rec-number&gt;11817&lt;/rec-number&gt;&lt;publisher&gt;Br Dent J&lt;/publisher&gt;&lt;last-updated-date format="utc"&gt;1689971546&lt;/last-updated-date&gt;&lt;accession-num&gt;33037374&lt;/accession-num&gt;&lt;electronic-resource-num&gt;10.1038/s41415-020-2155-9&lt;/electronic-resource-num&gt;&lt;volume&gt;229&lt;/volume&gt;&lt;/record&gt;&lt;/Cite&gt;&lt;/EndNote&gt;</w:instrText>
      </w:r>
      <w:r w:rsidRPr="00CC28C5">
        <w:fldChar w:fldCharType="separate"/>
      </w:r>
      <w:r w:rsidRPr="00CC28C5">
        <w:rPr>
          <w:noProof/>
        </w:rPr>
        <w:t>(15)</w:t>
      </w:r>
      <w:r w:rsidRPr="00CC28C5">
        <w:fldChar w:fldCharType="end"/>
      </w:r>
      <w:r w:rsidRPr="00CC28C5">
        <w:t xml:space="preserve"> Recomenda-se a realização de ensaios clínicos para confirmar a efetividade e custo-efetividade das intervenções, além de enfrentar os desafios para se implementar intervenções efetivas no mundo real. </w:t>
      </w:r>
      <w:r w:rsidRPr="00CC28C5">
        <w:fldChar w:fldCharType="begin"/>
      </w:r>
      <w:r w:rsidRPr="00CC28C5">
        <w:instrText xml:space="preserve"> ADDIN EN.CITE &lt;EndNote&gt;&lt;Cite&gt;&lt;Author&gt;Bernabé&lt;/Author&gt;&lt;Year&gt;2020&lt;/Year&gt;&lt;IDText&gt;Can minimal intervention dentistry help in tackling the global burden of untreated dental caries?&lt;/IDText&gt;&lt;DisplayText&gt;(15)&lt;/DisplayText&gt;&lt;record&gt;&lt;dates&gt;&lt;pub-dates&gt;&lt;date&gt;2020 Oct&lt;/date&gt;&lt;/pub-dates&gt;&lt;year&gt;2020&lt;/year&gt;&lt;/dates&gt;&lt;keywords&gt;&lt;keyword&gt;pmid:33037374, doi:10.1038/s41415-020-2155-9, Eduardo Bernabé, Wagner Marcenes, Dental Care, Dental Caries* / epidemiology, Dental Caries* / prevention &amp;amp; control, Global Health, Humans, Oral Health, PubMed Abstract, NIH, NLM, NCBI, National Institutes of Health, National Center for Biotechnology Information, National Library of Medicine, MEDLINE&lt;/keyword&gt;&lt;/keywords&gt;&lt;urls&gt;&lt;related-urls&gt;&lt;url&gt;https://www.ncbi.nlm.nih.gov/pubmed/33037374&lt;/url&gt;&lt;/related-urls&gt;&lt;/urls&gt;&lt;isbn&gt;1476-5373&lt;/isbn&gt;&lt;titles&gt;&lt;title&gt;Can minimal intervention dentistry help in tackling the global burden of untreated dental caries?&lt;/title&gt;&lt;secondary-title&gt;British dental journal&lt;/secondary-title&gt;&lt;/titles&gt;&lt;pages&gt;487-491&lt;/pages&gt;&lt;number&gt;7&lt;/number&gt;&lt;contributors&gt;&lt;authors&gt;&lt;author&gt;Bernabé, E&lt;/author&gt;&lt;author&gt;Marcenes, W&lt;/author&gt;&lt;/authors&gt;&lt;/contributors&gt;&lt;added-date format="utc"&gt;1689971546&lt;/added-date&gt;&lt;ref-type name="Journal Article"&gt;17&lt;/ref-type&gt;&lt;rec-number&gt;11817&lt;/rec-number&gt;&lt;publisher&gt;Br Dent J&lt;/publisher&gt;&lt;last-updated-date format="utc"&gt;1689971546&lt;/last-updated-date&gt;&lt;accession-num&gt;33037374&lt;/accession-num&gt;&lt;electronic-resource-num&gt;10.1038/s41415-020-2155-9&lt;/electronic-resource-num&gt;&lt;volume&gt;229&lt;/volume&gt;&lt;/record&gt;&lt;/Cite&gt;&lt;/EndNote&gt;</w:instrText>
      </w:r>
      <w:r w:rsidRPr="00CC28C5">
        <w:fldChar w:fldCharType="separate"/>
      </w:r>
      <w:r w:rsidRPr="00CC28C5">
        <w:rPr>
          <w:noProof/>
        </w:rPr>
        <w:t>(15)</w:t>
      </w:r>
      <w:r w:rsidRPr="00CC28C5">
        <w:fldChar w:fldCharType="end"/>
      </w:r>
    </w:p>
    <w:p w14:paraId="5C2229B4" w14:textId="77777777" w:rsidR="00CC28C5" w:rsidRPr="00CC28C5" w:rsidRDefault="00CC28C5" w:rsidP="00CC28C5">
      <w:pPr>
        <w:pBdr>
          <w:top w:val="nil"/>
          <w:left w:val="nil"/>
          <w:bottom w:val="nil"/>
          <w:right w:val="nil"/>
          <w:between w:val="nil"/>
        </w:pBdr>
        <w:tabs>
          <w:tab w:val="right" w:pos="9061"/>
        </w:tabs>
        <w:ind w:firstLine="709"/>
      </w:pPr>
    </w:p>
    <w:p w14:paraId="25A6D0A8" w14:textId="77777777" w:rsidR="00CC28C5" w:rsidRPr="00CC28C5" w:rsidRDefault="00CC28C5" w:rsidP="00CC28C5">
      <w:pPr>
        <w:keepNext/>
        <w:keepLines/>
        <w:tabs>
          <w:tab w:val="left" w:pos="2859"/>
        </w:tabs>
        <w:ind w:firstLine="0"/>
        <w:jc w:val="left"/>
        <w:outlineLvl w:val="1"/>
        <w:rPr>
          <w:rFonts w:eastAsia="Times New Roman"/>
          <w:bCs/>
          <w:szCs w:val="24"/>
        </w:rPr>
      </w:pPr>
      <w:bookmarkStart w:id="9" w:name="_Toc141634266"/>
      <w:r w:rsidRPr="00CC28C5">
        <w:rPr>
          <w:rFonts w:eastAsia="Times New Roman"/>
          <w:bCs/>
          <w:szCs w:val="24"/>
        </w:rPr>
        <w:t>1.2. JUSTIFICATIVA E RELEVÂNCIA DO ESTUDO</w:t>
      </w:r>
      <w:bookmarkEnd w:id="9"/>
    </w:p>
    <w:p w14:paraId="0B9F96F3" w14:textId="77777777" w:rsidR="00CC28C5" w:rsidRPr="00CC28C5" w:rsidRDefault="00CC28C5" w:rsidP="00CC28C5">
      <w:pPr>
        <w:pBdr>
          <w:top w:val="nil"/>
          <w:left w:val="nil"/>
          <w:bottom w:val="nil"/>
          <w:right w:val="nil"/>
          <w:between w:val="nil"/>
        </w:pBdr>
        <w:tabs>
          <w:tab w:val="right" w:pos="9061"/>
        </w:tabs>
        <w:ind w:firstLine="0"/>
      </w:pPr>
    </w:p>
    <w:p w14:paraId="046E9A8F" w14:textId="77777777" w:rsidR="00CC28C5" w:rsidRPr="00CC28C5" w:rsidRDefault="00CC28C5" w:rsidP="00CC28C5">
      <w:pPr>
        <w:pBdr>
          <w:top w:val="nil"/>
          <w:left w:val="nil"/>
          <w:bottom w:val="nil"/>
          <w:right w:val="nil"/>
          <w:between w:val="nil"/>
        </w:pBdr>
        <w:tabs>
          <w:tab w:val="right" w:pos="9061"/>
        </w:tabs>
        <w:ind w:firstLine="709"/>
      </w:pPr>
      <w:r w:rsidRPr="00CC28C5">
        <w:t xml:space="preserve">Com base nos achados apresentados, verifica-se que há a necessidade de realizar um estudo amplo que busque o melhor entendimento das competências e fatores dificultadores dos dentistas acerca da OMI. Justifica-se a necessidade de revisar a literatura científica atual para entender as competências e barreiras dos cirurgiões-dentistas em nível mundial. A partir do panorama mundial sobre o tema, deve ser realizado um estudo transversal para entender como é a realidade de competências e barreiras dos cirurgiões-dentistas no atual contexto regional brasileiro. </w:t>
      </w:r>
    </w:p>
    <w:p w14:paraId="222C0EDB" w14:textId="064B4D6B" w:rsidR="00CC28C5" w:rsidRPr="00CC28C5" w:rsidRDefault="00CC28C5" w:rsidP="00CC28C5">
      <w:pPr>
        <w:pBdr>
          <w:top w:val="nil"/>
          <w:left w:val="nil"/>
          <w:bottom w:val="nil"/>
          <w:right w:val="nil"/>
          <w:between w:val="nil"/>
        </w:pBdr>
        <w:tabs>
          <w:tab w:val="right" w:pos="9061"/>
        </w:tabs>
        <w:ind w:firstLine="709"/>
      </w:pPr>
      <w:r w:rsidRPr="00CC28C5">
        <w:t>Com esse estudo será possível identificar quais áreas temáticas os profissionais possuem competências, em quais possuem dificuldades, além de possíveis fatores que limitam o desenvolvimento das competências. O manejo da cárie dentária com a mínima intervenção tem como maior beneficiado os pacientes assistidos, sendo de suma importância a prática baseada na melhor evidência disponível. Com o conhecimento gerado a partir desse estudo, visa-se a sensibilização dos cirurgiões-dentistas sobre a importância da compreensão e prática da OMI</w:t>
      </w:r>
      <w:r w:rsidR="003604EE">
        <w:t xml:space="preserve">. </w:t>
      </w:r>
      <w:r w:rsidRPr="00CC28C5">
        <w:t xml:space="preserve">O panorama encontrado nesse estudo possibilitará que cursos de odontologia, tanto a nível de graduação e pós-graduação, utilizem o conhecimento gerado para analisarem o ensino da mínima intervenção e as necessidades de ajustes nos seus currículos. Além disso, gestores e profissionais que lidam com a organização do cuidado em saúde bucal podem utilizar-se do conhecimento gerado para programar capacitações e reorientação de seus serviços. </w:t>
      </w:r>
    </w:p>
    <w:p w14:paraId="0F42B629" w14:textId="77777777" w:rsidR="00CC28C5" w:rsidRPr="00CC28C5" w:rsidRDefault="00CC28C5" w:rsidP="00CC28C5">
      <w:pPr>
        <w:ind w:firstLine="0"/>
      </w:pPr>
    </w:p>
    <w:p w14:paraId="0D530B21" w14:textId="77777777" w:rsidR="00CC28C5" w:rsidRPr="00CC28C5" w:rsidRDefault="00CC28C5" w:rsidP="00CC28C5">
      <w:pPr>
        <w:ind w:firstLine="0"/>
      </w:pPr>
    </w:p>
    <w:p w14:paraId="45DEA85C" w14:textId="77777777" w:rsidR="00CC28C5" w:rsidRPr="00CC28C5" w:rsidRDefault="00CC28C5" w:rsidP="00CC28C5">
      <w:pPr>
        <w:pStyle w:val="Ttulo2"/>
      </w:pPr>
      <w:bookmarkStart w:id="10" w:name="_Toc72240237"/>
      <w:bookmarkStart w:id="11" w:name="_Hlk137377150"/>
      <w:bookmarkStart w:id="12" w:name="_Toc141634267"/>
      <w:r w:rsidRPr="00CC28C5">
        <w:t>1.3. OBJETIVOS</w:t>
      </w:r>
      <w:bookmarkEnd w:id="10"/>
      <w:bookmarkEnd w:id="12"/>
    </w:p>
    <w:p w14:paraId="09EDB42E" w14:textId="77777777" w:rsidR="00CC28C5" w:rsidRPr="00CC28C5" w:rsidRDefault="00CC28C5" w:rsidP="00CC28C5">
      <w:pPr>
        <w:ind w:firstLine="0"/>
        <w:jc w:val="left"/>
        <w:rPr>
          <w:b/>
          <w:color w:val="FF0000"/>
        </w:rPr>
      </w:pPr>
    </w:p>
    <w:p w14:paraId="7F260B9E" w14:textId="77777777" w:rsidR="00CC28C5" w:rsidRPr="00CC28C5" w:rsidRDefault="00CC28C5" w:rsidP="00CC28C5">
      <w:pPr>
        <w:pStyle w:val="Ttulo3"/>
        <w:rPr>
          <w:b/>
          <w:bCs w:val="0"/>
        </w:rPr>
      </w:pPr>
      <w:bookmarkStart w:id="13" w:name="_Toc72240238"/>
      <w:bookmarkStart w:id="14" w:name="_Toc141634268"/>
      <w:r w:rsidRPr="00CC28C5">
        <w:rPr>
          <w:b/>
          <w:bCs w:val="0"/>
        </w:rPr>
        <w:t>1.3.1 Objetivo Geral</w:t>
      </w:r>
      <w:bookmarkEnd w:id="13"/>
      <w:bookmarkEnd w:id="14"/>
    </w:p>
    <w:p w14:paraId="7198B477" w14:textId="77777777" w:rsidR="00CC28C5" w:rsidRPr="00CC28C5" w:rsidRDefault="00CC28C5" w:rsidP="00CC28C5"/>
    <w:p w14:paraId="0A50340B" w14:textId="77777777" w:rsidR="00CC28C5" w:rsidRPr="00CC28C5" w:rsidRDefault="00CC28C5" w:rsidP="00CC28C5"/>
    <w:p w14:paraId="41E93262" w14:textId="77777777" w:rsidR="00CC28C5" w:rsidRPr="00CC28C5" w:rsidRDefault="00CC28C5" w:rsidP="00CC28C5">
      <w:r w:rsidRPr="00CC28C5">
        <w:t>O objetivo do presente é avaliar as competências e barreiras dos cirurgiões-dentistas acerca da Odontologia de Mínima Intervenção.</w:t>
      </w:r>
    </w:p>
    <w:p w14:paraId="2A3EAFC5" w14:textId="77777777" w:rsidR="00CC28C5" w:rsidRPr="00CC28C5" w:rsidRDefault="00CC28C5" w:rsidP="00CC28C5"/>
    <w:p w14:paraId="41E9EE0F" w14:textId="77777777" w:rsidR="00CC28C5" w:rsidRPr="00CC28C5" w:rsidRDefault="00CC28C5" w:rsidP="00CC28C5">
      <w:pPr>
        <w:pStyle w:val="Ttulo3"/>
        <w:rPr>
          <w:rFonts w:eastAsia="Arial"/>
          <w:b/>
          <w:bCs w:val="0"/>
        </w:rPr>
      </w:pPr>
      <w:bookmarkStart w:id="15" w:name="_Toc72240239"/>
      <w:bookmarkStart w:id="16" w:name="_Toc141634269"/>
      <w:r w:rsidRPr="00CC28C5">
        <w:rPr>
          <w:rFonts w:eastAsia="Arial"/>
          <w:b/>
          <w:bCs w:val="0"/>
        </w:rPr>
        <w:t>1.3.2 Objetivos Específicos</w:t>
      </w:r>
      <w:bookmarkEnd w:id="15"/>
      <w:bookmarkEnd w:id="16"/>
    </w:p>
    <w:p w14:paraId="465E98F4" w14:textId="77777777" w:rsidR="00CC28C5" w:rsidRPr="00CC28C5" w:rsidRDefault="00CC28C5" w:rsidP="00CC28C5"/>
    <w:p w14:paraId="361EAADF" w14:textId="77777777" w:rsidR="00CC28C5" w:rsidRPr="00CC28C5" w:rsidRDefault="00CC28C5" w:rsidP="00CC28C5"/>
    <w:p w14:paraId="518E0BDF" w14:textId="77777777" w:rsidR="00CC28C5" w:rsidRPr="00CC28C5" w:rsidRDefault="00CC28C5" w:rsidP="00CC28C5">
      <w:r w:rsidRPr="00CC28C5">
        <w:t>A dissertação foi dividida em três etapas, resultando em três artigos independentes que seguem os seguintes objetivos: (1) Realizar uma revisão sistemática para avaliar os conhecimentos, atitudes e práticas dos cirurgiões-dentistas sobre a Odontologia de Mínima Intervenção; (2) Elaborar e avaliar as propriedades psicométricas de um questionário para mensurar os conhecimentos, habilidades e atitudes dos cirurgiões-dentistas acerca da Odontologia de Mínima Intervenção (OMI); (3) Analisar os conhecimentos, habilidades e atitudes e barreiras autorreferidas pelos cirurgiões-dentistas acerca dos princípios da Odontologia de Mínima Intervenção; verificar a associação do perfil, formação e experiência profissional dos cirurgiões-dentistas com as competências e barreiras apresentadas.</w:t>
      </w:r>
    </w:p>
    <w:bookmarkEnd w:id="11"/>
    <w:p w14:paraId="516A4234" w14:textId="77777777" w:rsidR="00CC28C5" w:rsidRPr="00CC28C5" w:rsidRDefault="00CC28C5" w:rsidP="00CC28C5">
      <w:pPr>
        <w:jc w:val="left"/>
      </w:pPr>
    </w:p>
    <w:p w14:paraId="747A96B6" w14:textId="77777777" w:rsidR="00CC28C5" w:rsidRPr="00CC28C5" w:rsidRDefault="00CC28C5" w:rsidP="00CC28C5">
      <w:pPr>
        <w:jc w:val="left"/>
      </w:pPr>
    </w:p>
    <w:p w14:paraId="1DF4AB72" w14:textId="77777777" w:rsidR="00CC28C5" w:rsidRPr="00CC28C5" w:rsidRDefault="00CC28C5" w:rsidP="00CC28C5">
      <w:pPr>
        <w:pStyle w:val="Ttulo2"/>
      </w:pPr>
      <w:bookmarkStart w:id="17" w:name="_Toc72240240"/>
      <w:bookmarkStart w:id="18" w:name="_Toc72240277"/>
      <w:bookmarkStart w:id="19" w:name="_Toc141634270"/>
      <w:r w:rsidRPr="00CC28C5">
        <w:t>1.4 HIPÓTESE (S)</w:t>
      </w:r>
      <w:bookmarkEnd w:id="17"/>
      <w:bookmarkEnd w:id="18"/>
      <w:bookmarkEnd w:id="19"/>
    </w:p>
    <w:p w14:paraId="4E61FA79" w14:textId="77777777" w:rsidR="00CC28C5" w:rsidRPr="00CC28C5" w:rsidRDefault="00CC28C5" w:rsidP="00CC28C5">
      <w:pPr>
        <w:tabs>
          <w:tab w:val="left" w:pos="2859"/>
        </w:tabs>
      </w:pPr>
    </w:p>
    <w:p w14:paraId="1FD2C76E" w14:textId="77777777" w:rsidR="00CC28C5" w:rsidRPr="00CC28C5" w:rsidRDefault="00CC28C5" w:rsidP="00CC28C5">
      <w:pPr>
        <w:tabs>
          <w:tab w:val="left" w:pos="2859"/>
        </w:tabs>
      </w:pPr>
    </w:p>
    <w:p w14:paraId="743987C5" w14:textId="77777777" w:rsidR="00CC28C5" w:rsidRPr="00CC28C5" w:rsidRDefault="00CC28C5" w:rsidP="00CC28C5">
      <w:r w:rsidRPr="00CC28C5">
        <w:t xml:space="preserve">Espera-se que o presente estudo possa descrever as competências dos cirurgiões-dentistas sobre o conhecimento e prática da Odontologia de Mínima Intervenção e investigar eventuais falhas e possíveis fatores explicativos para as falhas apresentadas. A hipótese será considerada nula caso os cirurgiões-dentistas não apresentem falhas nas competências investigadas ou não apresentem barreiras que dificultam a prática da Odontologia de Mínima Intervenção. </w:t>
      </w:r>
    </w:p>
    <w:p w14:paraId="5E1A9556" w14:textId="77777777" w:rsidR="00CC28C5" w:rsidRPr="00CC28C5" w:rsidRDefault="00CC28C5" w:rsidP="00CC28C5">
      <w:r w:rsidRPr="00CC28C5">
        <w:lastRenderedPageBreak/>
        <w:t>H0: Os cirurgiões-dentistas não possuem fatores limitantes na teoria e prática da Odontologia de Mínima Intervenção para o manejo de cárie dentária.</w:t>
      </w:r>
    </w:p>
    <w:p w14:paraId="3CDFFF5A" w14:textId="77777777" w:rsidR="00CC28C5" w:rsidRPr="00CC28C5" w:rsidRDefault="00CC28C5" w:rsidP="00CC28C5">
      <w:r w:rsidRPr="00CC28C5">
        <w:t>H1: Os cirurgiões-dentistas possuem fatores limitantes na teoria e prática da Odontologia de Mínima Intervenção para o manejo de cárie dentária.</w:t>
      </w:r>
    </w:p>
    <w:p w14:paraId="7853E3E0" w14:textId="77777777" w:rsidR="00CC28C5" w:rsidRPr="00CC28C5" w:rsidRDefault="00CC28C5" w:rsidP="00CC28C5">
      <w:pPr>
        <w:keepNext/>
        <w:keepLines/>
        <w:tabs>
          <w:tab w:val="left" w:pos="2859"/>
        </w:tabs>
        <w:ind w:firstLine="0"/>
        <w:jc w:val="left"/>
        <w:outlineLvl w:val="1"/>
        <w:rPr>
          <w:rFonts w:eastAsia="Times New Roman"/>
          <w:bCs/>
          <w:szCs w:val="24"/>
        </w:rPr>
      </w:pPr>
    </w:p>
    <w:p w14:paraId="455A13D1" w14:textId="77777777" w:rsidR="00CC28C5" w:rsidRPr="00CC28C5" w:rsidRDefault="00CC28C5" w:rsidP="00CC28C5">
      <w:pPr>
        <w:spacing w:after="160" w:line="259" w:lineRule="auto"/>
        <w:ind w:firstLine="0"/>
        <w:jc w:val="left"/>
        <w:rPr>
          <w:rFonts w:eastAsia="Calibri"/>
          <w:kern w:val="2"/>
          <w:szCs w:val="24"/>
          <w:lang w:eastAsia="en-US"/>
        </w:rPr>
      </w:pPr>
    </w:p>
    <w:p w14:paraId="2BB7141D" w14:textId="77777777" w:rsidR="00CC28C5" w:rsidRPr="00CC28C5" w:rsidRDefault="00CC28C5" w:rsidP="00CC28C5">
      <w:pPr>
        <w:spacing w:after="160" w:line="259" w:lineRule="auto"/>
        <w:ind w:firstLine="0"/>
        <w:jc w:val="left"/>
        <w:rPr>
          <w:rFonts w:eastAsia="Calibri"/>
          <w:kern w:val="2"/>
          <w:szCs w:val="24"/>
          <w:lang w:eastAsia="en-US"/>
        </w:rPr>
      </w:pPr>
    </w:p>
    <w:p w14:paraId="298B788C" w14:textId="77777777" w:rsidR="00CC28C5" w:rsidRPr="00CC28C5" w:rsidRDefault="00CC28C5" w:rsidP="00CC28C5">
      <w:pPr>
        <w:spacing w:after="160" w:line="259" w:lineRule="auto"/>
        <w:ind w:firstLine="0"/>
        <w:jc w:val="left"/>
        <w:rPr>
          <w:rFonts w:eastAsia="Calibri"/>
          <w:kern w:val="2"/>
          <w:szCs w:val="24"/>
          <w:lang w:eastAsia="en-US"/>
        </w:rPr>
      </w:pPr>
    </w:p>
    <w:p w14:paraId="669C6ECB" w14:textId="77777777" w:rsidR="00CC28C5" w:rsidRPr="00CC28C5" w:rsidRDefault="00CC28C5" w:rsidP="00CC28C5">
      <w:pPr>
        <w:spacing w:after="160" w:line="259" w:lineRule="auto"/>
        <w:ind w:firstLine="0"/>
        <w:jc w:val="left"/>
        <w:rPr>
          <w:rFonts w:eastAsia="Calibri"/>
          <w:kern w:val="2"/>
          <w:szCs w:val="24"/>
          <w:lang w:eastAsia="en-US"/>
        </w:rPr>
      </w:pPr>
    </w:p>
    <w:p w14:paraId="1A535D15" w14:textId="77777777" w:rsidR="00CC28C5" w:rsidRPr="00CC28C5" w:rsidRDefault="00CC28C5" w:rsidP="00CC28C5">
      <w:pPr>
        <w:spacing w:after="160" w:line="259" w:lineRule="auto"/>
        <w:ind w:firstLine="0"/>
        <w:jc w:val="left"/>
        <w:rPr>
          <w:rFonts w:eastAsia="Calibri"/>
          <w:kern w:val="2"/>
          <w:szCs w:val="24"/>
          <w:lang w:eastAsia="en-US"/>
        </w:rPr>
      </w:pPr>
    </w:p>
    <w:p w14:paraId="0B26A15C" w14:textId="77777777" w:rsidR="00CC28C5" w:rsidRPr="00CC28C5" w:rsidRDefault="00CC28C5" w:rsidP="00CC28C5">
      <w:pPr>
        <w:spacing w:after="160" w:line="259" w:lineRule="auto"/>
        <w:ind w:firstLine="0"/>
        <w:jc w:val="left"/>
        <w:rPr>
          <w:rFonts w:eastAsia="Calibri"/>
          <w:kern w:val="2"/>
          <w:szCs w:val="24"/>
          <w:lang w:eastAsia="en-US"/>
        </w:rPr>
      </w:pPr>
    </w:p>
    <w:p w14:paraId="6408F8C6" w14:textId="77777777" w:rsidR="00CC28C5" w:rsidRPr="00CC28C5" w:rsidRDefault="00CC28C5" w:rsidP="00CC28C5">
      <w:pPr>
        <w:spacing w:after="160" w:line="259" w:lineRule="auto"/>
        <w:ind w:firstLine="0"/>
        <w:jc w:val="left"/>
        <w:rPr>
          <w:rFonts w:eastAsia="Calibri"/>
          <w:kern w:val="2"/>
          <w:szCs w:val="24"/>
          <w:lang w:eastAsia="en-US"/>
        </w:rPr>
      </w:pPr>
    </w:p>
    <w:p w14:paraId="473CA02B" w14:textId="77777777" w:rsidR="00CC28C5" w:rsidRPr="00CC28C5" w:rsidRDefault="00CC28C5" w:rsidP="00CC28C5">
      <w:pPr>
        <w:spacing w:after="160" w:line="259" w:lineRule="auto"/>
        <w:ind w:firstLine="0"/>
        <w:jc w:val="left"/>
        <w:rPr>
          <w:rFonts w:eastAsia="Calibri"/>
          <w:kern w:val="2"/>
          <w:szCs w:val="24"/>
          <w:lang w:eastAsia="en-US"/>
        </w:rPr>
      </w:pPr>
    </w:p>
    <w:p w14:paraId="7BD95C19" w14:textId="77777777" w:rsidR="00CC28C5" w:rsidRPr="00CC28C5" w:rsidRDefault="00CC28C5" w:rsidP="00CC28C5">
      <w:pPr>
        <w:spacing w:after="160" w:line="259" w:lineRule="auto"/>
        <w:ind w:firstLine="0"/>
        <w:jc w:val="left"/>
        <w:rPr>
          <w:rFonts w:eastAsia="Calibri"/>
          <w:kern w:val="2"/>
          <w:szCs w:val="24"/>
          <w:lang w:eastAsia="en-US"/>
        </w:rPr>
      </w:pPr>
    </w:p>
    <w:p w14:paraId="5CAF1A0D" w14:textId="77777777" w:rsidR="00CC28C5" w:rsidRPr="00CC28C5" w:rsidRDefault="00CC28C5" w:rsidP="00CC28C5">
      <w:pPr>
        <w:spacing w:after="160" w:line="259" w:lineRule="auto"/>
        <w:ind w:firstLine="0"/>
        <w:jc w:val="left"/>
        <w:rPr>
          <w:rFonts w:eastAsia="Calibri"/>
          <w:kern w:val="2"/>
          <w:szCs w:val="24"/>
          <w:lang w:eastAsia="en-US"/>
        </w:rPr>
      </w:pPr>
    </w:p>
    <w:p w14:paraId="44873F03" w14:textId="77777777" w:rsidR="00CC28C5" w:rsidRPr="00CC28C5" w:rsidRDefault="00CC28C5" w:rsidP="00CC28C5">
      <w:pPr>
        <w:spacing w:after="160" w:line="259" w:lineRule="auto"/>
        <w:ind w:firstLine="0"/>
        <w:jc w:val="left"/>
        <w:rPr>
          <w:rFonts w:eastAsia="Calibri"/>
          <w:kern w:val="2"/>
          <w:szCs w:val="24"/>
          <w:lang w:eastAsia="en-US"/>
        </w:rPr>
      </w:pPr>
    </w:p>
    <w:p w14:paraId="13892B36" w14:textId="77777777" w:rsidR="00CC28C5" w:rsidRPr="00CC28C5" w:rsidRDefault="00CC28C5" w:rsidP="00CC28C5">
      <w:pPr>
        <w:spacing w:after="160" w:line="259" w:lineRule="auto"/>
        <w:ind w:firstLine="0"/>
        <w:jc w:val="left"/>
        <w:rPr>
          <w:rFonts w:eastAsia="Calibri"/>
          <w:kern w:val="2"/>
          <w:szCs w:val="24"/>
          <w:lang w:eastAsia="en-US"/>
        </w:rPr>
      </w:pPr>
    </w:p>
    <w:p w14:paraId="104B7749" w14:textId="77777777" w:rsidR="00CC28C5" w:rsidRPr="00CC28C5" w:rsidRDefault="00CC28C5" w:rsidP="00CC28C5">
      <w:pPr>
        <w:spacing w:after="160" w:line="259" w:lineRule="auto"/>
        <w:ind w:firstLine="0"/>
        <w:jc w:val="left"/>
        <w:rPr>
          <w:rFonts w:eastAsia="Calibri"/>
          <w:kern w:val="2"/>
          <w:szCs w:val="24"/>
          <w:lang w:eastAsia="en-US"/>
        </w:rPr>
      </w:pPr>
    </w:p>
    <w:p w14:paraId="3A2BD5A1" w14:textId="77777777" w:rsidR="00CC28C5" w:rsidRDefault="00CC28C5" w:rsidP="00CC28C5">
      <w:pPr>
        <w:spacing w:after="160" w:line="259" w:lineRule="auto"/>
        <w:ind w:firstLine="0"/>
        <w:jc w:val="left"/>
        <w:rPr>
          <w:rFonts w:eastAsia="Calibri"/>
          <w:kern w:val="2"/>
          <w:szCs w:val="24"/>
          <w:lang w:eastAsia="en-US"/>
        </w:rPr>
      </w:pPr>
    </w:p>
    <w:p w14:paraId="0D883346" w14:textId="1F2D8720" w:rsidR="00CC28C5" w:rsidRDefault="00CC28C5" w:rsidP="00CC28C5">
      <w:pPr>
        <w:spacing w:after="160" w:line="259" w:lineRule="auto"/>
        <w:ind w:firstLine="0"/>
        <w:jc w:val="left"/>
        <w:rPr>
          <w:rFonts w:eastAsia="Calibri"/>
          <w:kern w:val="2"/>
          <w:szCs w:val="24"/>
          <w:lang w:eastAsia="en-US"/>
        </w:rPr>
      </w:pPr>
    </w:p>
    <w:p w14:paraId="5E6CE28A" w14:textId="77777777" w:rsidR="00CC28C5" w:rsidRDefault="00CC28C5" w:rsidP="00CC28C5">
      <w:pPr>
        <w:spacing w:after="160" w:line="259" w:lineRule="auto"/>
        <w:ind w:firstLine="0"/>
        <w:jc w:val="left"/>
        <w:rPr>
          <w:rFonts w:eastAsia="Calibri"/>
          <w:kern w:val="2"/>
          <w:szCs w:val="24"/>
          <w:lang w:eastAsia="en-US"/>
        </w:rPr>
      </w:pPr>
    </w:p>
    <w:p w14:paraId="188773AE" w14:textId="77777777" w:rsidR="00CC28C5" w:rsidRDefault="00CC28C5" w:rsidP="00CC28C5">
      <w:pPr>
        <w:spacing w:after="160" w:line="259" w:lineRule="auto"/>
        <w:ind w:firstLine="0"/>
        <w:jc w:val="left"/>
        <w:rPr>
          <w:rFonts w:eastAsia="Calibri"/>
          <w:kern w:val="2"/>
          <w:szCs w:val="24"/>
          <w:lang w:eastAsia="en-US"/>
        </w:rPr>
      </w:pPr>
    </w:p>
    <w:p w14:paraId="48463198" w14:textId="77777777" w:rsidR="00CC28C5" w:rsidRDefault="00CC28C5" w:rsidP="00CC28C5">
      <w:pPr>
        <w:spacing w:after="160" w:line="259" w:lineRule="auto"/>
        <w:ind w:firstLine="0"/>
        <w:jc w:val="left"/>
        <w:rPr>
          <w:rFonts w:eastAsia="Calibri"/>
          <w:kern w:val="2"/>
          <w:szCs w:val="24"/>
          <w:lang w:eastAsia="en-US"/>
        </w:rPr>
      </w:pPr>
    </w:p>
    <w:p w14:paraId="5FF99516" w14:textId="77777777" w:rsidR="00CC28C5" w:rsidRDefault="00CC28C5" w:rsidP="00CC28C5">
      <w:pPr>
        <w:spacing w:after="160" w:line="259" w:lineRule="auto"/>
        <w:ind w:firstLine="0"/>
        <w:jc w:val="left"/>
        <w:rPr>
          <w:rFonts w:eastAsia="Calibri"/>
          <w:kern w:val="2"/>
          <w:szCs w:val="24"/>
          <w:lang w:eastAsia="en-US"/>
        </w:rPr>
      </w:pPr>
    </w:p>
    <w:p w14:paraId="21E343FF" w14:textId="77777777" w:rsidR="00CC28C5" w:rsidRDefault="00CC28C5" w:rsidP="00CC28C5">
      <w:pPr>
        <w:spacing w:after="160" w:line="259" w:lineRule="auto"/>
        <w:ind w:firstLine="0"/>
        <w:jc w:val="left"/>
        <w:rPr>
          <w:rFonts w:eastAsia="Calibri"/>
          <w:kern w:val="2"/>
          <w:szCs w:val="24"/>
          <w:lang w:eastAsia="en-US"/>
        </w:rPr>
      </w:pPr>
    </w:p>
    <w:p w14:paraId="0CEFE205" w14:textId="77777777" w:rsidR="00CC28C5" w:rsidRPr="00CC28C5" w:rsidRDefault="00CC28C5" w:rsidP="00CC28C5">
      <w:pPr>
        <w:spacing w:after="160" w:line="259" w:lineRule="auto"/>
        <w:ind w:firstLine="0"/>
        <w:jc w:val="left"/>
        <w:rPr>
          <w:rFonts w:eastAsia="Calibri"/>
          <w:kern w:val="2"/>
          <w:szCs w:val="24"/>
          <w:lang w:eastAsia="en-US"/>
        </w:rPr>
      </w:pPr>
    </w:p>
    <w:p w14:paraId="3EAF5E7A" w14:textId="77777777" w:rsidR="00CC28C5" w:rsidRPr="00CC28C5" w:rsidRDefault="00CC28C5" w:rsidP="00CC28C5">
      <w:pPr>
        <w:spacing w:after="160" w:line="259" w:lineRule="auto"/>
        <w:ind w:firstLine="0"/>
        <w:jc w:val="left"/>
        <w:rPr>
          <w:rFonts w:eastAsia="Calibri"/>
          <w:kern w:val="2"/>
          <w:szCs w:val="24"/>
          <w:lang w:eastAsia="en-US"/>
        </w:rPr>
      </w:pPr>
    </w:p>
    <w:p w14:paraId="68C831C1" w14:textId="77777777" w:rsidR="00CC28C5" w:rsidRPr="00CC28C5" w:rsidRDefault="00CC28C5" w:rsidP="00CC28C5">
      <w:pPr>
        <w:spacing w:after="160" w:line="259" w:lineRule="auto"/>
        <w:ind w:firstLine="0"/>
        <w:jc w:val="left"/>
        <w:rPr>
          <w:rFonts w:eastAsia="Calibri"/>
          <w:kern w:val="2"/>
          <w:szCs w:val="24"/>
          <w:lang w:eastAsia="en-US"/>
        </w:rPr>
      </w:pPr>
    </w:p>
    <w:p w14:paraId="6329A53C" w14:textId="77777777" w:rsidR="00CC28C5" w:rsidRDefault="00CC28C5" w:rsidP="00CC28C5">
      <w:pPr>
        <w:spacing w:after="160" w:line="259" w:lineRule="auto"/>
        <w:ind w:firstLine="0"/>
        <w:jc w:val="left"/>
        <w:rPr>
          <w:rFonts w:eastAsia="Calibri"/>
          <w:kern w:val="2"/>
          <w:szCs w:val="24"/>
          <w:lang w:eastAsia="en-US"/>
        </w:rPr>
      </w:pPr>
    </w:p>
    <w:p w14:paraId="3550DEA9" w14:textId="77777777" w:rsidR="003604EE" w:rsidRDefault="003604EE" w:rsidP="00CC28C5">
      <w:pPr>
        <w:spacing w:after="160" w:line="259" w:lineRule="auto"/>
        <w:ind w:firstLine="0"/>
        <w:jc w:val="left"/>
        <w:rPr>
          <w:rFonts w:eastAsia="Calibri"/>
          <w:kern w:val="2"/>
          <w:szCs w:val="24"/>
          <w:lang w:eastAsia="en-US"/>
        </w:rPr>
      </w:pPr>
    </w:p>
    <w:p w14:paraId="518B5E8F" w14:textId="77777777" w:rsidR="003604EE" w:rsidRPr="00CC28C5" w:rsidRDefault="003604EE" w:rsidP="00CC28C5">
      <w:pPr>
        <w:spacing w:after="160" w:line="259" w:lineRule="auto"/>
        <w:ind w:firstLine="0"/>
        <w:jc w:val="left"/>
        <w:rPr>
          <w:rFonts w:eastAsia="Calibri"/>
          <w:kern w:val="2"/>
          <w:szCs w:val="24"/>
          <w:lang w:eastAsia="en-US"/>
        </w:rPr>
      </w:pPr>
    </w:p>
    <w:p w14:paraId="4FB4CCC2" w14:textId="77777777" w:rsidR="00CC28C5" w:rsidRPr="00CC28C5" w:rsidRDefault="00CC28C5" w:rsidP="00CC28C5">
      <w:pPr>
        <w:spacing w:after="160" w:line="259" w:lineRule="auto"/>
        <w:ind w:firstLine="0"/>
        <w:jc w:val="center"/>
        <w:rPr>
          <w:rFonts w:eastAsia="Calibri"/>
          <w:b/>
          <w:bCs/>
          <w:kern w:val="2"/>
          <w:szCs w:val="24"/>
          <w:lang w:val="en-US" w:eastAsia="en-US"/>
        </w:rPr>
      </w:pPr>
      <w:r w:rsidRPr="00CC28C5">
        <w:rPr>
          <w:rFonts w:eastAsia="Calibri"/>
          <w:b/>
          <w:bCs/>
          <w:kern w:val="2"/>
          <w:szCs w:val="24"/>
          <w:lang w:val="en-US" w:eastAsia="en-US"/>
        </w:rPr>
        <w:lastRenderedPageBreak/>
        <w:t>REFERÊNCIAS</w:t>
      </w:r>
    </w:p>
    <w:p w14:paraId="661FFFC6" w14:textId="77777777" w:rsidR="00CC28C5" w:rsidRPr="00CC28C5" w:rsidRDefault="00CC28C5" w:rsidP="00CC28C5">
      <w:pPr>
        <w:spacing w:after="160" w:line="259" w:lineRule="auto"/>
        <w:ind w:firstLine="0"/>
        <w:jc w:val="left"/>
        <w:rPr>
          <w:rFonts w:eastAsia="Calibri"/>
          <w:kern w:val="2"/>
          <w:szCs w:val="24"/>
          <w:lang w:val="en-US" w:eastAsia="en-US"/>
        </w:rPr>
      </w:pPr>
    </w:p>
    <w:p w14:paraId="74A42BD6" w14:textId="77777777" w:rsidR="00CC28C5" w:rsidRPr="00930BB2" w:rsidRDefault="00CC28C5" w:rsidP="00CC28C5">
      <w:pPr>
        <w:spacing w:line="240" w:lineRule="auto"/>
        <w:ind w:firstLine="0"/>
        <w:jc w:val="left"/>
        <w:rPr>
          <w:rFonts w:eastAsia="Calibri"/>
          <w:noProof/>
          <w:kern w:val="2"/>
          <w:szCs w:val="24"/>
          <w:lang w:eastAsia="en-US"/>
        </w:rPr>
      </w:pPr>
      <w:r w:rsidRPr="00CC28C5">
        <w:rPr>
          <w:rFonts w:eastAsia="Calibri"/>
          <w:noProof/>
          <w:kern w:val="2"/>
          <w:szCs w:val="24"/>
          <w:lang w:val="en-US" w:eastAsia="en-US"/>
        </w:rPr>
        <w:fldChar w:fldCharType="begin"/>
      </w:r>
      <w:r w:rsidRPr="00CC28C5">
        <w:rPr>
          <w:rFonts w:eastAsia="Calibri"/>
          <w:noProof/>
          <w:kern w:val="2"/>
          <w:szCs w:val="24"/>
          <w:lang w:val="en-US" w:eastAsia="en-US"/>
        </w:rPr>
        <w:instrText xml:space="preserve"> ADDIN EN.REFLIST </w:instrText>
      </w:r>
      <w:r w:rsidRPr="00CC28C5">
        <w:rPr>
          <w:rFonts w:eastAsia="Calibri"/>
          <w:noProof/>
          <w:kern w:val="2"/>
          <w:szCs w:val="24"/>
          <w:lang w:val="en-US" w:eastAsia="en-US"/>
        </w:rPr>
        <w:fldChar w:fldCharType="separate"/>
      </w:r>
      <w:r w:rsidRPr="00CC28C5">
        <w:rPr>
          <w:rFonts w:eastAsia="Calibri"/>
          <w:noProof/>
          <w:kern w:val="2"/>
          <w:szCs w:val="24"/>
          <w:lang w:val="en-US" w:eastAsia="en-US"/>
        </w:rPr>
        <w:t>1.</w:t>
      </w:r>
      <w:r w:rsidRPr="00CC28C5">
        <w:rPr>
          <w:rFonts w:eastAsia="Calibri"/>
          <w:noProof/>
          <w:kern w:val="2"/>
          <w:szCs w:val="24"/>
          <w:lang w:val="en-US" w:eastAsia="en-US"/>
        </w:rPr>
        <w:tab/>
        <w:t xml:space="preserve">Peres MA, Macpherson LMD, Weyant RJ, Daly B, Venturelli R, Mathur MR, et al. Oral diseases: a global public health challenge. Lancet (London, England). </w:t>
      </w:r>
      <w:r w:rsidRPr="00930BB2">
        <w:rPr>
          <w:rFonts w:eastAsia="Calibri"/>
          <w:noProof/>
          <w:kern w:val="2"/>
          <w:szCs w:val="24"/>
          <w:lang w:eastAsia="en-US"/>
        </w:rPr>
        <w:t>2019;394(10194):249-60.</w:t>
      </w:r>
    </w:p>
    <w:p w14:paraId="5932B9EF" w14:textId="77777777" w:rsidR="00CC28C5" w:rsidRPr="00930BB2" w:rsidRDefault="00CC28C5" w:rsidP="00CC28C5">
      <w:pPr>
        <w:spacing w:line="240" w:lineRule="auto"/>
        <w:ind w:firstLine="0"/>
        <w:jc w:val="left"/>
        <w:rPr>
          <w:rFonts w:eastAsia="Calibri"/>
          <w:noProof/>
          <w:kern w:val="2"/>
          <w:szCs w:val="24"/>
          <w:lang w:eastAsia="en-US"/>
        </w:rPr>
      </w:pPr>
    </w:p>
    <w:p w14:paraId="0A13F625" w14:textId="77777777" w:rsidR="00CC28C5" w:rsidRPr="00930BB2" w:rsidRDefault="00CC28C5" w:rsidP="00CC28C5">
      <w:pPr>
        <w:spacing w:line="240" w:lineRule="auto"/>
        <w:ind w:firstLine="0"/>
        <w:jc w:val="left"/>
        <w:rPr>
          <w:rFonts w:eastAsia="Calibri"/>
          <w:noProof/>
          <w:kern w:val="2"/>
          <w:szCs w:val="24"/>
          <w:lang w:eastAsia="en-US"/>
        </w:rPr>
      </w:pPr>
    </w:p>
    <w:p w14:paraId="3AD6A7A2" w14:textId="77777777" w:rsidR="00CC28C5" w:rsidRPr="00CC28C5" w:rsidRDefault="00CC28C5" w:rsidP="00CC28C5">
      <w:pPr>
        <w:spacing w:line="240" w:lineRule="auto"/>
        <w:ind w:firstLine="0"/>
        <w:jc w:val="left"/>
        <w:rPr>
          <w:rFonts w:eastAsia="Calibri"/>
          <w:noProof/>
          <w:kern w:val="2"/>
          <w:szCs w:val="24"/>
          <w:lang w:val="en-US" w:eastAsia="en-US"/>
        </w:rPr>
      </w:pPr>
      <w:r w:rsidRPr="00930BB2">
        <w:rPr>
          <w:rFonts w:eastAsia="Calibri"/>
          <w:noProof/>
          <w:kern w:val="2"/>
          <w:szCs w:val="24"/>
          <w:lang w:eastAsia="en-US"/>
        </w:rPr>
        <w:t>2.</w:t>
      </w:r>
      <w:r w:rsidRPr="00930BB2">
        <w:rPr>
          <w:rFonts w:eastAsia="Calibri"/>
          <w:noProof/>
          <w:kern w:val="2"/>
          <w:szCs w:val="24"/>
          <w:lang w:eastAsia="en-US"/>
        </w:rPr>
        <w:tab/>
        <w:t xml:space="preserve">Bernabe E, Marcenes W, Hernandez C, Bailey J, Abreu L, Alipour V, et al. </w:t>
      </w:r>
      <w:r w:rsidRPr="00CC28C5">
        <w:rPr>
          <w:rFonts w:eastAsia="Calibri"/>
          <w:noProof/>
          <w:kern w:val="2"/>
          <w:szCs w:val="24"/>
          <w:lang w:val="en-US" w:eastAsia="en-US"/>
        </w:rPr>
        <w:t>Global, Regional, and National Levels and Trends in Burden of Oral Conditions from 1990 to 2017: A Systematic Analysis for the Global Burden of Disease 2017 Study. Journal of dental research. 2020;99(4):362-73.</w:t>
      </w:r>
    </w:p>
    <w:p w14:paraId="57E9C28C" w14:textId="77777777" w:rsidR="00CC28C5" w:rsidRPr="00CC28C5" w:rsidRDefault="00CC28C5" w:rsidP="00CC28C5">
      <w:pPr>
        <w:spacing w:line="240" w:lineRule="auto"/>
        <w:ind w:firstLine="0"/>
        <w:jc w:val="left"/>
        <w:rPr>
          <w:rFonts w:eastAsia="Calibri"/>
          <w:noProof/>
          <w:kern w:val="2"/>
          <w:szCs w:val="24"/>
          <w:lang w:val="en-US" w:eastAsia="en-US"/>
        </w:rPr>
      </w:pPr>
    </w:p>
    <w:p w14:paraId="3DD966C0" w14:textId="77777777" w:rsidR="00CC28C5" w:rsidRPr="00CC28C5" w:rsidRDefault="00CC28C5" w:rsidP="00CC28C5">
      <w:pPr>
        <w:spacing w:line="240" w:lineRule="auto"/>
        <w:ind w:firstLine="0"/>
        <w:jc w:val="left"/>
        <w:rPr>
          <w:rFonts w:eastAsia="Calibri"/>
          <w:noProof/>
          <w:kern w:val="2"/>
          <w:szCs w:val="24"/>
          <w:lang w:val="en-US" w:eastAsia="en-US"/>
        </w:rPr>
      </w:pPr>
    </w:p>
    <w:p w14:paraId="5847B12F" w14:textId="77777777" w:rsidR="00CC28C5" w:rsidRPr="00CC28C5" w:rsidRDefault="00CC28C5" w:rsidP="00CC28C5">
      <w:pPr>
        <w:spacing w:line="240" w:lineRule="auto"/>
        <w:ind w:firstLine="0"/>
        <w:jc w:val="left"/>
        <w:rPr>
          <w:rFonts w:eastAsia="Calibri"/>
          <w:noProof/>
          <w:kern w:val="2"/>
          <w:szCs w:val="24"/>
          <w:lang w:val="en-US" w:eastAsia="en-US"/>
        </w:rPr>
      </w:pPr>
      <w:r w:rsidRPr="00CC28C5">
        <w:rPr>
          <w:rFonts w:eastAsia="Calibri"/>
          <w:noProof/>
          <w:kern w:val="2"/>
          <w:szCs w:val="24"/>
          <w:lang w:val="en-US" w:eastAsia="en-US"/>
        </w:rPr>
        <w:t>3.</w:t>
      </w:r>
      <w:r w:rsidRPr="00CC28C5">
        <w:rPr>
          <w:rFonts w:eastAsia="Calibri"/>
          <w:noProof/>
          <w:kern w:val="2"/>
          <w:szCs w:val="24"/>
          <w:lang w:val="en-US" w:eastAsia="en-US"/>
        </w:rPr>
        <w:tab/>
        <w:t xml:space="preserve">Crescente LG, Gehrke GH, Santos CM. </w:t>
      </w:r>
      <w:r w:rsidRPr="00CC28C5">
        <w:rPr>
          <w:rFonts w:eastAsia="Calibri"/>
          <w:noProof/>
          <w:kern w:val="2"/>
          <w:szCs w:val="24"/>
          <w:lang w:eastAsia="en-US"/>
        </w:rPr>
        <w:t xml:space="preserve">Mudanças da prevalência de dentes permanentes cariados no Brasil e em países de renda média-alta nos anos 1990 e 2017. </w:t>
      </w:r>
      <w:r w:rsidRPr="00CC28C5">
        <w:rPr>
          <w:rFonts w:eastAsia="Calibri"/>
          <w:noProof/>
          <w:kern w:val="2"/>
          <w:szCs w:val="24"/>
          <w:lang w:val="en-US" w:eastAsia="en-US"/>
        </w:rPr>
        <w:t>Ciência &amp; Saúde Coletiva. 2023;27:1181-90.</w:t>
      </w:r>
    </w:p>
    <w:p w14:paraId="51654552" w14:textId="77777777" w:rsidR="00CC28C5" w:rsidRPr="00CC28C5" w:rsidRDefault="00CC28C5" w:rsidP="00CC28C5">
      <w:pPr>
        <w:spacing w:line="240" w:lineRule="auto"/>
        <w:ind w:firstLine="0"/>
        <w:jc w:val="left"/>
        <w:rPr>
          <w:rFonts w:eastAsia="Calibri"/>
          <w:noProof/>
          <w:kern w:val="2"/>
          <w:szCs w:val="24"/>
          <w:lang w:val="en-US" w:eastAsia="en-US"/>
        </w:rPr>
      </w:pPr>
    </w:p>
    <w:p w14:paraId="35212E2F" w14:textId="77777777" w:rsidR="00CC28C5" w:rsidRPr="00CC28C5" w:rsidRDefault="00CC28C5" w:rsidP="00CC28C5">
      <w:pPr>
        <w:spacing w:line="240" w:lineRule="auto"/>
        <w:ind w:firstLine="0"/>
        <w:jc w:val="left"/>
        <w:rPr>
          <w:rFonts w:eastAsia="Calibri"/>
          <w:noProof/>
          <w:kern w:val="2"/>
          <w:szCs w:val="24"/>
          <w:lang w:val="en-US" w:eastAsia="en-US"/>
        </w:rPr>
      </w:pPr>
    </w:p>
    <w:p w14:paraId="54F5A148" w14:textId="77777777" w:rsidR="00CC28C5" w:rsidRPr="00CC28C5" w:rsidRDefault="00CC28C5" w:rsidP="00CC28C5">
      <w:pPr>
        <w:spacing w:line="240" w:lineRule="auto"/>
        <w:ind w:firstLine="0"/>
        <w:jc w:val="left"/>
        <w:rPr>
          <w:rFonts w:eastAsia="Calibri"/>
          <w:noProof/>
          <w:kern w:val="2"/>
          <w:szCs w:val="24"/>
          <w:lang w:val="en-US" w:eastAsia="en-US"/>
        </w:rPr>
      </w:pPr>
      <w:r w:rsidRPr="00CC28C5">
        <w:rPr>
          <w:rFonts w:eastAsia="Calibri"/>
          <w:noProof/>
          <w:kern w:val="2"/>
          <w:szCs w:val="24"/>
          <w:lang w:val="en-US" w:eastAsia="en-US"/>
        </w:rPr>
        <w:t>4.</w:t>
      </w:r>
      <w:r w:rsidRPr="00CC28C5">
        <w:rPr>
          <w:rFonts w:eastAsia="Calibri"/>
          <w:noProof/>
          <w:kern w:val="2"/>
          <w:szCs w:val="24"/>
          <w:lang w:val="en-US" w:eastAsia="en-US"/>
        </w:rPr>
        <w:tab/>
        <w:t xml:space="preserve">WHO. Noncommunicable diseases: World Health Organization (WHO); 2022 [Available from: </w:t>
      </w:r>
      <w:hyperlink r:id="rId10" w:history="1">
        <w:r w:rsidRPr="00CC28C5">
          <w:rPr>
            <w:rFonts w:eastAsia="Calibri"/>
            <w:noProof/>
            <w:color w:val="0563C1"/>
            <w:kern w:val="2"/>
            <w:szCs w:val="24"/>
            <w:u w:val="single"/>
            <w:lang w:val="en-US" w:eastAsia="en-US"/>
          </w:rPr>
          <w:t>https://www.who.int/news-room/fact-sheets/detail/noncommunicable-diseases</w:t>
        </w:r>
      </w:hyperlink>
      <w:r w:rsidRPr="00CC28C5">
        <w:rPr>
          <w:rFonts w:eastAsia="Calibri"/>
          <w:noProof/>
          <w:kern w:val="2"/>
          <w:szCs w:val="24"/>
          <w:lang w:val="en-US" w:eastAsia="en-US"/>
        </w:rPr>
        <w:t>.</w:t>
      </w:r>
    </w:p>
    <w:p w14:paraId="6E3929AF" w14:textId="77777777" w:rsidR="00CC28C5" w:rsidRPr="00CC28C5" w:rsidRDefault="00CC28C5" w:rsidP="00CC28C5">
      <w:pPr>
        <w:spacing w:line="240" w:lineRule="auto"/>
        <w:ind w:firstLine="0"/>
        <w:jc w:val="left"/>
        <w:rPr>
          <w:rFonts w:eastAsia="Calibri"/>
          <w:noProof/>
          <w:kern w:val="2"/>
          <w:szCs w:val="24"/>
          <w:lang w:val="en-US" w:eastAsia="en-US"/>
        </w:rPr>
      </w:pPr>
    </w:p>
    <w:p w14:paraId="2201194F" w14:textId="77777777" w:rsidR="00CC28C5" w:rsidRPr="00CC28C5" w:rsidRDefault="00CC28C5" w:rsidP="00CC28C5">
      <w:pPr>
        <w:spacing w:line="240" w:lineRule="auto"/>
        <w:ind w:firstLine="0"/>
        <w:jc w:val="left"/>
        <w:rPr>
          <w:rFonts w:eastAsia="Calibri"/>
          <w:noProof/>
          <w:kern w:val="2"/>
          <w:szCs w:val="24"/>
          <w:lang w:val="en-US" w:eastAsia="en-US"/>
        </w:rPr>
      </w:pPr>
    </w:p>
    <w:p w14:paraId="1F34B38F" w14:textId="77777777" w:rsidR="00CC28C5" w:rsidRPr="00CC28C5" w:rsidRDefault="00CC28C5" w:rsidP="00CC28C5">
      <w:pPr>
        <w:spacing w:line="240" w:lineRule="auto"/>
        <w:ind w:firstLine="0"/>
        <w:jc w:val="left"/>
        <w:rPr>
          <w:rFonts w:eastAsia="Calibri"/>
          <w:noProof/>
          <w:kern w:val="2"/>
          <w:szCs w:val="24"/>
          <w:lang w:val="en-US" w:eastAsia="en-US"/>
        </w:rPr>
      </w:pPr>
      <w:r w:rsidRPr="00CC28C5">
        <w:rPr>
          <w:rFonts w:eastAsia="Calibri"/>
          <w:noProof/>
          <w:kern w:val="2"/>
          <w:szCs w:val="24"/>
          <w:lang w:val="en-US" w:eastAsia="en-US"/>
        </w:rPr>
        <w:t>5.</w:t>
      </w:r>
      <w:r w:rsidRPr="00CC28C5">
        <w:rPr>
          <w:rFonts w:eastAsia="Calibri"/>
          <w:noProof/>
          <w:kern w:val="2"/>
          <w:szCs w:val="24"/>
          <w:lang w:val="en-US" w:eastAsia="en-US"/>
        </w:rPr>
        <w:tab/>
        <w:t>Pitts NB, Zero DT, Marsh PD, Ekstrand K, Weintraub JA, Ramos-Gomez F, et al. Dental caries. Nature reviews Disease primers. 2017;3:17030.</w:t>
      </w:r>
    </w:p>
    <w:p w14:paraId="43D92FD8" w14:textId="77777777" w:rsidR="00CC28C5" w:rsidRPr="00CC28C5" w:rsidRDefault="00CC28C5" w:rsidP="00CC28C5">
      <w:pPr>
        <w:spacing w:line="240" w:lineRule="auto"/>
        <w:ind w:firstLine="0"/>
        <w:jc w:val="left"/>
        <w:rPr>
          <w:rFonts w:eastAsia="Calibri"/>
          <w:noProof/>
          <w:kern w:val="2"/>
          <w:szCs w:val="24"/>
          <w:lang w:val="en-US" w:eastAsia="en-US"/>
        </w:rPr>
      </w:pPr>
    </w:p>
    <w:p w14:paraId="7E0D4276" w14:textId="77777777" w:rsidR="00CC28C5" w:rsidRPr="00CC28C5" w:rsidRDefault="00CC28C5" w:rsidP="00CC28C5">
      <w:pPr>
        <w:spacing w:line="240" w:lineRule="auto"/>
        <w:ind w:firstLine="0"/>
        <w:jc w:val="left"/>
        <w:rPr>
          <w:rFonts w:eastAsia="Calibri"/>
          <w:noProof/>
          <w:kern w:val="2"/>
          <w:szCs w:val="24"/>
          <w:lang w:val="en-US" w:eastAsia="en-US"/>
        </w:rPr>
      </w:pPr>
    </w:p>
    <w:p w14:paraId="5DBBB6A1" w14:textId="77777777" w:rsidR="00CC28C5" w:rsidRPr="00CC28C5" w:rsidRDefault="00CC28C5" w:rsidP="00CC28C5">
      <w:pPr>
        <w:spacing w:line="240" w:lineRule="auto"/>
        <w:ind w:firstLine="0"/>
        <w:jc w:val="left"/>
        <w:rPr>
          <w:rFonts w:eastAsia="Calibri"/>
          <w:noProof/>
          <w:kern w:val="2"/>
          <w:szCs w:val="24"/>
          <w:lang w:val="en-US" w:eastAsia="en-US"/>
        </w:rPr>
      </w:pPr>
      <w:r w:rsidRPr="00CC28C5">
        <w:rPr>
          <w:rFonts w:eastAsia="Calibri"/>
          <w:noProof/>
          <w:kern w:val="2"/>
          <w:szCs w:val="24"/>
          <w:lang w:val="en-US" w:eastAsia="en-US"/>
        </w:rPr>
        <w:t>6.</w:t>
      </w:r>
      <w:r w:rsidRPr="00CC28C5">
        <w:rPr>
          <w:rFonts w:eastAsia="Calibri"/>
          <w:noProof/>
          <w:kern w:val="2"/>
          <w:szCs w:val="24"/>
          <w:lang w:val="en-US" w:eastAsia="en-US"/>
        </w:rPr>
        <w:tab/>
        <w:t>Innes NPT, Chu CH, Fontana M, Lo ECM, Thomson WM, Uribe S, et al. A century of change towards prevention and minimal intervention in cariology. Journal of dental research. 2019;98(6):611-7.</w:t>
      </w:r>
    </w:p>
    <w:p w14:paraId="055A31CF" w14:textId="77777777" w:rsidR="00CC28C5" w:rsidRPr="00CC28C5" w:rsidRDefault="00CC28C5" w:rsidP="00CC28C5">
      <w:pPr>
        <w:spacing w:line="240" w:lineRule="auto"/>
        <w:ind w:firstLine="0"/>
        <w:jc w:val="left"/>
        <w:rPr>
          <w:rFonts w:eastAsia="Calibri"/>
          <w:noProof/>
          <w:kern w:val="2"/>
          <w:szCs w:val="24"/>
          <w:lang w:val="en-US" w:eastAsia="en-US"/>
        </w:rPr>
      </w:pPr>
    </w:p>
    <w:p w14:paraId="70357437" w14:textId="77777777" w:rsidR="00CC28C5" w:rsidRPr="00CC28C5" w:rsidRDefault="00CC28C5" w:rsidP="00CC28C5">
      <w:pPr>
        <w:spacing w:line="240" w:lineRule="auto"/>
        <w:ind w:firstLine="0"/>
        <w:jc w:val="left"/>
        <w:rPr>
          <w:rFonts w:eastAsia="Calibri"/>
          <w:noProof/>
          <w:kern w:val="2"/>
          <w:szCs w:val="24"/>
          <w:lang w:val="en-US" w:eastAsia="en-US"/>
        </w:rPr>
      </w:pPr>
    </w:p>
    <w:p w14:paraId="4DB84DA7" w14:textId="77777777" w:rsidR="00CC28C5" w:rsidRPr="00CC28C5" w:rsidRDefault="00CC28C5" w:rsidP="00CC28C5">
      <w:pPr>
        <w:spacing w:line="240" w:lineRule="auto"/>
        <w:ind w:firstLine="0"/>
        <w:jc w:val="left"/>
        <w:rPr>
          <w:rFonts w:eastAsia="Calibri"/>
          <w:noProof/>
          <w:kern w:val="2"/>
          <w:szCs w:val="24"/>
          <w:lang w:val="en-US" w:eastAsia="en-US"/>
        </w:rPr>
      </w:pPr>
      <w:r w:rsidRPr="00CC28C5">
        <w:rPr>
          <w:rFonts w:eastAsia="Calibri"/>
          <w:noProof/>
          <w:kern w:val="2"/>
          <w:szCs w:val="24"/>
          <w:lang w:val="en-US" w:eastAsia="en-US"/>
        </w:rPr>
        <w:t>7.</w:t>
      </w:r>
      <w:r w:rsidRPr="00CC28C5">
        <w:rPr>
          <w:rFonts w:eastAsia="Calibri"/>
          <w:noProof/>
          <w:kern w:val="2"/>
          <w:szCs w:val="24"/>
          <w:lang w:val="en-US" w:eastAsia="en-US"/>
        </w:rPr>
        <w:tab/>
        <w:t>Banerjee A. MI'opia or 20/20 vision? Br Dent J. 2013;214(3):101-5.</w:t>
      </w:r>
    </w:p>
    <w:p w14:paraId="3287DA42" w14:textId="77777777" w:rsidR="00CC28C5" w:rsidRPr="00CC28C5" w:rsidRDefault="00CC28C5" w:rsidP="00CC28C5">
      <w:pPr>
        <w:spacing w:line="240" w:lineRule="auto"/>
        <w:ind w:firstLine="0"/>
        <w:jc w:val="left"/>
        <w:rPr>
          <w:rFonts w:eastAsia="Calibri"/>
          <w:noProof/>
          <w:kern w:val="2"/>
          <w:szCs w:val="24"/>
          <w:lang w:val="en-US" w:eastAsia="en-US"/>
        </w:rPr>
      </w:pPr>
    </w:p>
    <w:p w14:paraId="20CCE09B" w14:textId="77777777" w:rsidR="00CC28C5" w:rsidRPr="00CC28C5" w:rsidRDefault="00CC28C5" w:rsidP="00CC28C5">
      <w:pPr>
        <w:spacing w:line="240" w:lineRule="auto"/>
        <w:ind w:firstLine="0"/>
        <w:jc w:val="left"/>
        <w:rPr>
          <w:rFonts w:eastAsia="Calibri"/>
          <w:noProof/>
          <w:kern w:val="2"/>
          <w:szCs w:val="24"/>
          <w:lang w:val="en-US" w:eastAsia="en-US"/>
        </w:rPr>
      </w:pPr>
    </w:p>
    <w:p w14:paraId="6ED170D9" w14:textId="77777777" w:rsidR="00CC28C5" w:rsidRPr="00CC28C5" w:rsidRDefault="00CC28C5" w:rsidP="00CC28C5">
      <w:pPr>
        <w:spacing w:line="240" w:lineRule="auto"/>
        <w:ind w:firstLine="0"/>
        <w:jc w:val="left"/>
        <w:rPr>
          <w:rFonts w:eastAsia="Calibri"/>
          <w:noProof/>
          <w:kern w:val="2"/>
          <w:szCs w:val="24"/>
          <w:lang w:val="en-US" w:eastAsia="en-US"/>
        </w:rPr>
      </w:pPr>
      <w:r w:rsidRPr="00CC28C5">
        <w:rPr>
          <w:rFonts w:eastAsia="Calibri"/>
          <w:noProof/>
          <w:kern w:val="2"/>
          <w:szCs w:val="24"/>
          <w:lang w:val="en-US" w:eastAsia="en-US"/>
        </w:rPr>
        <w:t>8.</w:t>
      </w:r>
      <w:r w:rsidRPr="00CC28C5">
        <w:rPr>
          <w:rFonts w:eastAsia="Calibri"/>
          <w:noProof/>
          <w:kern w:val="2"/>
          <w:szCs w:val="24"/>
          <w:lang w:val="en-US" w:eastAsia="en-US"/>
        </w:rPr>
        <w:tab/>
        <w:t>Banerjee A. 'Minimum intervention' – MI inspiring future oral healthcare? Br Dent J. 2017;223(3):133-5.</w:t>
      </w:r>
    </w:p>
    <w:p w14:paraId="73E32D2A" w14:textId="77777777" w:rsidR="00CC28C5" w:rsidRPr="00CC28C5" w:rsidRDefault="00CC28C5" w:rsidP="00CC28C5">
      <w:pPr>
        <w:spacing w:line="240" w:lineRule="auto"/>
        <w:ind w:firstLine="0"/>
        <w:jc w:val="left"/>
        <w:rPr>
          <w:rFonts w:eastAsia="Calibri"/>
          <w:noProof/>
          <w:kern w:val="2"/>
          <w:szCs w:val="24"/>
          <w:lang w:val="en-US" w:eastAsia="en-US"/>
        </w:rPr>
      </w:pPr>
    </w:p>
    <w:p w14:paraId="6D4899AB" w14:textId="77777777" w:rsidR="00CC28C5" w:rsidRPr="00CC28C5" w:rsidRDefault="00CC28C5" w:rsidP="00CC28C5">
      <w:pPr>
        <w:spacing w:line="240" w:lineRule="auto"/>
        <w:ind w:firstLine="0"/>
        <w:jc w:val="left"/>
        <w:rPr>
          <w:rFonts w:eastAsia="Calibri"/>
          <w:noProof/>
          <w:kern w:val="2"/>
          <w:szCs w:val="24"/>
          <w:lang w:val="en-US" w:eastAsia="en-US"/>
        </w:rPr>
      </w:pPr>
    </w:p>
    <w:p w14:paraId="153C273D" w14:textId="77777777" w:rsidR="00CC28C5" w:rsidRPr="00CC28C5" w:rsidRDefault="00CC28C5" w:rsidP="00CC28C5">
      <w:pPr>
        <w:spacing w:line="240" w:lineRule="auto"/>
        <w:ind w:firstLine="0"/>
        <w:jc w:val="left"/>
        <w:rPr>
          <w:rFonts w:eastAsia="Calibri"/>
          <w:noProof/>
          <w:kern w:val="2"/>
          <w:szCs w:val="24"/>
          <w:lang w:val="en-US" w:eastAsia="en-US"/>
        </w:rPr>
      </w:pPr>
      <w:r w:rsidRPr="00CC28C5">
        <w:rPr>
          <w:rFonts w:eastAsia="Calibri"/>
          <w:noProof/>
          <w:kern w:val="2"/>
          <w:szCs w:val="24"/>
          <w:lang w:val="en-US" w:eastAsia="en-US"/>
        </w:rPr>
        <w:t>9.</w:t>
      </w:r>
      <w:r w:rsidRPr="00CC28C5">
        <w:rPr>
          <w:rFonts w:eastAsia="Calibri"/>
          <w:noProof/>
          <w:kern w:val="2"/>
          <w:szCs w:val="24"/>
          <w:lang w:val="en-US" w:eastAsia="en-US"/>
        </w:rPr>
        <w:tab/>
        <w:t>Frencken JE, Peters MC, Manton DJ, Leal SC, Gordan VV, Eden E. Minimal intervention dentistry for managing dental caries–a review: report of a FDI task group. Int Dent J. 2012;62(5):223-43.</w:t>
      </w:r>
    </w:p>
    <w:p w14:paraId="3FBA1B36" w14:textId="77777777" w:rsidR="00CC28C5" w:rsidRPr="00CC28C5" w:rsidRDefault="00CC28C5" w:rsidP="00CC28C5">
      <w:pPr>
        <w:spacing w:line="240" w:lineRule="auto"/>
        <w:ind w:firstLine="0"/>
        <w:jc w:val="left"/>
        <w:rPr>
          <w:rFonts w:eastAsia="Calibri"/>
          <w:noProof/>
          <w:kern w:val="2"/>
          <w:szCs w:val="24"/>
          <w:lang w:val="en-US" w:eastAsia="en-US"/>
        </w:rPr>
      </w:pPr>
    </w:p>
    <w:p w14:paraId="61B2CE77" w14:textId="77777777" w:rsidR="00CC28C5" w:rsidRPr="00CC28C5" w:rsidRDefault="00CC28C5" w:rsidP="00CC28C5">
      <w:pPr>
        <w:spacing w:line="240" w:lineRule="auto"/>
        <w:ind w:firstLine="0"/>
        <w:jc w:val="left"/>
        <w:rPr>
          <w:rFonts w:eastAsia="Calibri"/>
          <w:noProof/>
          <w:kern w:val="2"/>
          <w:szCs w:val="24"/>
          <w:lang w:val="en-US" w:eastAsia="en-US"/>
        </w:rPr>
      </w:pPr>
    </w:p>
    <w:p w14:paraId="23A7A1FE" w14:textId="77777777" w:rsidR="00CC28C5" w:rsidRPr="00CC28C5" w:rsidRDefault="00CC28C5" w:rsidP="00CC28C5">
      <w:pPr>
        <w:spacing w:line="240" w:lineRule="auto"/>
        <w:ind w:firstLine="0"/>
        <w:jc w:val="left"/>
        <w:rPr>
          <w:rFonts w:eastAsia="Calibri"/>
          <w:noProof/>
          <w:kern w:val="2"/>
          <w:szCs w:val="24"/>
          <w:lang w:val="en-US" w:eastAsia="en-US"/>
        </w:rPr>
      </w:pPr>
      <w:r w:rsidRPr="00CC28C5">
        <w:rPr>
          <w:rFonts w:eastAsia="Calibri"/>
          <w:noProof/>
          <w:kern w:val="2"/>
          <w:szCs w:val="24"/>
          <w:lang w:val="en-US" w:eastAsia="en-US"/>
        </w:rPr>
        <w:t>10.</w:t>
      </w:r>
      <w:r w:rsidRPr="00CC28C5">
        <w:rPr>
          <w:rFonts w:eastAsia="Calibri"/>
          <w:noProof/>
          <w:kern w:val="2"/>
          <w:szCs w:val="24"/>
          <w:lang w:val="en-US" w:eastAsia="en-US"/>
        </w:rPr>
        <w:tab/>
        <w:t>Ericson D. The concept of minimally invasive dentistry. Dental update. 2007;34(1):9-10, 2-4, 7-8.</w:t>
      </w:r>
    </w:p>
    <w:p w14:paraId="70FE634A" w14:textId="77777777" w:rsidR="00CC28C5" w:rsidRPr="00CC28C5" w:rsidRDefault="00CC28C5" w:rsidP="00CC28C5">
      <w:pPr>
        <w:spacing w:line="240" w:lineRule="auto"/>
        <w:ind w:firstLine="0"/>
        <w:jc w:val="left"/>
        <w:rPr>
          <w:rFonts w:eastAsia="Calibri"/>
          <w:noProof/>
          <w:kern w:val="2"/>
          <w:szCs w:val="24"/>
          <w:lang w:val="en-US" w:eastAsia="en-US"/>
        </w:rPr>
      </w:pPr>
    </w:p>
    <w:p w14:paraId="6A33FBCD" w14:textId="77777777" w:rsidR="00CC28C5" w:rsidRPr="00CC28C5" w:rsidRDefault="00CC28C5" w:rsidP="00CC28C5">
      <w:pPr>
        <w:spacing w:line="240" w:lineRule="auto"/>
        <w:ind w:firstLine="0"/>
        <w:jc w:val="left"/>
        <w:rPr>
          <w:rFonts w:eastAsia="Calibri"/>
          <w:noProof/>
          <w:kern w:val="2"/>
          <w:szCs w:val="24"/>
          <w:lang w:val="en-US" w:eastAsia="en-US"/>
        </w:rPr>
      </w:pPr>
    </w:p>
    <w:p w14:paraId="674FD34B" w14:textId="77777777" w:rsidR="00CC28C5" w:rsidRPr="00CC28C5" w:rsidRDefault="00CC28C5" w:rsidP="00CC28C5">
      <w:pPr>
        <w:spacing w:line="240" w:lineRule="auto"/>
        <w:ind w:firstLine="0"/>
        <w:jc w:val="left"/>
        <w:rPr>
          <w:rFonts w:eastAsia="Calibri"/>
          <w:noProof/>
          <w:kern w:val="2"/>
          <w:szCs w:val="24"/>
          <w:lang w:val="en-US" w:eastAsia="en-US"/>
        </w:rPr>
      </w:pPr>
      <w:r w:rsidRPr="00CC28C5">
        <w:rPr>
          <w:rFonts w:eastAsia="Calibri"/>
          <w:noProof/>
          <w:kern w:val="2"/>
          <w:szCs w:val="24"/>
          <w:lang w:val="en-US" w:eastAsia="en-US"/>
        </w:rPr>
        <w:lastRenderedPageBreak/>
        <w:t>11.</w:t>
      </w:r>
      <w:r w:rsidRPr="00CC28C5">
        <w:rPr>
          <w:rFonts w:eastAsia="Calibri"/>
          <w:noProof/>
          <w:kern w:val="2"/>
          <w:szCs w:val="24"/>
          <w:lang w:val="en-US" w:eastAsia="en-US"/>
        </w:rPr>
        <w:tab/>
        <w:t>Innes NP, Frencken JE, Schwendicke F. Don't Know, Can't Do, Won't Change: Barriers to Moving Knowledge to Action in Managing the Carious Lesion. Journal of dental research. 2016;95(5):485-6.</w:t>
      </w:r>
    </w:p>
    <w:p w14:paraId="7C69CCB1" w14:textId="77777777" w:rsidR="00CC28C5" w:rsidRPr="00CC28C5" w:rsidRDefault="00CC28C5" w:rsidP="00CC28C5">
      <w:pPr>
        <w:spacing w:line="240" w:lineRule="auto"/>
        <w:ind w:firstLine="0"/>
        <w:jc w:val="left"/>
        <w:rPr>
          <w:rFonts w:eastAsia="Calibri"/>
          <w:noProof/>
          <w:kern w:val="2"/>
          <w:szCs w:val="24"/>
          <w:lang w:val="en-US" w:eastAsia="en-US"/>
        </w:rPr>
      </w:pPr>
    </w:p>
    <w:p w14:paraId="01DEAA73" w14:textId="77777777" w:rsidR="00CC28C5" w:rsidRPr="00CC28C5" w:rsidRDefault="00CC28C5" w:rsidP="00CC28C5">
      <w:pPr>
        <w:spacing w:line="240" w:lineRule="auto"/>
        <w:ind w:firstLine="0"/>
        <w:jc w:val="left"/>
        <w:rPr>
          <w:rFonts w:eastAsia="Calibri"/>
          <w:noProof/>
          <w:kern w:val="2"/>
          <w:szCs w:val="24"/>
          <w:lang w:val="en-US" w:eastAsia="en-US"/>
        </w:rPr>
      </w:pPr>
    </w:p>
    <w:p w14:paraId="563DB2E7" w14:textId="77777777" w:rsidR="00CC28C5" w:rsidRPr="00CC28C5" w:rsidRDefault="00CC28C5" w:rsidP="00CC28C5">
      <w:pPr>
        <w:spacing w:line="240" w:lineRule="auto"/>
        <w:ind w:firstLine="0"/>
        <w:jc w:val="left"/>
        <w:rPr>
          <w:rFonts w:eastAsia="Calibri"/>
          <w:noProof/>
          <w:kern w:val="2"/>
          <w:szCs w:val="24"/>
          <w:lang w:val="en-US" w:eastAsia="en-US"/>
        </w:rPr>
      </w:pPr>
      <w:r w:rsidRPr="00CC28C5">
        <w:rPr>
          <w:rFonts w:eastAsia="Calibri"/>
          <w:noProof/>
          <w:kern w:val="2"/>
          <w:szCs w:val="24"/>
          <w:lang w:val="en-US" w:eastAsia="en-US"/>
        </w:rPr>
        <w:t>12.</w:t>
      </w:r>
      <w:r w:rsidRPr="00CC28C5">
        <w:rPr>
          <w:rFonts w:eastAsia="Calibri"/>
          <w:noProof/>
          <w:kern w:val="2"/>
          <w:szCs w:val="24"/>
          <w:lang w:val="en-US" w:eastAsia="en-US"/>
        </w:rPr>
        <w:tab/>
        <w:t>Banerjee A, Frencken JE, Schwendicke F, Innes NPT. Contemporary operative caries management: consensus recommendations on minimally invasive caries removal. Br Dent J. 2017;223(3):215–22.</w:t>
      </w:r>
    </w:p>
    <w:p w14:paraId="18051972" w14:textId="77777777" w:rsidR="00CC28C5" w:rsidRPr="00CC28C5" w:rsidRDefault="00CC28C5" w:rsidP="00CC28C5">
      <w:pPr>
        <w:spacing w:line="240" w:lineRule="auto"/>
        <w:ind w:firstLine="0"/>
        <w:jc w:val="left"/>
        <w:rPr>
          <w:rFonts w:eastAsia="Calibri"/>
          <w:noProof/>
          <w:kern w:val="2"/>
          <w:szCs w:val="24"/>
          <w:lang w:val="en-US" w:eastAsia="en-US"/>
        </w:rPr>
      </w:pPr>
    </w:p>
    <w:p w14:paraId="16ADE682" w14:textId="77777777" w:rsidR="00CC28C5" w:rsidRPr="00CC28C5" w:rsidRDefault="00CC28C5" w:rsidP="00CC28C5">
      <w:pPr>
        <w:spacing w:line="240" w:lineRule="auto"/>
        <w:ind w:firstLine="0"/>
        <w:jc w:val="left"/>
        <w:rPr>
          <w:rFonts w:eastAsia="Calibri"/>
          <w:noProof/>
          <w:kern w:val="2"/>
          <w:szCs w:val="24"/>
          <w:lang w:val="en-US" w:eastAsia="en-US"/>
        </w:rPr>
      </w:pPr>
    </w:p>
    <w:p w14:paraId="2870D6A1" w14:textId="77777777" w:rsidR="00CC28C5" w:rsidRPr="00CC28C5" w:rsidRDefault="00CC28C5" w:rsidP="00CC28C5">
      <w:pPr>
        <w:spacing w:line="240" w:lineRule="auto"/>
        <w:ind w:firstLine="0"/>
        <w:jc w:val="left"/>
        <w:rPr>
          <w:rFonts w:eastAsia="Calibri"/>
          <w:noProof/>
          <w:kern w:val="2"/>
          <w:szCs w:val="24"/>
          <w:lang w:val="en-US" w:eastAsia="en-US"/>
        </w:rPr>
      </w:pPr>
      <w:r w:rsidRPr="00CC28C5">
        <w:rPr>
          <w:rFonts w:eastAsia="Calibri"/>
          <w:noProof/>
          <w:kern w:val="2"/>
          <w:szCs w:val="24"/>
          <w:lang w:val="en-US" w:eastAsia="en-US"/>
        </w:rPr>
        <w:t>13.</w:t>
      </w:r>
      <w:r w:rsidRPr="00CC28C5">
        <w:rPr>
          <w:rFonts w:eastAsia="Calibri"/>
          <w:noProof/>
          <w:kern w:val="2"/>
          <w:szCs w:val="24"/>
          <w:lang w:val="en-US" w:eastAsia="en-US"/>
        </w:rPr>
        <w:tab/>
        <w:t>FDI. FDI policy statement on Evidence-based dentistry Adopted by the FDI General Assembly, September 2016, Poznan, Poland. Int Dent J. 2017;67(1):12-3.</w:t>
      </w:r>
    </w:p>
    <w:p w14:paraId="0BE6AA52" w14:textId="77777777" w:rsidR="00CC28C5" w:rsidRPr="00CC28C5" w:rsidRDefault="00CC28C5" w:rsidP="00CC28C5">
      <w:pPr>
        <w:spacing w:line="240" w:lineRule="auto"/>
        <w:ind w:firstLine="0"/>
        <w:jc w:val="left"/>
        <w:rPr>
          <w:rFonts w:eastAsia="Calibri"/>
          <w:noProof/>
          <w:kern w:val="2"/>
          <w:szCs w:val="24"/>
          <w:lang w:val="en-US" w:eastAsia="en-US"/>
        </w:rPr>
      </w:pPr>
    </w:p>
    <w:p w14:paraId="2B20B85F" w14:textId="77777777" w:rsidR="00CC28C5" w:rsidRPr="00CC28C5" w:rsidRDefault="00CC28C5" w:rsidP="00CC28C5">
      <w:pPr>
        <w:spacing w:line="240" w:lineRule="auto"/>
        <w:ind w:firstLine="0"/>
        <w:jc w:val="left"/>
        <w:rPr>
          <w:rFonts w:eastAsia="Calibri"/>
          <w:noProof/>
          <w:kern w:val="2"/>
          <w:szCs w:val="24"/>
          <w:lang w:val="en-US" w:eastAsia="en-US"/>
        </w:rPr>
      </w:pPr>
    </w:p>
    <w:p w14:paraId="214DF146" w14:textId="77777777" w:rsidR="00CC28C5" w:rsidRPr="00CC28C5" w:rsidRDefault="00CC28C5" w:rsidP="00CC28C5">
      <w:pPr>
        <w:spacing w:line="240" w:lineRule="auto"/>
        <w:ind w:firstLine="0"/>
        <w:jc w:val="left"/>
        <w:rPr>
          <w:rFonts w:eastAsia="Calibri"/>
          <w:noProof/>
          <w:kern w:val="2"/>
          <w:szCs w:val="24"/>
          <w:lang w:val="en-US" w:eastAsia="en-US"/>
        </w:rPr>
      </w:pPr>
      <w:r w:rsidRPr="00CC28C5">
        <w:rPr>
          <w:rFonts w:eastAsia="Calibri"/>
          <w:noProof/>
          <w:kern w:val="2"/>
          <w:szCs w:val="24"/>
          <w:lang w:val="en-US" w:eastAsia="en-US"/>
        </w:rPr>
        <w:t>14.</w:t>
      </w:r>
      <w:r w:rsidRPr="00CC28C5">
        <w:rPr>
          <w:rFonts w:eastAsia="Calibri"/>
          <w:noProof/>
          <w:kern w:val="2"/>
          <w:szCs w:val="24"/>
          <w:lang w:val="en-US" w:eastAsia="en-US"/>
        </w:rPr>
        <w:tab/>
        <w:t>Elouafkaoui P, Bonetti D, Clarkson J, Stirling D, Young L, Cassie H. Is further intervention required to translate caries prevention and management recommendations into practice? British Dental Journal. 2015;218(1):20-1.</w:t>
      </w:r>
    </w:p>
    <w:p w14:paraId="462DDF53" w14:textId="77777777" w:rsidR="00CC28C5" w:rsidRPr="00CC28C5" w:rsidRDefault="00CC28C5" w:rsidP="00CC28C5">
      <w:pPr>
        <w:spacing w:line="240" w:lineRule="auto"/>
        <w:ind w:firstLine="0"/>
        <w:jc w:val="left"/>
        <w:rPr>
          <w:rFonts w:eastAsia="Calibri"/>
          <w:noProof/>
          <w:kern w:val="2"/>
          <w:szCs w:val="24"/>
          <w:lang w:val="en-US" w:eastAsia="en-US"/>
        </w:rPr>
      </w:pPr>
    </w:p>
    <w:p w14:paraId="68DD4546" w14:textId="77777777" w:rsidR="00CC28C5" w:rsidRPr="00CC28C5" w:rsidRDefault="00CC28C5" w:rsidP="00CC28C5">
      <w:pPr>
        <w:spacing w:line="240" w:lineRule="auto"/>
        <w:ind w:firstLine="0"/>
        <w:jc w:val="left"/>
        <w:rPr>
          <w:rFonts w:eastAsia="Calibri"/>
          <w:noProof/>
          <w:kern w:val="2"/>
          <w:szCs w:val="24"/>
          <w:lang w:val="en-US" w:eastAsia="en-US"/>
        </w:rPr>
      </w:pPr>
    </w:p>
    <w:p w14:paraId="0BB76B45" w14:textId="77777777" w:rsidR="00CC28C5" w:rsidRPr="00CC28C5" w:rsidRDefault="00CC28C5" w:rsidP="00CC28C5">
      <w:pPr>
        <w:spacing w:line="240" w:lineRule="auto"/>
        <w:ind w:firstLine="0"/>
        <w:jc w:val="left"/>
        <w:rPr>
          <w:rFonts w:eastAsia="Calibri"/>
          <w:noProof/>
          <w:kern w:val="2"/>
          <w:szCs w:val="24"/>
          <w:lang w:val="en-US" w:eastAsia="en-US"/>
        </w:rPr>
      </w:pPr>
      <w:r w:rsidRPr="00CC28C5">
        <w:rPr>
          <w:rFonts w:eastAsia="Calibri"/>
          <w:noProof/>
          <w:kern w:val="2"/>
          <w:szCs w:val="24"/>
          <w:lang w:val="en-US" w:eastAsia="en-US"/>
        </w:rPr>
        <w:t>15.</w:t>
      </w:r>
      <w:r w:rsidRPr="00CC28C5">
        <w:rPr>
          <w:rFonts w:eastAsia="Calibri"/>
          <w:noProof/>
          <w:kern w:val="2"/>
          <w:szCs w:val="24"/>
          <w:lang w:val="en-US" w:eastAsia="en-US"/>
        </w:rPr>
        <w:tab/>
        <w:t>Bernabé E, Marcenes W. Can minimal intervention dentistry help in tackling the global burden of untreated dental caries? British dental journal. 2020;229(7):487-91.</w:t>
      </w:r>
    </w:p>
    <w:p w14:paraId="169AEB91" w14:textId="77777777" w:rsidR="00CC28C5" w:rsidRPr="00CC28C5" w:rsidRDefault="00CC28C5" w:rsidP="00CC28C5">
      <w:pPr>
        <w:spacing w:line="240" w:lineRule="auto"/>
        <w:ind w:firstLine="0"/>
        <w:jc w:val="left"/>
        <w:rPr>
          <w:rFonts w:eastAsia="Calibri"/>
          <w:noProof/>
          <w:kern w:val="2"/>
          <w:szCs w:val="24"/>
          <w:lang w:val="en-US" w:eastAsia="en-US"/>
        </w:rPr>
      </w:pPr>
    </w:p>
    <w:p w14:paraId="504BE7AD" w14:textId="77777777" w:rsidR="00CC28C5" w:rsidRPr="00CC28C5" w:rsidRDefault="00CC28C5" w:rsidP="00CC28C5">
      <w:pPr>
        <w:spacing w:line="240" w:lineRule="auto"/>
        <w:ind w:firstLine="0"/>
        <w:jc w:val="left"/>
        <w:rPr>
          <w:rFonts w:eastAsia="Calibri"/>
          <w:noProof/>
          <w:kern w:val="2"/>
          <w:szCs w:val="24"/>
          <w:lang w:val="en-US" w:eastAsia="en-US"/>
        </w:rPr>
      </w:pPr>
    </w:p>
    <w:p w14:paraId="0B03B510" w14:textId="77777777" w:rsidR="00CC28C5" w:rsidRPr="00CC28C5" w:rsidRDefault="00CC28C5" w:rsidP="00CC28C5">
      <w:pPr>
        <w:spacing w:line="240" w:lineRule="auto"/>
        <w:ind w:firstLine="0"/>
        <w:jc w:val="left"/>
        <w:rPr>
          <w:rFonts w:eastAsia="Calibri"/>
          <w:noProof/>
          <w:kern w:val="2"/>
          <w:szCs w:val="24"/>
          <w:lang w:val="en-US" w:eastAsia="en-US"/>
        </w:rPr>
      </w:pPr>
      <w:r w:rsidRPr="00CC28C5">
        <w:rPr>
          <w:rFonts w:eastAsia="Calibri"/>
          <w:noProof/>
          <w:kern w:val="2"/>
          <w:szCs w:val="24"/>
          <w:lang w:val="en-US" w:eastAsia="en-US"/>
        </w:rPr>
        <w:t>16.</w:t>
      </w:r>
      <w:r w:rsidRPr="00CC28C5">
        <w:rPr>
          <w:rFonts w:eastAsia="Calibri"/>
          <w:noProof/>
          <w:kern w:val="2"/>
          <w:szCs w:val="24"/>
          <w:lang w:val="en-US" w:eastAsia="en-US"/>
        </w:rPr>
        <w:tab/>
        <w:t>Innes NPT, Schwendicke F. Restorative Thresholds for Carious Lesions: Systematic Review and Meta-analysis. J Dent Res. 2017;96(5):501-8.</w:t>
      </w:r>
    </w:p>
    <w:p w14:paraId="2845D8CB" w14:textId="77777777" w:rsidR="00CC28C5" w:rsidRPr="00CC28C5" w:rsidRDefault="00CC28C5" w:rsidP="00CC28C5">
      <w:pPr>
        <w:spacing w:line="240" w:lineRule="auto"/>
        <w:ind w:firstLine="0"/>
        <w:jc w:val="left"/>
        <w:rPr>
          <w:rFonts w:eastAsia="Calibri"/>
          <w:noProof/>
          <w:kern w:val="2"/>
          <w:szCs w:val="24"/>
          <w:lang w:val="en-US" w:eastAsia="en-US"/>
        </w:rPr>
      </w:pPr>
    </w:p>
    <w:p w14:paraId="1A9A9D25" w14:textId="77777777" w:rsidR="00CC28C5" w:rsidRPr="00CC28C5" w:rsidRDefault="00CC28C5" w:rsidP="00CC28C5">
      <w:pPr>
        <w:spacing w:line="240" w:lineRule="auto"/>
        <w:ind w:firstLine="0"/>
        <w:jc w:val="left"/>
        <w:rPr>
          <w:rFonts w:eastAsia="Calibri"/>
          <w:noProof/>
          <w:kern w:val="2"/>
          <w:szCs w:val="24"/>
          <w:lang w:val="en-US" w:eastAsia="en-US"/>
        </w:rPr>
      </w:pPr>
    </w:p>
    <w:p w14:paraId="388B4D2A" w14:textId="77777777" w:rsidR="00CC28C5" w:rsidRPr="00CC28C5" w:rsidRDefault="00CC28C5" w:rsidP="00CC28C5">
      <w:pPr>
        <w:spacing w:line="240" w:lineRule="auto"/>
        <w:ind w:firstLine="0"/>
        <w:jc w:val="left"/>
        <w:rPr>
          <w:rFonts w:eastAsia="Calibri"/>
          <w:noProof/>
          <w:kern w:val="2"/>
          <w:szCs w:val="24"/>
          <w:lang w:val="en-US" w:eastAsia="en-US"/>
        </w:rPr>
      </w:pPr>
      <w:r w:rsidRPr="00CC28C5">
        <w:rPr>
          <w:rFonts w:eastAsia="Calibri"/>
          <w:noProof/>
          <w:kern w:val="2"/>
          <w:szCs w:val="24"/>
          <w:lang w:val="en-US" w:eastAsia="en-US"/>
        </w:rPr>
        <w:t>17.</w:t>
      </w:r>
      <w:r w:rsidRPr="00CC28C5">
        <w:rPr>
          <w:rFonts w:eastAsia="Calibri"/>
          <w:noProof/>
          <w:kern w:val="2"/>
          <w:szCs w:val="24"/>
          <w:lang w:val="en-US" w:eastAsia="en-US"/>
        </w:rPr>
        <w:tab/>
        <w:t>Laske M, Opdam NJM, Bronkhorst  EM, Braspenning JCC, van der Sanden WJM, Huysmans MCDNJM, et al. Minimally Invasive Intervention for Primary Caries Lesions: Are Dentists Implementing This Concept? Caries research. 2019;53(2):204-16.</w:t>
      </w:r>
    </w:p>
    <w:p w14:paraId="531C0AFD" w14:textId="77777777" w:rsidR="00CC28C5" w:rsidRPr="00CC28C5" w:rsidRDefault="00CC28C5" w:rsidP="00CC28C5">
      <w:pPr>
        <w:spacing w:line="240" w:lineRule="auto"/>
        <w:ind w:firstLine="0"/>
        <w:jc w:val="left"/>
        <w:rPr>
          <w:rFonts w:eastAsia="Calibri"/>
          <w:noProof/>
          <w:kern w:val="2"/>
          <w:szCs w:val="24"/>
          <w:lang w:val="en-US" w:eastAsia="en-US"/>
        </w:rPr>
      </w:pPr>
    </w:p>
    <w:p w14:paraId="75DE77BB" w14:textId="77777777" w:rsidR="00CC28C5" w:rsidRPr="00CC28C5" w:rsidRDefault="00CC28C5" w:rsidP="00CC28C5">
      <w:pPr>
        <w:spacing w:line="240" w:lineRule="auto"/>
        <w:ind w:firstLine="0"/>
        <w:jc w:val="left"/>
        <w:rPr>
          <w:rFonts w:eastAsia="Calibri"/>
          <w:noProof/>
          <w:kern w:val="2"/>
          <w:szCs w:val="24"/>
          <w:lang w:val="en-US" w:eastAsia="en-US"/>
        </w:rPr>
      </w:pPr>
    </w:p>
    <w:p w14:paraId="72A42962" w14:textId="77777777" w:rsidR="00CC28C5" w:rsidRPr="00CC28C5" w:rsidRDefault="00CC28C5" w:rsidP="00CC28C5">
      <w:pPr>
        <w:spacing w:after="160" w:line="240" w:lineRule="auto"/>
        <w:ind w:firstLine="0"/>
        <w:jc w:val="left"/>
        <w:rPr>
          <w:rFonts w:eastAsia="Calibri"/>
          <w:noProof/>
          <w:kern w:val="2"/>
          <w:szCs w:val="24"/>
          <w:lang w:val="en-US" w:eastAsia="en-US"/>
        </w:rPr>
      </w:pPr>
      <w:r w:rsidRPr="00CC28C5">
        <w:rPr>
          <w:rFonts w:eastAsia="Calibri"/>
          <w:noProof/>
          <w:kern w:val="2"/>
          <w:szCs w:val="24"/>
          <w:lang w:val="en-US" w:eastAsia="en-US"/>
        </w:rPr>
        <w:t>18.</w:t>
      </w:r>
      <w:r w:rsidRPr="00CC28C5">
        <w:rPr>
          <w:rFonts w:eastAsia="Calibri"/>
          <w:noProof/>
          <w:kern w:val="2"/>
          <w:szCs w:val="24"/>
          <w:lang w:val="en-US" w:eastAsia="en-US"/>
        </w:rPr>
        <w:tab/>
        <w:t>Grol R, Grimshaw J. From best evidence to best practice: effective implementation of change in patients' care. Lancet (London, England). 2003;362(9391):1225-30.</w:t>
      </w:r>
    </w:p>
    <w:p w14:paraId="1ED47689" w14:textId="77777777" w:rsidR="00CC28C5" w:rsidRPr="004C0C45" w:rsidRDefault="00CC28C5" w:rsidP="00CC28C5">
      <w:pPr>
        <w:spacing w:after="160" w:line="259" w:lineRule="auto"/>
        <w:ind w:firstLine="0"/>
        <w:jc w:val="left"/>
        <w:rPr>
          <w:rFonts w:eastAsia="Calibri"/>
          <w:kern w:val="2"/>
          <w:szCs w:val="24"/>
          <w:lang w:val="en-US" w:eastAsia="en-US"/>
        </w:rPr>
      </w:pPr>
      <w:r w:rsidRPr="00CC28C5">
        <w:rPr>
          <w:rFonts w:eastAsia="Calibri"/>
          <w:kern w:val="2"/>
          <w:szCs w:val="24"/>
          <w:lang w:eastAsia="en-US"/>
        </w:rPr>
        <w:fldChar w:fldCharType="end"/>
      </w:r>
    </w:p>
    <w:p w14:paraId="57D428D4" w14:textId="77777777" w:rsidR="00CC28C5" w:rsidRPr="004C0C45" w:rsidRDefault="00CC28C5" w:rsidP="00CC28C5">
      <w:pPr>
        <w:spacing w:after="160" w:line="259" w:lineRule="auto"/>
        <w:ind w:firstLine="0"/>
        <w:jc w:val="left"/>
        <w:rPr>
          <w:rFonts w:eastAsia="Calibri"/>
          <w:kern w:val="2"/>
          <w:szCs w:val="24"/>
          <w:lang w:val="en-US" w:eastAsia="en-US"/>
        </w:rPr>
      </w:pPr>
    </w:p>
    <w:p w14:paraId="012F3CAA" w14:textId="77777777" w:rsidR="00CC28C5" w:rsidRPr="004C0C45" w:rsidRDefault="00CC28C5" w:rsidP="00CC28C5">
      <w:pPr>
        <w:spacing w:after="160" w:line="259" w:lineRule="auto"/>
        <w:ind w:firstLine="0"/>
        <w:jc w:val="left"/>
        <w:rPr>
          <w:rFonts w:eastAsia="Calibri"/>
          <w:kern w:val="2"/>
          <w:szCs w:val="24"/>
          <w:lang w:val="en-US" w:eastAsia="en-US"/>
        </w:rPr>
      </w:pPr>
    </w:p>
    <w:p w14:paraId="525BBA0B" w14:textId="3C4A6055" w:rsidR="00CC28C5" w:rsidRPr="004C0C45" w:rsidRDefault="00CC28C5" w:rsidP="00CC28C5">
      <w:pPr>
        <w:spacing w:after="160" w:line="259" w:lineRule="auto"/>
        <w:ind w:firstLine="0"/>
        <w:jc w:val="left"/>
        <w:rPr>
          <w:rFonts w:eastAsia="Calibri"/>
          <w:kern w:val="2"/>
          <w:szCs w:val="24"/>
          <w:lang w:val="en-US" w:eastAsia="en-US"/>
        </w:rPr>
      </w:pPr>
    </w:p>
    <w:p w14:paraId="30C06DD2" w14:textId="77777777" w:rsidR="00CC28C5" w:rsidRPr="00CC28C5" w:rsidRDefault="00CC28C5" w:rsidP="00CC28C5">
      <w:pPr>
        <w:spacing w:after="160" w:line="259" w:lineRule="auto"/>
        <w:ind w:firstLine="0"/>
        <w:jc w:val="left"/>
        <w:rPr>
          <w:rFonts w:eastAsia="Calibri"/>
          <w:kern w:val="2"/>
          <w:szCs w:val="24"/>
          <w:lang w:val="en-US" w:eastAsia="en-US"/>
        </w:rPr>
      </w:pPr>
    </w:p>
    <w:p w14:paraId="3D65DEA4" w14:textId="77777777" w:rsidR="00CC28C5" w:rsidRDefault="00CC28C5" w:rsidP="00CC28C5">
      <w:pPr>
        <w:rPr>
          <w:lang w:val="en-US"/>
        </w:rPr>
      </w:pPr>
    </w:p>
    <w:p w14:paraId="3B08258C" w14:textId="23FD0998" w:rsidR="002C2957" w:rsidRPr="002C2957" w:rsidRDefault="0033371F" w:rsidP="002C2957">
      <w:pPr>
        <w:pStyle w:val="Ttulo1"/>
        <w:rPr>
          <w:lang w:val="en-US"/>
        </w:rPr>
      </w:pPr>
      <w:bookmarkStart w:id="20" w:name="_Toc141634271"/>
      <w:r w:rsidRPr="0033371F">
        <w:rPr>
          <w:lang w:val="en-US"/>
        </w:rPr>
        <w:lastRenderedPageBreak/>
        <w:t>2. KNOWLEDGE, ATTITUDES, AND PRACTICE OF DENTISTS ON MINIMAL INTERVENTION DENTISTRY: A SYSTEMATIC REVIEW AND META-ANALYSIS.</w:t>
      </w:r>
      <w:r w:rsidR="00B96672">
        <w:rPr>
          <w:rStyle w:val="Refdenotaderodap"/>
          <w:lang w:val="en-US"/>
        </w:rPr>
        <w:footnoteReference w:id="1"/>
      </w:r>
      <w:bookmarkEnd w:id="20"/>
      <w:r w:rsidRPr="0033371F">
        <w:rPr>
          <w:lang w:val="en-US"/>
        </w:rPr>
        <w:t xml:space="preserve"> </w:t>
      </w:r>
      <w:bookmarkEnd w:id="7"/>
    </w:p>
    <w:p w14:paraId="1B1728CC" w14:textId="77777777" w:rsidR="004C4E94" w:rsidRPr="0033371F" w:rsidRDefault="004C4E94" w:rsidP="0033371F">
      <w:pPr>
        <w:ind w:firstLine="0"/>
        <w:rPr>
          <w:b/>
          <w:bCs/>
          <w:color w:val="000000" w:themeColor="text1"/>
          <w:szCs w:val="24"/>
          <w:lang w:val="en-US"/>
        </w:rPr>
      </w:pPr>
    </w:p>
    <w:p w14:paraId="23825096" w14:textId="5CDA7646" w:rsidR="0033371F" w:rsidRPr="006900C7" w:rsidRDefault="006900C7" w:rsidP="00004E3C">
      <w:pPr>
        <w:pStyle w:val="Ttulo2"/>
        <w:rPr>
          <w:lang w:val="en-US"/>
        </w:rPr>
      </w:pPr>
      <w:bookmarkStart w:id="21" w:name="_Toc141634272"/>
      <w:r w:rsidRPr="006900C7">
        <w:rPr>
          <w:lang w:val="en-US"/>
        </w:rPr>
        <w:t xml:space="preserve">2.1 </w:t>
      </w:r>
      <w:r w:rsidR="0033371F" w:rsidRPr="006900C7">
        <w:rPr>
          <w:lang w:val="en-US"/>
        </w:rPr>
        <w:t>INTRODUCTION</w:t>
      </w:r>
      <w:bookmarkEnd w:id="21"/>
      <w:r w:rsidR="0033371F" w:rsidRPr="006900C7">
        <w:rPr>
          <w:lang w:val="en-US"/>
        </w:rPr>
        <w:t xml:space="preserve"> </w:t>
      </w:r>
    </w:p>
    <w:p w14:paraId="5AAF35F7" w14:textId="77777777" w:rsidR="0033371F" w:rsidRPr="0033371F" w:rsidRDefault="0033371F" w:rsidP="0033371F">
      <w:pPr>
        <w:rPr>
          <w:color w:val="000000" w:themeColor="text1"/>
          <w:szCs w:val="24"/>
          <w:lang w:val="en-US"/>
        </w:rPr>
      </w:pPr>
    </w:p>
    <w:p w14:paraId="595A4622" w14:textId="300904F8" w:rsidR="0033371F" w:rsidRPr="006F7A19" w:rsidRDefault="0033371F" w:rsidP="006F7A19">
      <w:pPr>
        <w:ind w:firstLine="709"/>
        <w:rPr>
          <w:b/>
          <w:bCs/>
          <w:color w:val="000000" w:themeColor="text1"/>
          <w:szCs w:val="24"/>
          <w:lang w:val="en-US"/>
        </w:rPr>
      </w:pPr>
      <w:r w:rsidRPr="006F7A19">
        <w:rPr>
          <w:color w:val="000000" w:themeColor="text1"/>
          <w:szCs w:val="24"/>
          <w:lang w:val="en-US"/>
        </w:rPr>
        <w:t>Minimal Intervention Dentistry (MID) is evidence-based oral health care that aims to keep teeth functional for life and in a caries-free state.</w:t>
      </w:r>
      <w:r w:rsidRPr="006F7A19">
        <w:rPr>
          <w:color w:val="000000" w:themeColor="text1"/>
          <w:szCs w:val="24"/>
          <w:lang w:val="en-US"/>
        </w:rPr>
        <w:fldChar w:fldCharType="begin">
          <w:fldData xml:space="preserve">PEVuZE5vdGU+PENpdGU+PEF1dGhvcj5UeWFzPC9BdXRob3I+PFllYXI+MjAwMDwvWWVhcj48SURU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</w:fldData>
        </w:fldChar>
      </w:r>
      <w:r w:rsidR="0000194D">
        <w:rPr>
          <w:color w:val="000000" w:themeColor="text1"/>
          <w:szCs w:val="24"/>
          <w:lang w:val="en-US"/>
        </w:rPr>
        <w:instrText xml:space="preserve"> ADDIN EN.CITE </w:instrText>
      </w:r>
      <w:r w:rsidR="0000194D">
        <w:rPr>
          <w:color w:val="000000" w:themeColor="text1"/>
          <w:szCs w:val="24"/>
          <w:lang w:val="en-US"/>
        </w:rPr>
        <w:fldChar w:fldCharType="begin">
          <w:fldData xml:space="preserve">PEVuZE5vdGU+PENpdGU+PEF1dGhvcj5UeWFzPC9BdXRob3I+PFllYXI+MjAwMDwvWWVhcj48SURU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</w:fldData>
        </w:fldChar>
      </w:r>
      <w:r w:rsidR="0000194D">
        <w:rPr>
          <w:color w:val="000000" w:themeColor="text1"/>
          <w:szCs w:val="24"/>
          <w:lang w:val="en-US"/>
        </w:rPr>
        <w:instrText xml:space="preserve"> ADDIN EN.CITE.DATA </w:instrText>
      </w:r>
      <w:r w:rsidR="0000194D">
        <w:rPr>
          <w:color w:val="000000" w:themeColor="text1"/>
          <w:szCs w:val="24"/>
          <w:lang w:val="en-US"/>
        </w:rPr>
      </w:r>
      <w:r w:rsidR="0000194D">
        <w:rPr>
          <w:color w:val="000000" w:themeColor="text1"/>
          <w:szCs w:val="24"/>
          <w:lang w:val="en-US"/>
        </w:rPr>
        <w:fldChar w:fldCharType="end"/>
      </w:r>
      <w:r w:rsidRPr="006F7A19">
        <w:rPr>
          <w:color w:val="000000" w:themeColor="text1"/>
          <w:szCs w:val="24"/>
          <w:lang w:val="en-US"/>
        </w:rPr>
      </w:r>
      <w:r w:rsidRPr="006F7A19">
        <w:rPr>
          <w:color w:val="000000" w:themeColor="text1"/>
          <w:szCs w:val="24"/>
          <w:lang w:val="en-US"/>
        </w:rPr>
        <w:fldChar w:fldCharType="separate"/>
      </w:r>
      <w:r w:rsidR="0000194D">
        <w:rPr>
          <w:noProof/>
          <w:color w:val="000000" w:themeColor="text1"/>
          <w:szCs w:val="24"/>
          <w:lang w:val="en-US"/>
        </w:rPr>
        <w:t>(1, 2)</w:t>
      </w:r>
      <w:r w:rsidRPr="006F7A19">
        <w:rPr>
          <w:color w:val="000000" w:themeColor="text1"/>
          <w:szCs w:val="24"/>
          <w:lang w:val="en-US"/>
        </w:rPr>
        <w:fldChar w:fldCharType="end"/>
      </w:r>
      <w:r w:rsidRPr="006F7A19">
        <w:rPr>
          <w:color w:val="000000" w:themeColor="text1"/>
          <w:szCs w:val="24"/>
          <w:lang w:val="en-US"/>
        </w:rPr>
        <w:t xml:space="preserve"> The goals of MID are achieved by following important strategies for optimal disease control.</w:t>
      </w:r>
      <w:r w:rsidRPr="006F7A19">
        <w:rPr>
          <w:color w:val="000000" w:themeColor="text1"/>
          <w:szCs w:val="24"/>
          <w:lang w:val="en-US"/>
        </w:rPr>
        <w:fldChar w:fldCharType="begin"/>
      </w:r>
      <w:r w:rsidR="0000194D">
        <w:rPr>
          <w:color w:val="000000" w:themeColor="text1"/>
          <w:szCs w:val="24"/>
          <w:lang w:val="en-US"/>
        </w:rPr>
        <w:instrText xml:space="preserve"> ADDIN EN.CITE &lt;EndNote&gt;&lt;Cite&gt;&lt;Author&gt;Frencken&lt;/Author&gt;&lt;Year&gt;2012&lt;/Year&gt;&lt;IDText&gt;Minimal intervention dentistry for managing dental caries–a review: report of a FDI task group&lt;/IDText&gt;&lt;DisplayText&gt;(3)&lt;/DisplayText&gt;&lt;record&gt;&lt;isbn&gt;0020-6539&lt;/isbn&gt;&lt;titles&gt;&lt;title&gt;Minimal intervention dentistry for managing dental caries–a review: report of a FDI task group&lt;/title&gt;&lt;/titles&gt;&lt;titles&gt;&lt;secondary-title&gt;&lt;style face="bold" font="default" size="100%"&gt;Int Dent J&lt;/style&gt;&lt;/secondary-title&gt;&lt;/titles&gt;&lt;pages&gt;223-243&lt;/pages&gt;&lt;number&gt;5&lt;/number&gt;&lt;contributors&gt;&lt;authors&gt;&lt;author&gt;Frencken, Jo E.&lt;/author&gt;&lt;author&gt;Peters, Mathilde C.&lt;/author&gt;&lt;author&gt;Manton, David J.&lt;/author&gt;&lt;author&gt;Leal, Soraya C.&lt;/author&gt;&lt;author&gt;Gordan, Valeria V.&lt;/author&gt;&lt;author&gt;Eden, Ece&lt;/author&gt;&lt;/authors&gt;&lt;/contributors&gt;&lt;added-date format="utc"&gt;1623879818&lt;/added-date&gt;&lt;ref-type name="Journal Article"&gt;17&lt;/ref-type&gt;&lt;dates&gt;&lt;year&gt;2012&lt;/year&gt;&lt;/dates&gt;&lt;rec-number&gt;11594&lt;/rec-number&gt;&lt;publisher&gt;Elsevier&lt;/publisher&gt;&lt;last-updated-date format="utc"&gt;1667340995&lt;/last-updated-date&gt;&lt;volume&gt;62&lt;/volume&gt;&lt;/record&gt;&lt;/Cite&gt;&lt;/EndNote&gt;</w:instrText>
      </w:r>
      <w:r w:rsidRPr="006F7A19">
        <w:rPr>
          <w:color w:val="000000" w:themeColor="text1"/>
          <w:szCs w:val="24"/>
          <w:lang w:val="en-US"/>
        </w:rPr>
        <w:fldChar w:fldCharType="separate"/>
      </w:r>
      <w:r w:rsidR="0000194D">
        <w:rPr>
          <w:noProof/>
          <w:color w:val="000000" w:themeColor="text1"/>
          <w:szCs w:val="24"/>
          <w:lang w:val="en-US"/>
        </w:rPr>
        <w:t>(3)</w:t>
      </w:r>
      <w:r w:rsidRPr="006F7A19">
        <w:rPr>
          <w:color w:val="000000" w:themeColor="text1"/>
          <w:szCs w:val="24"/>
          <w:lang w:val="en-US"/>
        </w:rPr>
        <w:fldChar w:fldCharType="end"/>
      </w:r>
      <w:r w:rsidRPr="006F7A19">
        <w:rPr>
          <w:color w:val="000000" w:themeColor="text1"/>
          <w:szCs w:val="24"/>
          <w:lang w:val="en-US"/>
        </w:rPr>
        <w:t xml:space="preserve"> The main strategies included early detection, risk assessment, and care planning; disease control and preventive measures; minimally invasive operative management and repair instead of replacing restorations.</w:t>
      </w:r>
      <w:r w:rsidRPr="006F7A19">
        <w:rPr>
          <w:color w:val="000000" w:themeColor="text1"/>
          <w:szCs w:val="24"/>
          <w:lang w:val="en-US"/>
        </w:rPr>
        <w:fldChar w:fldCharType="begin">
          <w:fldData xml:space="preserve">PEVuZE5vdGU+PENpdGU+PEF1dGhvcj5UeWFzPC9BdXRob3I+PFllYXI+MjAwMDwvWWVhcj48SURU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=
</w:fldData>
        </w:fldChar>
      </w:r>
      <w:r w:rsidR="0000194D">
        <w:rPr>
          <w:color w:val="000000" w:themeColor="text1"/>
          <w:szCs w:val="24"/>
          <w:lang w:val="en-US"/>
        </w:rPr>
        <w:instrText xml:space="preserve"> ADDIN EN.CITE </w:instrText>
      </w:r>
      <w:r w:rsidR="0000194D">
        <w:rPr>
          <w:color w:val="000000" w:themeColor="text1"/>
          <w:szCs w:val="24"/>
          <w:lang w:val="en-US"/>
        </w:rPr>
        <w:fldChar w:fldCharType="begin">
          <w:fldData xml:space="preserve">PEVuZE5vdGU+PENpdGU+PEF1dGhvcj5UeWFzPC9BdXRob3I+PFllYXI+MjAwMDwvWWVhcj48SURU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=
</w:fldData>
        </w:fldChar>
      </w:r>
      <w:r w:rsidR="0000194D">
        <w:rPr>
          <w:color w:val="000000" w:themeColor="text1"/>
          <w:szCs w:val="24"/>
          <w:lang w:val="en-US"/>
        </w:rPr>
        <w:instrText xml:space="preserve"> ADDIN EN.CITE.DATA </w:instrText>
      </w:r>
      <w:r w:rsidR="0000194D">
        <w:rPr>
          <w:color w:val="000000" w:themeColor="text1"/>
          <w:szCs w:val="24"/>
          <w:lang w:val="en-US"/>
        </w:rPr>
      </w:r>
      <w:r w:rsidR="0000194D">
        <w:rPr>
          <w:color w:val="000000" w:themeColor="text1"/>
          <w:szCs w:val="24"/>
          <w:lang w:val="en-US"/>
        </w:rPr>
        <w:fldChar w:fldCharType="end"/>
      </w:r>
      <w:r w:rsidRPr="006F7A19">
        <w:rPr>
          <w:color w:val="000000" w:themeColor="text1"/>
          <w:szCs w:val="24"/>
          <w:lang w:val="en-US"/>
        </w:rPr>
      </w:r>
      <w:r w:rsidRPr="006F7A19">
        <w:rPr>
          <w:color w:val="000000" w:themeColor="text1"/>
          <w:szCs w:val="24"/>
          <w:lang w:val="en-US"/>
        </w:rPr>
        <w:fldChar w:fldCharType="separate"/>
      </w:r>
      <w:r w:rsidR="0000194D">
        <w:rPr>
          <w:noProof/>
          <w:color w:val="000000" w:themeColor="text1"/>
          <w:szCs w:val="24"/>
          <w:lang w:val="en-US"/>
        </w:rPr>
        <w:t>(1-3)</w:t>
      </w:r>
      <w:r w:rsidRPr="006F7A19">
        <w:rPr>
          <w:color w:val="000000" w:themeColor="text1"/>
          <w:szCs w:val="24"/>
          <w:lang w:val="en-US"/>
        </w:rPr>
        <w:fldChar w:fldCharType="end"/>
      </w:r>
      <w:r w:rsidRPr="006F7A19">
        <w:rPr>
          <w:b/>
          <w:bCs/>
          <w:color w:val="000000" w:themeColor="text1"/>
          <w:szCs w:val="24"/>
          <w:lang w:val="en-US"/>
        </w:rPr>
        <w:t xml:space="preserve"> </w:t>
      </w:r>
    </w:p>
    <w:p w14:paraId="774176AB" w14:textId="08FBDA5D" w:rsidR="0033371F" w:rsidRPr="006F7A19" w:rsidRDefault="0033371F" w:rsidP="006F7A19">
      <w:pPr>
        <w:ind w:firstLine="709"/>
        <w:rPr>
          <w:b/>
          <w:bCs/>
          <w:color w:val="000000" w:themeColor="text1"/>
          <w:szCs w:val="24"/>
          <w:lang w:val="en-US"/>
        </w:rPr>
      </w:pPr>
      <w:r w:rsidRPr="006F7A19">
        <w:rPr>
          <w:color w:val="000000" w:themeColor="text1"/>
          <w:szCs w:val="24"/>
          <w:lang w:val="en-US"/>
        </w:rPr>
        <w:t>The philosophy of MID has been supported by scientific literature around the world in the last 20 years.</w:t>
      </w:r>
      <w:r w:rsidRPr="006F7A19">
        <w:rPr>
          <w:color w:val="000000" w:themeColor="text1"/>
          <w:szCs w:val="24"/>
          <w:lang w:val="en-US"/>
        </w:rPr>
        <w:fldChar w:fldCharType="begin"/>
      </w:r>
      <w:r w:rsidR="0000194D">
        <w:rPr>
          <w:color w:val="000000" w:themeColor="text1"/>
          <w:szCs w:val="24"/>
          <w:lang w:val="en-US"/>
        </w:rPr>
        <w:instrText xml:space="preserve"> ADDIN EN.CITE &lt;EndNote&gt;&lt;Cite&gt;&lt;Author&gt;Walsh&lt;/Author&gt;&lt;Year&gt;2013&lt;/Year&gt;&lt;IDText&gt;Minimum intervention dentistry principles and objectives&lt;/IDText&gt;&lt;DisplayText&gt;(4)&lt;/DisplayText&gt;&lt;record&gt;&lt;isbn&gt;0045-0421&lt;/isbn&gt;&lt;titles&gt;&lt;title&gt;Minimum intervention dentistry principles and objectives&lt;/title&gt;&lt;secondary-title&gt;Aust Dent J.&lt;/secondary-title&gt;&lt;/titles&gt;&lt;pages&gt;3-16&lt;/pages&gt;&lt;contributors&gt;&lt;authors&gt;&lt;author&gt;Walsh, L. J.&lt;/author&gt;&lt;author&gt;Brostek, A. M.&lt;/author&gt;&lt;/authors&gt;&lt;/contributors&gt;&lt;added-date format="utc"&gt;1623879847&lt;/added-date&gt;&lt;ref-type name="Journal Article"&gt;17&lt;/ref-type&gt;&lt;dates&gt;&lt;year&gt;2013&lt;/year&gt;&lt;/dates&gt;&lt;rec-number&gt;11621&lt;/rec-number&gt;&lt;publisher&gt;Wiley Online Library&lt;/publisher&gt;&lt;last-updated-date format="utc"&gt;1667341359&lt;/last-updated-date&gt;&lt;volume&gt;58&lt;/volume&gt;&lt;/record&gt;&lt;/Cite&gt;&lt;/EndNote&gt;</w:instrText>
      </w:r>
      <w:r w:rsidRPr="006F7A19">
        <w:rPr>
          <w:color w:val="000000" w:themeColor="text1"/>
          <w:szCs w:val="24"/>
          <w:lang w:val="en-US"/>
        </w:rPr>
        <w:fldChar w:fldCharType="separate"/>
      </w:r>
      <w:r w:rsidR="0000194D">
        <w:rPr>
          <w:noProof/>
          <w:color w:val="000000" w:themeColor="text1"/>
          <w:szCs w:val="24"/>
          <w:lang w:val="en-US"/>
        </w:rPr>
        <w:t>(4)</w:t>
      </w:r>
      <w:r w:rsidRPr="006F7A19">
        <w:rPr>
          <w:color w:val="000000" w:themeColor="text1"/>
          <w:szCs w:val="24"/>
          <w:lang w:val="en-US"/>
        </w:rPr>
        <w:fldChar w:fldCharType="end"/>
      </w:r>
      <w:r w:rsidRPr="006F7A19">
        <w:rPr>
          <w:color w:val="000000" w:themeColor="text1"/>
          <w:szCs w:val="24"/>
          <w:lang w:val="en-US"/>
        </w:rPr>
        <w:t xml:space="preserve"> The cognizance of MID is continuously increasing, along with growing scientific evidence.</w:t>
      </w:r>
      <w:r w:rsidRPr="006F7A19">
        <w:rPr>
          <w:color w:val="000000" w:themeColor="text1"/>
          <w:szCs w:val="24"/>
          <w:lang w:val="en-US"/>
        </w:rPr>
        <w:fldChar w:fldCharType="begin"/>
      </w:r>
      <w:r w:rsidR="0000194D">
        <w:rPr>
          <w:color w:val="000000" w:themeColor="text1"/>
          <w:szCs w:val="24"/>
          <w:lang w:val="en-US"/>
        </w:rPr>
        <w:instrText xml:space="preserve"> ADDIN EN.CITE &lt;EndNote&gt;&lt;Cite&gt;&lt;Author&gt;Banerjee&lt;/Author&gt;&lt;Year&gt;2017&lt;/Year&gt;&lt;IDText&gt;&amp;apos;Minimum intervention&amp;apos; – MI inspiring future oral healthcare?&lt;/IDText&gt;&lt;DisplayText&gt;(5)&lt;/DisplayText&gt;&lt;record&gt;&lt;dates&gt;&lt;pub-dates&gt;&lt;date&gt;2017-08-11&lt;/date&gt;&lt;/pub-dates&gt;&lt;year&gt;2017&lt;/year&gt;&lt;/dates&gt;&lt;keywords&gt;&lt;keyword&gt;Guidelines and law in dentistry&lt;/keyword&gt;&lt;/keywords&gt;&lt;urls&gt;&lt;related-urls&gt;&lt;url&gt;https://www.nature.com/articles/sj.bdj.2017.644&lt;/url&gt;&lt;/related-urls&gt;&lt;/urls&gt;&lt;isbn&gt;1476-53731476-5373&lt;/isbn&gt;&lt;work-type&gt;EditorialNotes&lt;/work-type&gt;&lt;titles&gt;&lt;title&gt;&amp;apos;Minimum intervention&amp;apos; – MI inspiring future oral healthcare?&lt;/title&gt;&lt;secondary-title&gt;Br Dent J&lt;/secondary-title&gt;&lt;/titles&gt;&lt;pages&gt;133-135&lt;/pages&gt;&lt;number&gt;3&lt;/number&gt;&lt;contributors&gt;&lt;authors&gt;&lt;author&gt;Banerjee, Avijit&lt;/author&gt;&lt;/authors&gt;&lt;/contributors&gt;&lt;language&gt;En&lt;/language&gt;&lt;added-date format="utc"&gt;1637589301&lt;/added-date&gt;&lt;ref-type name="Journal Article"&gt;17&lt;/ref-type&gt;&lt;rec-number&gt;11626&lt;/rec-number&gt;&lt;publisher&gt;Nature Publishing Group&lt;/publisher&gt;&lt;last-updated-date format="utc"&gt;1667341421&lt;/last-updated-date&gt;&lt;electronic-resource-num&gt;doi:10.1038/sj.bdj.2017.644&lt;/electronic-resource-num&gt;&lt;volume&gt;223&lt;/volume&gt;&lt;/record&gt;&lt;/Cite&gt;&lt;/EndNote&gt;</w:instrText>
      </w:r>
      <w:r w:rsidRPr="006F7A19">
        <w:rPr>
          <w:color w:val="000000" w:themeColor="text1"/>
          <w:szCs w:val="24"/>
          <w:lang w:val="en-US"/>
        </w:rPr>
        <w:fldChar w:fldCharType="separate"/>
      </w:r>
      <w:r w:rsidR="0000194D">
        <w:rPr>
          <w:noProof/>
          <w:color w:val="000000" w:themeColor="text1"/>
          <w:szCs w:val="24"/>
          <w:lang w:val="en-US"/>
        </w:rPr>
        <w:t>(5)</w:t>
      </w:r>
      <w:r w:rsidRPr="006F7A19">
        <w:rPr>
          <w:color w:val="000000" w:themeColor="text1"/>
          <w:szCs w:val="24"/>
          <w:lang w:val="en-US"/>
        </w:rPr>
        <w:fldChar w:fldCharType="end"/>
      </w:r>
      <w:r w:rsidRPr="006F7A19">
        <w:rPr>
          <w:color w:val="000000" w:themeColor="text1"/>
          <w:szCs w:val="24"/>
          <w:lang w:val="en-US"/>
        </w:rPr>
        <w:t xml:space="preserve"> All collaborators of oral health care must cooperate to execute the MID approach and make it the rule.</w:t>
      </w:r>
      <w:r w:rsidRPr="006F7A19">
        <w:rPr>
          <w:color w:val="000000" w:themeColor="text1"/>
          <w:szCs w:val="24"/>
          <w:lang w:val="en-US"/>
        </w:rPr>
        <w:fldChar w:fldCharType="begin"/>
      </w:r>
      <w:r w:rsidR="0000194D">
        <w:rPr>
          <w:color w:val="000000" w:themeColor="text1"/>
          <w:szCs w:val="24"/>
          <w:lang w:val="en-US"/>
        </w:rPr>
        <w:instrText xml:space="preserve"> ADDIN EN.CITE &lt;EndNote&gt;&lt;Cite&gt;&lt;Author&gt;Banerjee&lt;/Author&gt;&lt;Year&gt;2017&lt;/Year&gt;&lt;IDText&gt;&amp;apos;Minimum intervention&amp;apos; – MI inspiring future oral healthcare?&lt;/IDText&gt;&lt;DisplayText&gt;(5)&lt;/DisplayText&gt;&lt;record&gt;&lt;dates&gt;&lt;pub-dates&gt;&lt;date&gt;2017-08-11&lt;/date&gt;&lt;/pub-dates&gt;&lt;year&gt;2017&lt;/year&gt;&lt;/dates&gt;&lt;keywords&gt;&lt;keyword&gt;Guidelines and law in dentistry&lt;/keyword&gt;&lt;/keywords&gt;&lt;urls&gt;&lt;related-urls&gt;&lt;url&gt;https://www.nature.com/articles/sj.bdj.2017.644&lt;/url&gt;&lt;/related-urls&gt;&lt;/urls&gt;&lt;isbn&gt;1476-53731476-5373&lt;/isbn&gt;&lt;work-type&gt;EditorialNotes&lt;/work-type&gt;&lt;titles&gt;&lt;title&gt;&amp;apos;Minimum intervention&amp;apos; – MI inspiring future oral healthcare?&lt;/title&gt;&lt;secondary-title&gt;Br Dent J&lt;/secondary-title&gt;&lt;/titles&gt;&lt;pages&gt;133-135&lt;/pages&gt;&lt;number&gt;3&lt;/number&gt;&lt;contributors&gt;&lt;authors&gt;&lt;author&gt;Banerjee, Avijit&lt;/author&gt;&lt;/authors&gt;&lt;/contributors&gt;&lt;language&gt;En&lt;/language&gt;&lt;added-date format="utc"&gt;1637589301&lt;/added-date&gt;&lt;ref-type name="Journal Article"&gt;17&lt;/ref-type&gt;&lt;rec-number&gt;11626&lt;/rec-number&gt;&lt;publisher&gt;Nature Publishing Group&lt;/publisher&gt;&lt;last-updated-date format="utc"&gt;1667341421&lt;/last-updated-date&gt;&lt;electronic-resource-num&gt;doi:10.1038/sj.bdj.2017.644&lt;/electronic-resource-num&gt;&lt;volume&gt;223&lt;/volume&gt;&lt;/record&gt;&lt;/Cite&gt;&lt;/EndNote&gt;</w:instrText>
      </w:r>
      <w:r w:rsidRPr="006F7A19">
        <w:rPr>
          <w:color w:val="000000" w:themeColor="text1"/>
          <w:szCs w:val="24"/>
          <w:lang w:val="en-US"/>
        </w:rPr>
        <w:fldChar w:fldCharType="separate"/>
      </w:r>
      <w:r w:rsidR="0000194D">
        <w:rPr>
          <w:noProof/>
          <w:color w:val="000000" w:themeColor="text1"/>
          <w:szCs w:val="24"/>
          <w:lang w:val="en-US"/>
        </w:rPr>
        <w:t>(5)</w:t>
      </w:r>
      <w:r w:rsidRPr="006F7A19">
        <w:rPr>
          <w:color w:val="000000" w:themeColor="text1"/>
          <w:szCs w:val="24"/>
          <w:lang w:val="en-US"/>
        </w:rPr>
        <w:fldChar w:fldCharType="end"/>
      </w:r>
      <w:r w:rsidRPr="006F7A19">
        <w:rPr>
          <w:color w:val="000000" w:themeColor="text1"/>
          <w:szCs w:val="24"/>
          <w:lang w:val="en-US"/>
        </w:rPr>
        <w:t xml:space="preserve"> Besides, FDI World Dental Federation defends MID as the up-to-date way to control dental caries.</w:t>
      </w:r>
      <w:r w:rsidRPr="006F7A19">
        <w:rPr>
          <w:color w:val="000000" w:themeColor="text1"/>
          <w:szCs w:val="24"/>
          <w:lang w:val="en-US"/>
        </w:rPr>
        <w:fldChar w:fldCharType="begin"/>
      </w:r>
      <w:r w:rsidR="0000194D">
        <w:rPr>
          <w:color w:val="000000" w:themeColor="text1"/>
          <w:szCs w:val="24"/>
          <w:lang w:val="en-US"/>
        </w:rPr>
        <w:instrText xml:space="preserve"> ADDIN EN.CITE &lt;EndNote&gt;&lt;Cite&gt;&lt;Author&gt;World Dental Federation&lt;/Author&gt;&lt;Year&gt;2017&lt;/Year&gt;&lt;IDText&gt;FDI policy statement on Minimal Intervention Dentistry (MID) for managing dental caries: Adopted by the General Assembly: September 2016, Poznan, Poland&lt;/IDText&gt;&lt;DisplayText&gt;(6)&lt;/DisplayText&gt;&lt;record&gt;&lt;dates&gt;&lt;pub-dates&gt;&lt;date&gt;2017 Feb&lt;/date&gt;&lt;/pub-dates&gt;&lt;year&gt;2017&lt;/year&gt;&lt;/dates&gt;&lt;keywords&gt;&lt;keyword&gt;pmid:28194784, doi:10.1111/idj.12308, Practice Guideline, FDI World Dental Federation, Dental Care / standards, Dental Caries / surgery*, Humans, Minimally Invasive Surgical Procedures / standards*, PubMed Abstract, NIH, NLM, NCBI, National Institutes of Health, National Center for Biotechnology Information, National Library of Medicine, MEDLINE&lt;/keyword&gt;&lt;/keywords&gt;&lt;urls&gt;&lt;related-urls&gt;&lt;url&gt;https://www.ncbi.nlm.nih.gov/pubmed/28194784&lt;/url&gt;&lt;/related-urls&gt;&lt;/urls&gt;&lt;isbn&gt;1875-595X&lt;/isbn&gt;&lt;titles&gt;&lt;title&gt;FDI policy statement on Minimal Intervention Dentistry (MID) for managing dental caries: Adopted by the General Assembly: September 2016, Poznan, Poland&lt;/title&gt;&lt;secondary-title&gt;Int Dent J&lt;/secondary-title&gt;&lt;/titles&gt;&lt;number&gt;1&lt;/number&gt;&lt;contributors&gt;&lt;authors&gt;&lt;author&gt;World Dental Federation, F D I&lt;/author&gt;&lt;/authors&gt;&lt;/contributors&gt;&lt;added-date format="utc"&gt;1615756846&lt;/added-date&gt;&lt;ref-type name="Journal Article"&gt;17&lt;/ref-type&gt;&lt;rec-number&gt;22&lt;/rec-number&gt;&lt;publisher&gt;Int Dent J&lt;/publisher&gt;&lt;last-updated-date format="utc"&gt;1667342378&lt;/last-updated-date&gt;&lt;accession-num&gt;28194784&lt;/accession-num&gt;&lt;electronic-resource-num&gt;10.1111/idj.12308&lt;/electronic-resource-num&gt;&lt;volume&gt;67&lt;/volume&gt;&lt;/record&gt;&lt;/Cite&gt;&lt;/EndNote&gt;</w:instrText>
      </w:r>
      <w:r w:rsidRPr="006F7A19">
        <w:rPr>
          <w:color w:val="000000" w:themeColor="text1"/>
          <w:szCs w:val="24"/>
          <w:lang w:val="en-US"/>
        </w:rPr>
        <w:fldChar w:fldCharType="separate"/>
      </w:r>
      <w:r w:rsidR="0000194D">
        <w:rPr>
          <w:noProof/>
          <w:color w:val="000000" w:themeColor="text1"/>
          <w:szCs w:val="24"/>
          <w:lang w:val="en-US"/>
        </w:rPr>
        <w:t>(6)</w:t>
      </w:r>
      <w:r w:rsidRPr="006F7A19">
        <w:rPr>
          <w:color w:val="000000" w:themeColor="text1"/>
          <w:szCs w:val="24"/>
          <w:lang w:val="en-US"/>
        </w:rPr>
        <w:fldChar w:fldCharType="end"/>
      </w:r>
      <w:r w:rsidRPr="006F7A19">
        <w:rPr>
          <w:color w:val="000000" w:themeColor="text1"/>
          <w:szCs w:val="24"/>
          <w:lang w:val="en-US"/>
        </w:rPr>
        <w:t xml:space="preserve"> The FDI Policy Statement on MID for managing dental caries is established on the current best evidence available.</w:t>
      </w:r>
      <w:r w:rsidRPr="006F7A19">
        <w:rPr>
          <w:color w:val="000000" w:themeColor="text1"/>
          <w:szCs w:val="24"/>
          <w:lang w:val="en-US"/>
        </w:rPr>
        <w:fldChar w:fldCharType="begin"/>
      </w:r>
      <w:r w:rsidR="0000194D">
        <w:rPr>
          <w:color w:val="000000" w:themeColor="text1"/>
          <w:szCs w:val="24"/>
          <w:lang w:val="en-US"/>
        </w:rPr>
        <w:instrText xml:space="preserve"> ADDIN EN.CITE &lt;EndNote&gt;&lt;Cite&gt;&lt;Author&gt;World Dental Federation&lt;/Author&gt;&lt;Year&gt;2017&lt;/Year&gt;&lt;IDText&gt;FDI policy statement on Minimal Intervention Dentistry (MID) for managing dental caries: Adopted by the General Assembly: September 2016, Poznan, Poland&lt;/IDText&gt;&lt;DisplayText&gt;(6)&lt;/DisplayText&gt;&lt;record&gt;&lt;dates&gt;&lt;pub-dates&gt;&lt;date&gt;2017 Feb&lt;/date&gt;&lt;/pub-dates&gt;&lt;year&gt;2017&lt;/year&gt;&lt;/dates&gt;&lt;keywords&gt;&lt;keyword&gt;pmid:28194784, doi:10.1111/idj.12308, Practice Guideline, FDI World Dental Federation, Dental Care / standards, Dental Caries / surgery*, Humans, Minimally Invasive Surgical Procedures / standards*, PubMed Abstract, NIH, NLM, NCBI, National Institutes of Health, National Center for Biotechnology Information, National Library of Medicine, MEDLINE&lt;/keyword&gt;&lt;/keywords&gt;&lt;urls&gt;&lt;related-urls&gt;&lt;url&gt;https://www.ncbi.nlm.nih.gov/pubmed/28194784&lt;/url&gt;&lt;/related-urls&gt;&lt;/urls&gt;&lt;isbn&gt;1875-595X&lt;/isbn&gt;&lt;titles&gt;&lt;title&gt;FDI policy statement on Minimal Intervention Dentistry (MID) for managing dental caries: Adopted by the General Assembly: September 2016, Poznan, Poland&lt;/title&gt;&lt;secondary-title&gt;Int Dent J&lt;/secondary-title&gt;&lt;/titles&gt;&lt;number&gt;1&lt;/number&gt;&lt;contributors&gt;&lt;authors&gt;&lt;author&gt;World Dental Federation, F D I&lt;/author&gt;&lt;/authors&gt;&lt;/contributors&gt;&lt;added-date format="utc"&gt;1615756846&lt;/added-date&gt;&lt;ref-type name="Journal Article"&gt;17&lt;/ref-type&gt;&lt;rec-number&gt;22&lt;/rec-number&gt;&lt;publisher&gt;Int Dent J&lt;/publisher&gt;&lt;last-updated-date format="utc"&gt;1667342378&lt;/last-updated-date&gt;&lt;accession-num&gt;28194784&lt;/accession-num&gt;&lt;electronic-resource-num&gt;10.1111/idj.12308&lt;/electronic-resource-num&gt;&lt;volume&gt;67&lt;/volume&gt;&lt;/record&gt;&lt;/Cite&gt;&lt;/EndNote&gt;</w:instrText>
      </w:r>
      <w:r w:rsidRPr="006F7A19">
        <w:rPr>
          <w:color w:val="000000" w:themeColor="text1"/>
          <w:szCs w:val="24"/>
          <w:lang w:val="en-US"/>
        </w:rPr>
        <w:fldChar w:fldCharType="separate"/>
      </w:r>
      <w:r w:rsidR="0000194D">
        <w:rPr>
          <w:noProof/>
          <w:color w:val="000000" w:themeColor="text1"/>
          <w:szCs w:val="24"/>
          <w:lang w:val="en-US"/>
        </w:rPr>
        <w:t>(6)</w:t>
      </w:r>
      <w:r w:rsidRPr="006F7A19">
        <w:rPr>
          <w:color w:val="000000" w:themeColor="text1"/>
          <w:szCs w:val="24"/>
          <w:lang w:val="en-US"/>
        </w:rPr>
        <w:fldChar w:fldCharType="end"/>
      </w:r>
      <w:r w:rsidRPr="006F7A19">
        <w:rPr>
          <w:color w:val="000000" w:themeColor="text1"/>
          <w:szCs w:val="24"/>
          <w:lang w:val="en-US"/>
        </w:rPr>
        <w:t xml:space="preserve"> </w:t>
      </w:r>
    </w:p>
    <w:p w14:paraId="304057B2" w14:textId="0EB390FD" w:rsidR="0033371F" w:rsidRPr="006F7A19" w:rsidRDefault="0033371F" w:rsidP="006F7A19">
      <w:pPr>
        <w:ind w:firstLine="709"/>
        <w:rPr>
          <w:color w:val="000000" w:themeColor="text1"/>
          <w:szCs w:val="24"/>
          <w:lang w:val="en-US"/>
        </w:rPr>
      </w:pPr>
      <w:r w:rsidRPr="006F7A19">
        <w:rPr>
          <w:color w:val="000000" w:themeColor="text1"/>
          <w:szCs w:val="24"/>
          <w:lang w:val="en-US"/>
        </w:rPr>
        <w:t>The contemporary understanding of dental caries management supports nonoperative treatment whenever possible.</w:t>
      </w:r>
      <w:r w:rsidRPr="006F7A19">
        <w:rPr>
          <w:color w:val="000000" w:themeColor="text1"/>
          <w:szCs w:val="24"/>
          <w:lang w:val="en-US"/>
        </w:rPr>
        <w:fldChar w:fldCharType="begin"/>
      </w:r>
      <w:r w:rsidR="0000194D">
        <w:rPr>
          <w:color w:val="000000" w:themeColor="text1"/>
          <w:szCs w:val="24"/>
          <w:lang w:val="en-US"/>
        </w:rPr>
        <w:instrText xml:space="preserve"> ADDIN EN.CITE &lt;EndNote&gt;&lt;Cite&gt;&lt;Author&gt;Machiulskiene&lt;/Author&gt;&lt;Year&gt;2018&lt;/Year&gt;&lt;IDText&gt;Clinical Diagnosis of Dental Caries in the 21st Century: Introductory Paper - ORCA Saturday Afternoon Symposium, 2016&lt;/IDText&gt;&lt;DisplayText&gt;(7)&lt;/DisplayText&gt;&lt;record&gt;&lt;dates&gt;&lt;pub-dates&gt;&lt;date&gt;2018&lt;/date&gt;&lt;/pub-dates&gt;&lt;year&gt;2018&lt;/year&gt;&lt;/dates&gt;&lt;keywords&gt;&lt;keyword&gt;pmid:29506012, doi:10.1159/000486430, Review, Vita Machiulskiene, Joana Christina Carvalho, Dental Caries / diagnosis*, Humans, PubMed Abstract, NIH, NLM, NCBI, National Institutes of Health, National Center for Biotechnology Information, National Library of Medicine, MEDLINE&lt;/keyword&gt;&lt;/keywords&gt;&lt;urls&gt;&lt;related-urls&gt;&lt;url&gt;https://www.ncbi.nlm.nih.gov/pubmed/29506012&lt;/url&gt;&lt;/related-urls&gt;&lt;/urls&gt;&lt;isbn&gt;1421-976X&lt;/isbn&gt;&lt;titles&gt;&lt;title&gt;Clinical Diagnosis of Dental Caries in the 21st Century: Introductory Paper - ORCA Saturday Afternoon Symposium, 2016&lt;/title&gt;&lt;secondary-title&gt;Caries Res&lt;/secondary-title&gt;&lt;/titles&gt;&lt;number&gt;5&lt;/number&gt;&lt;contributors&gt;&lt;authors&gt;&lt;author&gt;Machiulskiene, V&lt;/author&gt;&lt;author&gt;Carvalho,  J C&lt;/author&gt;&lt;/authors&gt;&lt;/contributors&gt;&lt;added-date format="utc"&gt;1642363770&lt;/added-date&gt;&lt;ref-type name="Journal Article"&gt;17&lt;/ref-type&gt;&lt;rec-number&gt;11630&lt;/rec-number&gt;&lt;publisher&gt;Caries Res&lt;/publisher&gt;&lt;last-updated-date format="utc"&gt;1667341594&lt;/last-updated-date&gt;&lt;accession-num&gt;29506012&lt;/accession-num&gt;&lt;electronic-resource-num&gt;10.1159/000486430&lt;/electronic-resource-num&gt;&lt;volume&gt;52&lt;/volume&gt;&lt;/record&gt;&lt;/Cite&gt;&lt;/EndNote&gt;</w:instrText>
      </w:r>
      <w:r w:rsidRPr="006F7A19">
        <w:rPr>
          <w:color w:val="000000" w:themeColor="text1"/>
          <w:szCs w:val="24"/>
          <w:lang w:val="en-US"/>
        </w:rPr>
        <w:fldChar w:fldCharType="separate"/>
      </w:r>
      <w:r w:rsidR="0000194D">
        <w:rPr>
          <w:noProof/>
          <w:color w:val="000000" w:themeColor="text1"/>
          <w:szCs w:val="24"/>
          <w:lang w:val="en-US"/>
        </w:rPr>
        <w:t>(7)</w:t>
      </w:r>
      <w:r w:rsidRPr="006F7A19">
        <w:rPr>
          <w:color w:val="000000" w:themeColor="text1"/>
          <w:szCs w:val="24"/>
          <w:lang w:val="en-US"/>
        </w:rPr>
        <w:fldChar w:fldCharType="end"/>
      </w:r>
      <w:r w:rsidRPr="006F7A19">
        <w:rPr>
          <w:color w:val="000000" w:themeColor="text1"/>
          <w:szCs w:val="24"/>
          <w:lang w:val="en-US"/>
        </w:rPr>
        <w:t xml:space="preserve"> The invasive operative treatment should be limited to situations where oral health balance is missing and a cavity has happened.</w:t>
      </w:r>
      <w:r w:rsidRPr="006F7A19">
        <w:rPr>
          <w:color w:val="000000" w:themeColor="text1"/>
          <w:szCs w:val="24"/>
          <w:lang w:val="en-US"/>
        </w:rPr>
        <w:fldChar w:fldCharType="begin"/>
      </w:r>
      <w:r w:rsidR="0000194D">
        <w:rPr>
          <w:color w:val="000000" w:themeColor="text1"/>
          <w:szCs w:val="24"/>
          <w:lang w:val="en-US"/>
        </w:rPr>
        <w:instrText xml:space="preserve"> ADDIN EN.CITE &lt;EndNote&gt;&lt;Cite&gt;&lt;Author&gt;Frencken&lt;/Author&gt;&lt;Year&gt;2012&lt;/Year&gt;&lt;IDText&gt;Minimal intervention dentistry for managing dental caries–a review: report of a FDI task group&lt;/IDText&gt;&lt;DisplayText&gt;(3)&lt;/DisplayText&gt;&lt;record&gt;&lt;isbn&gt;0020-6539&lt;/isbn&gt;&lt;titles&gt;&lt;title&gt;Minimal intervention dentistry for managing dental caries–a review: report of a FDI task group&lt;/title&gt;&lt;/titles&gt;&lt;titles&gt;&lt;secondary-title&gt;&lt;style face="bold" font="default" size="100%"&gt;Int Dent J&lt;/style&gt;&lt;/secondary-title&gt;&lt;/titles&gt;&lt;pages&gt;223-243&lt;/pages&gt;&lt;number&gt;5&lt;/number&gt;&lt;contributors&gt;&lt;authors&gt;&lt;author&gt;Frencken, Jo E.&lt;/author&gt;&lt;author&gt;Peters, Mathilde C.&lt;/author&gt;&lt;author&gt;Manton, David J.&lt;/author&gt;&lt;author&gt;Leal, Soraya C.&lt;/author&gt;&lt;author&gt;Gordan, Valeria V.&lt;/author&gt;&lt;author&gt;Eden, Ece&lt;/author&gt;&lt;/authors&gt;&lt;/contributors&gt;&lt;added-date format="utc"&gt;1623879818&lt;/added-date&gt;&lt;ref-type name="Journal Article"&gt;17&lt;/ref-type&gt;&lt;dates&gt;&lt;year&gt;2012&lt;/year&gt;&lt;/dates&gt;&lt;rec-number&gt;11594&lt;/rec-number&gt;&lt;publisher&gt;Elsevier&lt;/publisher&gt;&lt;last-updated-date format="utc"&gt;1667340995&lt;/last-updated-date&gt;&lt;volume&gt;62&lt;/volume&gt;&lt;/record&gt;&lt;/Cite&gt;&lt;/EndNote&gt;</w:instrText>
      </w:r>
      <w:r w:rsidRPr="006F7A19">
        <w:rPr>
          <w:color w:val="000000" w:themeColor="text1"/>
          <w:szCs w:val="24"/>
          <w:lang w:val="en-US"/>
        </w:rPr>
        <w:fldChar w:fldCharType="separate"/>
      </w:r>
      <w:r w:rsidR="0000194D">
        <w:rPr>
          <w:noProof/>
          <w:color w:val="000000" w:themeColor="text1"/>
          <w:szCs w:val="24"/>
          <w:lang w:val="en-US"/>
        </w:rPr>
        <w:t>(3)</w:t>
      </w:r>
      <w:r w:rsidRPr="006F7A19">
        <w:rPr>
          <w:color w:val="000000" w:themeColor="text1"/>
          <w:szCs w:val="24"/>
          <w:lang w:val="en-US"/>
        </w:rPr>
        <w:fldChar w:fldCharType="end"/>
      </w:r>
      <w:r w:rsidRPr="006F7A19">
        <w:rPr>
          <w:b/>
          <w:bCs/>
          <w:color w:val="000000" w:themeColor="text1"/>
          <w:szCs w:val="24"/>
          <w:lang w:val="en-US"/>
        </w:rPr>
        <w:t xml:space="preserve"> </w:t>
      </w:r>
      <w:r w:rsidRPr="006F7A19">
        <w:rPr>
          <w:color w:val="000000" w:themeColor="text1"/>
          <w:szCs w:val="24"/>
          <w:lang w:val="en-US"/>
        </w:rPr>
        <w:t>However,</w:t>
      </w:r>
      <w:r w:rsidRPr="006F7A19">
        <w:rPr>
          <w:b/>
          <w:bCs/>
          <w:color w:val="000000" w:themeColor="text1"/>
          <w:szCs w:val="24"/>
          <w:lang w:val="en-US"/>
        </w:rPr>
        <w:t xml:space="preserve"> </w:t>
      </w:r>
      <w:r w:rsidRPr="006F7A19">
        <w:rPr>
          <w:color w:val="000000" w:themeColor="text1"/>
          <w:szCs w:val="24"/>
          <w:lang w:val="en-US"/>
        </w:rPr>
        <w:t>the spotlight on dental restorative care is still driving the approach to dental caries management around the world.</w:t>
      </w:r>
      <w:r w:rsidRPr="006F7A19">
        <w:rPr>
          <w:color w:val="000000" w:themeColor="text1"/>
          <w:szCs w:val="24"/>
          <w:lang w:val="en-US"/>
        </w:rPr>
        <w:fldChar w:fldCharType="begin"/>
      </w:r>
      <w:r w:rsidR="0000194D">
        <w:rPr>
          <w:color w:val="000000" w:themeColor="text1"/>
          <w:szCs w:val="24"/>
          <w:lang w:val="en-US"/>
        </w:rPr>
        <w:instrText xml:space="preserve"> ADDIN EN.CITE &lt;EndNote&gt;&lt;Cite&gt;&lt;Author&gt;Ismail&lt;/Author&gt;&lt;Year&gt;2013&lt;/Year&gt;&lt;IDText&gt;Caries management pathways preserve dental tissues and promote oral health&lt;/IDText&gt;&lt;DisplayText&gt;(8)&lt;/DisplayText&gt;&lt;record&gt;&lt;dates&gt;&lt;pub-dates&gt;&lt;date&gt;2013 Feb&lt;/date&gt;&lt;/pub-dates&gt;&lt;year&gt;2013&lt;/year&gt;&lt;/dates&gt;&lt;keywords&gt;&lt;keyword&gt;pmid:24916676, doi:10.1111/cdoe.12024, Research Support, Non-U.S. Gov&amp;apos;t, Amid I Ismail, Marisol Tellez, Andrea Zandona, Critical Pathways, Dental Caries / diagnosis, Dental Caries / prevention &amp;amp; control, Dental Caries / therapy*, Education, Health Promotion / methods, Humans, Oral Health*, PubMed Abstract, NIH, NLM, NCBI, National Institutes of Health, National Center for Biotechnology Information, National Library of Medicine, MEDLINE&lt;/keyword&gt;&lt;/keywords&gt;&lt;urls&gt;&lt;related-urls&gt;&lt;url&gt;https://www.ncbi.nlm.nih.gov/pubmed/24916676&lt;/url&gt;&lt;/related-urls&gt;&lt;/urls&gt;&lt;isbn&gt;1600-0528&lt;/isbn&gt;&lt;titles&gt;&lt;title&gt;Caries management pathways preserve dental tissues and promote oral health&lt;/title&gt;&lt;secondary-title&gt;Community Dent Oral Epidemiol&lt;/secondary-title&gt;&lt;/titles&gt;&lt;number&gt;1&lt;/number&gt;&lt;contributors&gt;&lt;authors&gt;&lt;author&gt;Ismail, A I&lt;/author&gt;&lt;author&gt;Tellez, M&lt;/author&gt;&lt;author&gt;Pitts, N B&lt;/author&gt;&lt;author&gt;Ekstrand, K R&lt;/author&gt;&lt;author&gt;Ricketts, D&lt;/author&gt;&lt;author&gt;Longbottom, C&lt;/author&gt;&lt;author&gt;Eggertsson, H&lt;/author&gt;&lt;author&gt;Deery, C&lt;/author&gt;&lt;author&gt;Fisher, J&lt;/author&gt;&lt;author&gt;Young, D A&lt;/author&gt;&lt;author&gt;Featherstone, J D&lt;/author&gt;&lt;author&gt;Evans, W&lt;/author&gt;&lt;author&gt;Zeller, G G&lt;/author&gt;&lt;author&gt;Zero, D&lt;/author&gt;&lt;author&gt;Martignon, S&lt;/author&gt;&lt;author&gt;Fontana, M&lt;/author&gt;&lt;author&gt;Zandona, A&lt;/author&gt;&lt;/authors&gt;&lt;/contributors&gt;&lt;added-date format="utc"&gt;1644444690&lt;/added-date&gt;&lt;ref-type name="Journal Article"&gt;17&lt;/ref-type&gt;&lt;rec-number&gt;11634&lt;/rec-number&gt;&lt;publisher&gt;Community Dent Oral Epidemiol&lt;/publisher&gt;&lt;last-updated-date format="utc"&gt;1667341976&lt;/last-updated-date&gt;&lt;accession-num&gt;24916676&lt;/accession-num&gt;&lt;electronic-resource-num&gt;10.1111/cdoe.12024&lt;/electronic-resource-num&gt;&lt;volume&gt;41&lt;/volume&gt;&lt;/record&gt;&lt;/Cite&gt;&lt;/EndNote&gt;</w:instrText>
      </w:r>
      <w:r w:rsidRPr="006F7A19">
        <w:rPr>
          <w:color w:val="000000" w:themeColor="text1"/>
          <w:szCs w:val="24"/>
          <w:lang w:val="en-US"/>
        </w:rPr>
        <w:fldChar w:fldCharType="separate"/>
      </w:r>
      <w:r w:rsidR="0000194D">
        <w:rPr>
          <w:noProof/>
          <w:color w:val="000000" w:themeColor="text1"/>
          <w:szCs w:val="24"/>
          <w:lang w:val="en-US"/>
        </w:rPr>
        <w:t>(8)</w:t>
      </w:r>
      <w:r w:rsidRPr="006F7A19">
        <w:rPr>
          <w:color w:val="000000" w:themeColor="text1"/>
          <w:szCs w:val="24"/>
          <w:lang w:val="en-US"/>
        </w:rPr>
        <w:fldChar w:fldCharType="end"/>
      </w:r>
      <w:r w:rsidRPr="006F7A19">
        <w:rPr>
          <w:color w:val="000000" w:themeColor="text1"/>
          <w:szCs w:val="24"/>
          <w:lang w:val="en-US"/>
        </w:rPr>
        <w:t xml:space="preserve"> Research indicates, for example, that dentists who do not regularly provide Caries Risk Assessment (CRA) or diet counseling are more likely to take an invasive approach.</w:t>
      </w:r>
      <w:r w:rsidRPr="006F7A19">
        <w:rPr>
          <w:color w:val="000000" w:themeColor="text1"/>
          <w:szCs w:val="24"/>
          <w:lang w:val="en-US"/>
        </w:rPr>
        <w:fldChar w:fldCharType="begin"/>
      </w:r>
      <w:r w:rsidR="0000194D">
        <w:rPr>
          <w:color w:val="000000" w:themeColor="text1"/>
          <w:szCs w:val="24"/>
          <w:lang w:val="en-US"/>
        </w:rPr>
        <w:instrText xml:space="preserve"> ADDIN EN.CITE &lt;EndNote&gt;&lt;Cite&gt;&lt;Author&gt;Kakudate&lt;/Author&gt;&lt;Year&gt;2012&lt;/Year&gt;&lt;IDText&gt;Restorative treatment thresholds for proximal caries in dental PBRN&lt;/IDText&gt;&lt;DisplayText&gt;(9)&lt;/DisplayText&gt;&lt;record&gt;&lt;dates&gt;&lt;pub-dates&gt;&lt;date&gt;2012 Dec&lt;/date&gt;&lt;/pub-dates&gt;&lt;year&gt;2012&lt;/year&gt;&lt;/dates&gt;&lt;keywords&gt;&lt;keyword&gt;pmid:23053847, PMC3497908, doi:10.1177/0022034512464778, Research Support, N.I.H., Extramural, N Kakudate, F Sumida, V V Gordan, Adult, Community-Based Participatory Research, Cross-Sectional Studies, Dental Caries / pathology, Dental Caries / therapy*, Dental Caries Activity Tests / statistics &amp;amp; numerical data*, Dental Research, Dental Restoration, Permanent / statistics &amp;amp; numerical data*, Female, Humans, Male, Middle Aged, Practice Patterns, Dentists&amp;apos; / statistics &amp;amp; numerical data*, Regression Analysis, Risk Assessment, Severity of Illness Index, Sex Distribution, PubMed Abstract, NIH, NLM, NCBI, National Institutes of Health, National Center for Biotechnology Information, National Library of Medicine, MEDLINE&lt;/keyword&gt;&lt;/keywords&gt;&lt;urls&gt;&lt;related-urls&gt;&lt;url&gt;https://www.ncbi.nlm.nih.gov/pubmed/23053847&lt;/url&gt;&lt;/related-urls&gt;&lt;/urls&gt;&lt;isbn&gt;1544-0591&lt;/isbn&gt;&lt;titles&gt;&lt;title&gt;Restorative treatment thresholds for proximal caries in dental PBRN&lt;/title&gt;&lt;secondary-title&gt;J Dent Res&lt;/secondary-title&gt;&lt;/titles&gt;&lt;number&gt;12&lt;/number&gt;&lt;contributors&gt;&lt;authors&gt;&lt;author&gt;Kakudate, N&lt;/author&gt;&lt;author&gt;Sumida, F&lt;/author&gt;&lt;author&gt;Matsumoto, Y&lt;/author&gt;&lt;author&gt;Manabe, K&lt;/author&gt;&lt;author&gt;Yokoyama, Y&lt;/author&gt;&lt;author&gt;Gilbert, G H&lt;/author&gt;&lt;author&gt;Gordan, V V&lt;/author&gt;&lt;/authors&gt;&lt;/contributors&gt;&lt;added-date format="utc"&gt;1644448712&lt;/added-date&gt;&lt;ref-type name="Journal Article"&gt;17&lt;/ref-type&gt;&lt;rec-number&gt;11635&lt;/rec-number&gt;&lt;publisher&gt;J Dent Res&lt;/publisher&gt;&lt;last-updated-date format="utc"&gt;1667342055&lt;/last-updated-date&gt;&lt;accession-num&gt;23053847&lt;/accession-num&gt;&lt;electronic-resource-num&gt;10.1177/0022034512464778&lt;/electronic-resource-num&gt;&lt;volume&gt;91&lt;/volume&gt;&lt;/record&gt;&lt;/Cite&gt;&lt;/EndNote&gt;</w:instrText>
      </w:r>
      <w:r w:rsidRPr="006F7A19">
        <w:rPr>
          <w:color w:val="000000" w:themeColor="text1"/>
          <w:szCs w:val="24"/>
          <w:lang w:val="en-US"/>
        </w:rPr>
        <w:fldChar w:fldCharType="separate"/>
      </w:r>
      <w:r w:rsidR="0000194D">
        <w:rPr>
          <w:noProof/>
          <w:color w:val="000000" w:themeColor="text1"/>
          <w:szCs w:val="24"/>
          <w:lang w:val="en-US"/>
        </w:rPr>
        <w:t>(9)</w:t>
      </w:r>
      <w:r w:rsidRPr="006F7A19">
        <w:rPr>
          <w:color w:val="000000" w:themeColor="text1"/>
          <w:szCs w:val="24"/>
          <w:lang w:val="en-US"/>
        </w:rPr>
        <w:fldChar w:fldCharType="end"/>
      </w:r>
      <w:r w:rsidRPr="006F7A19">
        <w:rPr>
          <w:color w:val="000000" w:themeColor="text1"/>
          <w:szCs w:val="24"/>
          <w:lang w:val="en-US"/>
        </w:rPr>
        <w:t xml:space="preserve"> A recent systematic review and meta-analysis indicated that a high proportion of dentists intervene too invasively on caries lesions, so less invasive therapies should be recommended for a more conservative clinical practice.</w:t>
      </w:r>
      <w:r w:rsidRPr="006F7A19">
        <w:rPr>
          <w:color w:val="000000" w:themeColor="text1"/>
          <w:szCs w:val="24"/>
          <w:lang w:val="en-US"/>
        </w:rPr>
        <w:fldChar w:fldCharType="begin"/>
      </w:r>
      <w:r w:rsidR="0000194D">
        <w:rPr>
          <w:color w:val="000000" w:themeColor="text1"/>
          <w:szCs w:val="24"/>
          <w:lang w:val="en-US"/>
        </w:rPr>
        <w:instrText xml:space="preserve"> ADDIN EN.CITE &lt;EndNote&gt;&lt;Cite&gt;&lt;Author&gt;Innes&lt;/Author&gt;&lt;Year&gt;2017&lt;/Year&gt;&lt;IDText&gt;Restorative Thresholds for Carious Lesions: Systematic Review and Meta-analysis&lt;/IDText&gt;&lt;DisplayText&gt;(10)&lt;/DisplayText&gt;&lt;record&gt;&lt;dates&gt;&lt;pub-dates&gt;&lt;date&gt;2017 May&lt;/date&gt;&lt;/pub-dates&gt;&lt;year&gt;2017&lt;/year&gt;&lt;/dates&gt;&lt;keywords&gt;&lt;keyword&gt;pmid:28195749, doi:10.1177/0022034517693605, Meta-Analysis, Review, Systematic Review, N P T Innes, F Schwendicke, Decision Making, Dental Caries / pathology, Dental Caries / therapy*, Dental Enamel / pathology, Dental Restoration, Permanent / methods*, Dentin / pathology, Humans, Practice Patterns, Dentists&amp;apos;*, PubMed Abstract, NIH, NLM, NCBI, National Institutes of Health, National Center for Biotechnology Information, National Library of Medicine, MEDLINE&lt;/keyword&gt;&lt;/keywords&gt;&lt;urls&gt;&lt;related-urls&gt;&lt;url&gt;https://www.ncbi.nlm.nih.gov/pubmed/28195749&lt;/url&gt;&lt;/related-urls&gt;&lt;/urls&gt;&lt;isbn&gt;1544-0591&lt;/isbn&gt;&lt;titles&gt;&lt;title&gt;Restorative Thresholds for Carious Lesions: Systematic Review and Meta-analysis&lt;/title&gt;&lt;secondary-title&gt;J Dent Res&lt;/secondary-title&gt;&lt;/titles&gt;&lt;number&gt;5&lt;/number&gt;&lt;contributors&gt;&lt;authors&gt;&lt;author&gt;Innes, N P T&lt;/author&gt;&lt;author&gt;Schwendicke, F&lt;/author&gt;&lt;/authors&gt;&lt;/contributors&gt;&lt;added-date format="utc"&gt;1644497979&lt;/added-date&gt;&lt;ref-type name="Journal Article"&gt;17&lt;/ref-type&gt;&lt;rec-number&gt;11637&lt;/rec-number&gt;&lt;publisher&gt;J Dent Res&lt;/publisher&gt;&lt;last-updated-date format="utc"&gt;1667342107&lt;/last-updated-date&gt;&lt;accession-num&gt;28195749&lt;/accession-num&gt;&lt;electronic-resource-num&gt;10.1177/0022034517693605&lt;/electronic-resource-num&gt;&lt;volume&gt;96&lt;/volume&gt;&lt;/record&gt;&lt;/Cite&gt;&lt;/EndNote&gt;</w:instrText>
      </w:r>
      <w:r w:rsidRPr="006F7A19">
        <w:rPr>
          <w:color w:val="000000" w:themeColor="text1"/>
          <w:szCs w:val="24"/>
          <w:lang w:val="en-US"/>
        </w:rPr>
        <w:fldChar w:fldCharType="separate"/>
      </w:r>
      <w:r w:rsidR="0000194D">
        <w:rPr>
          <w:noProof/>
          <w:color w:val="000000" w:themeColor="text1"/>
          <w:szCs w:val="24"/>
          <w:lang w:val="en-US"/>
        </w:rPr>
        <w:t>(10)</w:t>
      </w:r>
      <w:r w:rsidRPr="006F7A19">
        <w:rPr>
          <w:color w:val="000000" w:themeColor="text1"/>
          <w:szCs w:val="24"/>
          <w:lang w:val="en-US"/>
        </w:rPr>
        <w:fldChar w:fldCharType="end"/>
      </w:r>
    </w:p>
    <w:p w14:paraId="67D4A452" w14:textId="145F1FE1" w:rsidR="009A258F" w:rsidRPr="006F7A19" w:rsidRDefault="0033371F" w:rsidP="006F365A">
      <w:pPr>
        <w:shd w:val="clear" w:color="auto" w:fill="FFFFFF"/>
        <w:ind w:firstLine="709"/>
        <w:rPr>
          <w:color w:val="000000" w:themeColor="text1"/>
          <w:szCs w:val="24"/>
          <w:lang w:val="en-US"/>
        </w:rPr>
      </w:pPr>
      <w:bookmarkStart w:id="22" w:name="_Hlk113085230"/>
      <w:r w:rsidRPr="006F7A19">
        <w:rPr>
          <w:color w:val="000000" w:themeColor="text1"/>
          <w:szCs w:val="24"/>
          <w:lang w:val="en-US"/>
        </w:rPr>
        <w:t>Considering the global and economic burden of dental caries, it is of great relevance to understanding the way oral healthcare professionals are treating dental caries.</w:t>
      </w:r>
      <w:r w:rsidRPr="006F7A19">
        <w:rPr>
          <w:color w:val="000000" w:themeColor="text1"/>
          <w:szCs w:val="24"/>
          <w:lang w:val="en-US"/>
        </w:rPr>
        <w:fldChar w:fldCharType="begin">
          <w:fldData xml:space="preserve">PEVuZE5vdGU+PENpdGU+PEF1dGhvcj5CYW5lcmplZTwvQXV0aG9yPjxZZWFyPjIwMTc8L1llYXI+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</w:fldData>
        </w:fldChar>
      </w:r>
      <w:r w:rsidR="0000194D">
        <w:rPr>
          <w:color w:val="000000" w:themeColor="text1"/>
          <w:szCs w:val="24"/>
          <w:lang w:val="en-US"/>
        </w:rPr>
        <w:instrText xml:space="preserve"> ADDIN EN.CITE </w:instrText>
      </w:r>
      <w:r w:rsidR="0000194D">
        <w:rPr>
          <w:color w:val="000000" w:themeColor="text1"/>
          <w:szCs w:val="24"/>
          <w:lang w:val="en-US"/>
        </w:rPr>
        <w:fldChar w:fldCharType="begin">
          <w:fldData xml:space="preserve">PEVuZE5vdGU+PENpdGU+PEF1dGhvcj5CYW5lcmplZTwvQXV0aG9yPjxZZWFyPjIwMTc8L1llYXI+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</w:fldData>
        </w:fldChar>
      </w:r>
      <w:r w:rsidR="0000194D">
        <w:rPr>
          <w:color w:val="000000" w:themeColor="text1"/>
          <w:szCs w:val="24"/>
          <w:lang w:val="en-US"/>
        </w:rPr>
        <w:instrText xml:space="preserve"> ADDIN EN.CITE.DATA </w:instrText>
      </w:r>
      <w:r w:rsidR="0000194D">
        <w:rPr>
          <w:color w:val="000000" w:themeColor="text1"/>
          <w:szCs w:val="24"/>
          <w:lang w:val="en-US"/>
        </w:rPr>
      </w:r>
      <w:r w:rsidR="0000194D">
        <w:rPr>
          <w:color w:val="000000" w:themeColor="text1"/>
          <w:szCs w:val="24"/>
          <w:lang w:val="en-US"/>
        </w:rPr>
        <w:fldChar w:fldCharType="end"/>
      </w:r>
      <w:r w:rsidRPr="006F7A19">
        <w:rPr>
          <w:color w:val="000000" w:themeColor="text1"/>
          <w:szCs w:val="24"/>
          <w:lang w:val="en-US"/>
        </w:rPr>
      </w:r>
      <w:r w:rsidRPr="006F7A19">
        <w:rPr>
          <w:color w:val="000000" w:themeColor="text1"/>
          <w:szCs w:val="24"/>
          <w:lang w:val="en-US"/>
        </w:rPr>
        <w:fldChar w:fldCharType="separate"/>
      </w:r>
      <w:r w:rsidR="0000194D">
        <w:rPr>
          <w:noProof/>
          <w:color w:val="000000" w:themeColor="text1"/>
          <w:szCs w:val="24"/>
          <w:lang w:val="en-US"/>
        </w:rPr>
        <w:t>(11, 12)</w:t>
      </w:r>
      <w:r w:rsidRPr="006F7A19">
        <w:rPr>
          <w:color w:val="000000" w:themeColor="text1"/>
          <w:szCs w:val="24"/>
          <w:lang w:val="en-US"/>
        </w:rPr>
        <w:fldChar w:fldCharType="end"/>
      </w:r>
      <w:bookmarkEnd w:id="22"/>
      <w:r w:rsidRPr="006F7A19">
        <w:rPr>
          <w:color w:val="000000" w:themeColor="text1"/>
          <w:szCs w:val="24"/>
          <w:lang w:val="en-US"/>
        </w:rPr>
        <w:t xml:space="preserve"> As far as we are concerned, there is no preview systematic review analyzing the cognizance and practice of MID between dentists. Thus, the present </w:t>
      </w:r>
      <w:r w:rsidRPr="006F7A19">
        <w:rPr>
          <w:color w:val="000000" w:themeColor="text1"/>
          <w:szCs w:val="24"/>
          <w:lang w:val="en-US"/>
        </w:rPr>
        <w:lastRenderedPageBreak/>
        <w:t xml:space="preserve">systematic review aims to determine the knowledge, attitudes, and practice of dentists on the MID approach and its main principles. </w:t>
      </w:r>
    </w:p>
    <w:p w14:paraId="02E5BDD7" w14:textId="29D2EC5C" w:rsidR="009A258F" w:rsidRDefault="00004E3C" w:rsidP="00004E3C">
      <w:pPr>
        <w:pStyle w:val="Ttulo2"/>
        <w:rPr>
          <w:lang w:val="en-US"/>
        </w:rPr>
      </w:pPr>
      <w:bookmarkStart w:id="23" w:name="_Toc141634273"/>
      <w:r>
        <w:rPr>
          <w:lang w:val="en-US"/>
        </w:rPr>
        <w:t xml:space="preserve">2.2 </w:t>
      </w:r>
      <w:r w:rsidR="0033371F" w:rsidRPr="006900C7">
        <w:rPr>
          <w:lang w:val="en-US"/>
        </w:rPr>
        <w:t>METHODS</w:t>
      </w:r>
      <w:bookmarkEnd w:id="23"/>
      <w:r w:rsidR="0033371F" w:rsidRPr="006900C7">
        <w:rPr>
          <w:lang w:val="en-US"/>
        </w:rPr>
        <w:t xml:space="preserve"> </w:t>
      </w:r>
      <w:bookmarkStart w:id="24" w:name="_Hlk128344685"/>
    </w:p>
    <w:p w14:paraId="491F2EF8" w14:textId="77777777" w:rsidR="006900C7" w:rsidRDefault="006900C7" w:rsidP="006900C7">
      <w:pPr>
        <w:rPr>
          <w:lang w:val="en-US"/>
        </w:rPr>
      </w:pPr>
    </w:p>
    <w:p w14:paraId="080FFE92" w14:textId="77777777" w:rsidR="00004E3C" w:rsidRPr="006900C7" w:rsidRDefault="00004E3C" w:rsidP="006900C7">
      <w:pPr>
        <w:rPr>
          <w:lang w:val="en-US"/>
        </w:rPr>
      </w:pPr>
    </w:p>
    <w:p w14:paraId="3E651A1B" w14:textId="5739A9B2" w:rsidR="0033371F" w:rsidRPr="00004E3C" w:rsidRDefault="006900C7" w:rsidP="00004E3C">
      <w:pPr>
        <w:pStyle w:val="Ttulo3"/>
        <w:rPr>
          <w:b/>
          <w:bCs w:val="0"/>
          <w:lang w:val="en-US"/>
        </w:rPr>
      </w:pPr>
      <w:bookmarkStart w:id="25" w:name="_Toc141634274"/>
      <w:r w:rsidRPr="00004E3C">
        <w:rPr>
          <w:b/>
          <w:bCs w:val="0"/>
          <w:lang w:val="en-US"/>
        </w:rPr>
        <w:t xml:space="preserve">2.2.1 </w:t>
      </w:r>
      <w:r w:rsidR="006F667F" w:rsidRPr="00004E3C">
        <w:rPr>
          <w:b/>
          <w:bCs w:val="0"/>
          <w:lang w:val="en-US"/>
        </w:rPr>
        <w:t>Protocol and Registration</w:t>
      </w:r>
      <w:bookmarkEnd w:id="24"/>
      <w:bookmarkEnd w:id="25"/>
    </w:p>
    <w:p w14:paraId="191D299B" w14:textId="77777777" w:rsidR="009A258F" w:rsidRDefault="009A258F" w:rsidP="006900C7">
      <w:pPr>
        <w:ind w:firstLine="0"/>
        <w:rPr>
          <w:b/>
          <w:bCs/>
          <w:color w:val="000000" w:themeColor="text1"/>
          <w:szCs w:val="24"/>
          <w:lang w:val="en-US"/>
        </w:rPr>
      </w:pPr>
    </w:p>
    <w:p w14:paraId="03F871D5" w14:textId="77777777" w:rsidR="008A4CDA" w:rsidRPr="006F7A19" w:rsidRDefault="008A4CDA" w:rsidP="006900C7">
      <w:pPr>
        <w:ind w:firstLine="0"/>
        <w:rPr>
          <w:b/>
          <w:bCs/>
          <w:color w:val="000000" w:themeColor="text1"/>
          <w:szCs w:val="24"/>
          <w:lang w:val="en-US"/>
        </w:rPr>
      </w:pPr>
    </w:p>
    <w:p w14:paraId="47A75B3E" w14:textId="10152107" w:rsidR="0033371F" w:rsidRPr="006F7A19" w:rsidRDefault="0033371F" w:rsidP="006F7A19">
      <w:pPr>
        <w:ind w:firstLine="709"/>
        <w:rPr>
          <w:color w:val="000000" w:themeColor="text1"/>
          <w:szCs w:val="24"/>
          <w:lang w:val="en-US"/>
        </w:rPr>
      </w:pPr>
      <w:r w:rsidRPr="006F7A19">
        <w:rPr>
          <w:color w:val="000000" w:themeColor="text1"/>
          <w:szCs w:val="24"/>
          <w:lang w:val="en-US"/>
        </w:rPr>
        <w:t>The present systematic review was reported following the Preferred Reporting Items for Systematic Reviews and Meta-analyses (PRISMA)</w:t>
      </w:r>
      <w:r w:rsidRPr="006F7A19">
        <w:rPr>
          <w:color w:val="000000" w:themeColor="text1"/>
          <w:szCs w:val="24"/>
          <w:lang w:val="en-US"/>
        </w:rPr>
        <w:fldChar w:fldCharType="begin">
          <w:fldData xml:space="preserve">PEVuZE5vdGU+PENpdGU+PEF1dGhvcj5QYWdlPC9BdXRob3I+PFllYXI+MjAyMTwvWWVhcj48SURU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</w:fldData>
        </w:fldChar>
      </w:r>
      <w:r w:rsidR="0000194D">
        <w:rPr>
          <w:color w:val="000000" w:themeColor="text1"/>
          <w:szCs w:val="24"/>
          <w:lang w:val="en-US"/>
        </w:rPr>
        <w:instrText xml:space="preserve"> ADDIN EN.CITE </w:instrText>
      </w:r>
      <w:r w:rsidR="0000194D">
        <w:rPr>
          <w:color w:val="000000" w:themeColor="text1"/>
          <w:szCs w:val="24"/>
          <w:lang w:val="en-US"/>
        </w:rPr>
        <w:fldChar w:fldCharType="begin">
          <w:fldData xml:space="preserve">PEVuZE5vdGU+PENpdGU+PEF1dGhvcj5QYWdlPC9BdXRob3I+PFllYXI+MjAyMTwvWWVhcj48SURU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</w:fldData>
        </w:fldChar>
      </w:r>
      <w:r w:rsidR="0000194D">
        <w:rPr>
          <w:color w:val="000000" w:themeColor="text1"/>
          <w:szCs w:val="24"/>
          <w:lang w:val="en-US"/>
        </w:rPr>
        <w:instrText xml:space="preserve"> ADDIN EN.CITE.DATA </w:instrText>
      </w:r>
      <w:r w:rsidR="0000194D">
        <w:rPr>
          <w:color w:val="000000" w:themeColor="text1"/>
          <w:szCs w:val="24"/>
          <w:lang w:val="en-US"/>
        </w:rPr>
      </w:r>
      <w:r w:rsidR="0000194D">
        <w:rPr>
          <w:color w:val="000000" w:themeColor="text1"/>
          <w:szCs w:val="24"/>
          <w:lang w:val="en-US"/>
        </w:rPr>
        <w:fldChar w:fldCharType="end"/>
      </w:r>
      <w:r w:rsidRPr="006F7A19">
        <w:rPr>
          <w:color w:val="000000" w:themeColor="text1"/>
          <w:szCs w:val="24"/>
          <w:lang w:val="en-US"/>
        </w:rPr>
      </w:r>
      <w:r w:rsidRPr="006F7A19">
        <w:rPr>
          <w:color w:val="000000" w:themeColor="text1"/>
          <w:szCs w:val="24"/>
          <w:lang w:val="en-US"/>
        </w:rPr>
        <w:fldChar w:fldCharType="separate"/>
      </w:r>
      <w:r w:rsidR="0000194D">
        <w:rPr>
          <w:noProof/>
          <w:color w:val="000000" w:themeColor="text1"/>
          <w:szCs w:val="24"/>
          <w:lang w:val="en-US"/>
        </w:rPr>
        <w:t>(13)</w:t>
      </w:r>
      <w:r w:rsidRPr="006F7A19">
        <w:rPr>
          <w:color w:val="000000" w:themeColor="text1"/>
          <w:szCs w:val="24"/>
          <w:lang w:val="en-US"/>
        </w:rPr>
        <w:fldChar w:fldCharType="end"/>
      </w:r>
      <w:r w:rsidRPr="006F7A19">
        <w:rPr>
          <w:color w:val="000000" w:themeColor="text1"/>
          <w:szCs w:val="24"/>
          <w:lang w:val="en-US"/>
        </w:rPr>
        <w:t xml:space="preserve">. A protocol was previously registered in the International Prospective Register of Systematic Reviews (PROSPERO) under the code CRD42021257518, in the following link: </w:t>
      </w:r>
      <w:hyperlink r:id="rId11" w:history="1">
        <w:r w:rsidRPr="006F7A19">
          <w:rPr>
            <w:rStyle w:val="Hyperlink"/>
            <w:color w:val="000000" w:themeColor="text1"/>
            <w:szCs w:val="24"/>
            <w:lang w:val="en-US"/>
          </w:rPr>
          <w:t>https://www.crd.york.ac.uk/prospero/display_record.php?RecordID=257518</w:t>
        </w:r>
      </w:hyperlink>
      <w:r w:rsidRPr="006F7A19">
        <w:rPr>
          <w:color w:val="000000" w:themeColor="text1"/>
          <w:szCs w:val="24"/>
          <w:lang w:val="en-US"/>
        </w:rPr>
        <w:t xml:space="preserve"> </w:t>
      </w:r>
    </w:p>
    <w:p w14:paraId="42314415" w14:textId="77777777" w:rsidR="006F7A19" w:rsidRDefault="006F7A19" w:rsidP="006F7A19">
      <w:pPr>
        <w:ind w:firstLine="709"/>
        <w:rPr>
          <w:b/>
          <w:bCs/>
          <w:color w:val="000000" w:themeColor="text1"/>
          <w:szCs w:val="24"/>
          <w:lang w:val="en-US"/>
        </w:rPr>
      </w:pPr>
    </w:p>
    <w:p w14:paraId="25F46AA4" w14:textId="77777777" w:rsidR="009A258F" w:rsidRDefault="009A258F" w:rsidP="006F7A19">
      <w:pPr>
        <w:ind w:firstLine="709"/>
        <w:rPr>
          <w:b/>
          <w:bCs/>
          <w:color w:val="000000" w:themeColor="text1"/>
          <w:szCs w:val="24"/>
          <w:lang w:val="en-US"/>
        </w:rPr>
      </w:pPr>
    </w:p>
    <w:p w14:paraId="43908D01" w14:textId="77777777" w:rsidR="00D320FC" w:rsidRDefault="008A4CDA" w:rsidP="00D320FC">
      <w:pPr>
        <w:pStyle w:val="Ttulo3"/>
        <w:rPr>
          <w:b/>
          <w:bCs w:val="0"/>
          <w:lang w:val="en-US"/>
        </w:rPr>
      </w:pPr>
      <w:bookmarkStart w:id="26" w:name="_Toc141634275"/>
      <w:r w:rsidRPr="00004E3C">
        <w:rPr>
          <w:b/>
          <w:bCs w:val="0"/>
          <w:lang w:val="en-US"/>
        </w:rPr>
        <w:t xml:space="preserve">2.2.2 </w:t>
      </w:r>
      <w:r w:rsidR="006F667F" w:rsidRPr="00004E3C">
        <w:rPr>
          <w:b/>
          <w:bCs w:val="0"/>
          <w:lang w:val="en-US"/>
        </w:rPr>
        <w:t>Eligibility Criteria</w:t>
      </w:r>
      <w:bookmarkEnd w:id="26"/>
      <w:r w:rsidR="006F667F" w:rsidRPr="00004E3C">
        <w:rPr>
          <w:b/>
          <w:bCs w:val="0"/>
          <w:lang w:val="en-US"/>
        </w:rPr>
        <w:t xml:space="preserve"> </w:t>
      </w:r>
    </w:p>
    <w:p w14:paraId="3299F4E1" w14:textId="77777777" w:rsidR="00D320FC" w:rsidRDefault="00D320FC" w:rsidP="006F365A">
      <w:pPr>
        <w:rPr>
          <w:lang w:val="en-US"/>
        </w:rPr>
      </w:pPr>
    </w:p>
    <w:p w14:paraId="52E633F7" w14:textId="77777777" w:rsidR="00D320FC" w:rsidRDefault="00D320FC" w:rsidP="006F365A">
      <w:pPr>
        <w:rPr>
          <w:lang w:val="en-US"/>
        </w:rPr>
      </w:pPr>
    </w:p>
    <w:p w14:paraId="24818014" w14:textId="77777777" w:rsidR="006F365A" w:rsidRDefault="0033371F" w:rsidP="006F365A">
      <w:pPr>
        <w:rPr>
          <w:lang w:val="en-US"/>
        </w:rPr>
      </w:pPr>
      <w:r w:rsidRPr="006F7A19">
        <w:rPr>
          <w:lang w:val="en-US"/>
        </w:rPr>
        <w:t xml:space="preserve">The research question was formulated following the </w:t>
      </w:r>
      <w:proofErr w:type="spellStart"/>
      <w:r w:rsidRPr="006F7A19">
        <w:rPr>
          <w:lang w:val="en-US"/>
        </w:rPr>
        <w:t>CoCoPop</w:t>
      </w:r>
      <w:proofErr w:type="spellEnd"/>
      <w:r w:rsidRPr="006F7A19">
        <w:rPr>
          <w:lang w:val="en-US"/>
        </w:rPr>
        <w:fldChar w:fldCharType="begin"/>
      </w:r>
      <w:r w:rsidR="0000194D">
        <w:rPr>
          <w:lang w:val="en-US"/>
        </w:rPr>
        <w:instrText xml:space="preserve"> ADDIN EN.CITE &lt;EndNote&gt;&lt;Cite&gt;&lt;Author&gt;Munn&lt;/Author&gt;&lt;Year&gt;2018&lt;/Year&gt;&lt;IDText&gt;What kind of systematic review should I conduct? A proposed typology and guidance for systematic reviewers in the medical and health sciences&lt;/IDText&gt;&lt;DisplayText&gt;(14)&lt;/DisplayText&gt;&lt;record&gt;&lt;dates&gt;&lt;pub-dates&gt;&lt;date&gt;01/10/2018&lt;/date&gt;&lt;/pub-dates&gt;&lt;year&gt;2018&lt;/year&gt;&lt;/dates&gt;&lt;keywords&gt;&lt;keyword&gt;pmid:29316881, PMC5761190, doi:10.1186/s12874-017-0468-4, Letter, Zachary Munn, Cindy Stern, Zoe Jordan, Evidence-Based Medicine / classification, Evidence-Based Medicine / methods*, Evidence-Based Practice / classification, Evidence-Based Practice / methods*, Guidelines as Topic, Humans, Research Design*, Systematic Reviews as Topic*, PubMed Abstract, NIH, NLM, NCBI, National Institutes of Health, National Center for Biotechnology Information, National Library of Medicine, MEDLINE&lt;/keyword&gt;&lt;/keywords&gt;&lt;urls&gt;&lt;related-urls&gt;&lt;url&gt;https://www.ncbi.nlm.nih.gov/pubmed/29316881&lt;/url&gt;&lt;/related-urls&gt;&lt;/urls&gt;&lt;isbn&gt;1471-2288&lt;/isbn&gt;&lt;titles&gt;&lt;title&gt;What kind of systematic review should I conduct? A proposed typology and guidance for systematic reviewers in the medical and health sciences&lt;/title&gt;&lt;secondary-title&gt;BMC Med Res Methodol&lt;/secondary-title&gt;&lt;/titles&gt;&lt;number&gt;1&lt;/number&gt;&lt;contributors&gt;&lt;authors&gt;&lt;author&gt;Munn, Z&lt;/author&gt;&lt;author&gt;Stern, C&lt;/author&gt;&lt;author&gt;Aromataris, E&lt;/author&gt;&lt;author&gt;Lockwood, C&lt;/author&gt;&lt;author&gt;Jordan, Z&lt;/author&gt;&lt;/authors&gt;&lt;/contributors&gt;&lt;added-date format="utc"&gt;1638915432&lt;/added-date&gt;&lt;ref-type name="Journal Article"&gt;17&lt;/ref-type&gt;&lt;rec-number&gt;11628&lt;/rec-number&gt;&lt;publisher&gt;BMC Med Res Methodol&lt;/publisher&gt;&lt;last-updated-date format="utc"&gt;1667342249&lt;/last-updated-date&gt;&lt;accession-num&gt;29316881&lt;/accession-num&gt;&lt;electronic-resource-num&gt;10.1186/s12874-017-0468-4&lt;/electronic-resource-num&gt;&lt;volume&gt;18&lt;/volume&gt;&lt;/record&gt;&lt;/Cite&gt;&lt;/EndNote&gt;</w:instrText>
      </w:r>
      <w:r w:rsidRPr="006F7A19">
        <w:rPr>
          <w:lang w:val="en-US"/>
        </w:rPr>
        <w:fldChar w:fldCharType="separate"/>
      </w:r>
      <w:r w:rsidR="0000194D">
        <w:rPr>
          <w:noProof/>
          <w:lang w:val="en-US"/>
        </w:rPr>
        <w:t>(14)</w:t>
      </w:r>
      <w:r w:rsidRPr="006F7A19">
        <w:rPr>
          <w:lang w:val="en-US"/>
        </w:rPr>
        <w:fldChar w:fldCharType="end"/>
      </w:r>
      <w:r w:rsidRPr="006F7A19">
        <w:rPr>
          <w:lang w:val="en-US"/>
        </w:rPr>
        <w:t xml:space="preserve"> (Condition, Context, and Population) framework: “Among dentists, what is the proportion of knowledge, attitude, and practice on MID principles?” Where Condition was considered the knowledge, attitude, and practice on MID principles; Context was the proportion or prevalence, and Population was dentists. Studies assessing dentists’ knowledge, attitudes, and practice on MID, and their proportions were evaluated. </w:t>
      </w:r>
    </w:p>
    <w:p w14:paraId="1D0CABA7" w14:textId="14A8A2FD" w:rsidR="0033371F" w:rsidRPr="006F365A" w:rsidRDefault="0033371F" w:rsidP="006F365A">
      <w:pPr>
        <w:rPr>
          <w:b/>
          <w:color w:val="000000"/>
          <w:lang w:val="en-US"/>
        </w:rPr>
      </w:pPr>
      <w:r w:rsidRPr="006F7A19">
        <w:rPr>
          <w:color w:val="000000" w:themeColor="text1"/>
          <w:szCs w:val="24"/>
          <w:lang w:val="en-US"/>
        </w:rPr>
        <w:t>Cross-sectional studies that analyzed the knowledge, attitude, and practice of dentists on MID main principles were the inclusion criteria of the present review. The following exclusion criteria were applied: 1</w:t>
      </w:r>
      <w:bookmarkStart w:id="27" w:name="_Hlk96108563"/>
      <w:r w:rsidRPr="006F7A19">
        <w:rPr>
          <w:color w:val="000000" w:themeColor="text1"/>
          <w:szCs w:val="24"/>
          <w:lang w:val="en-US"/>
        </w:rPr>
        <w:t>) Studies in which participants were undergraduate students</w:t>
      </w:r>
      <w:bookmarkEnd w:id="27"/>
      <w:r w:rsidRPr="006F7A19">
        <w:rPr>
          <w:color w:val="000000" w:themeColor="text1"/>
          <w:szCs w:val="24"/>
          <w:lang w:val="en-US"/>
        </w:rPr>
        <w:t xml:space="preserve">; 2) Studies that evaluated only caries treatment decision; 3) Studies that evaluated only caries diagnosis; and 4) Studies with a lack of information about the </w:t>
      </w:r>
      <w:r w:rsidRPr="00BC6F60">
        <w:rPr>
          <w:szCs w:val="24"/>
          <w:lang w:val="en-US"/>
        </w:rPr>
        <w:t>outcomes</w:t>
      </w:r>
      <w:r w:rsidRPr="006F7A19">
        <w:rPr>
          <w:color w:val="000000" w:themeColor="text1"/>
          <w:szCs w:val="24"/>
          <w:lang w:val="en-US"/>
        </w:rPr>
        <w:t>, even after contacting the corresponding authors.</w:t>
      </w:r>
    </w:p>
    <w:p w14:paraId="0A21E8E2" w14:textId="77777777" w:rsidR="0033371F" w:rsidRDefault="0033371F" w:rsidP="006F365A">
      <w:pPr>
        <w:rPr>
          <w:color w:val="000000" w:themeColor="text1"/>
          <w:szCs w:val="24"/>
          <w:lang w:val="en-US"/>
        </w:rPr>
      </w:pPr>
    </w:p>
    <w:p w14:paraId="558AE91D" w14:textId="77777777" w:rsidR="009A258F" w:rsidRPr="00BC6F60" w:rsidRDefault="009A258F" w:rsidP="00BC6F60">
      <w:pPr>
        <w:pStyle w:val="Ttulo2"/>
        <w:rPr>
          <w:lang w:val="en-US"/>
        </w:rPr>
      </w:pPr>
    </w:p>
    <w:p w14:paraId="51EFD6F4" w14:textId="209F7607" w:rsidR="0033371F" w:rsidRPr="0073184D" w:rsidRDefault="00BC6F60" w:rsidP="0073184D">
      <w:pPr>
        <w:pStyle w:val="Ttulo3"/>
        <w:rPr>
          <w:b/>
          <w:bCs w:val="0"/>
          <w:color w:val="auto"/>
          <w:szCs w:val="24"/>
          <w:lang w:val="en-US"/>
        </w:rPr>
      </w:pPr>
      <w:bookmarkStart w:id="28" w:name="_Toc141634276"/>
      <w:r w:rsidRPr="0073184D">
        <w:rPr>
          <w:b/>
          <w:bCs w:val="0"/>
          <w:lang w:val="en-US"/>
        </w:rPr>
        <w:t xml:space="preserve">2.2.3 </w:t>
      </w:r>
      <w:r w:rsidR="006F667F" w:rsidRPr="0073184D">
        <w:rPr>
          <w:b/>
          <w:bCs w:val="0"/>
          <w:lang w:val="en-US"/>
        </w:rPr>
        <w:t>Information Sources, Search Strategy, and Selection Process</w:t>
      </w:r>
      <w:bookmarkEnd w:id="28"/>
    </w:p>
    <w:p w14:paraId="5D07F241" w14:textId="77777777" w:rsidR="006F7A19" w:rsidRDefault="006F7A19" w:rsidP="006F7A19">
      <w:pPr>
        <w:ind w:firstLine="709"/>
        <w:rPr>
          <w:b/>
          <w:color w:val="000000" w:themeColor="text1"/>
          <w:szCs w:val="24"/>
          <w:lang w:val="en-US"/>
        </w:rPr>
      </w:pPr>
    </w:p>
    <w:p w14:paraId="0D12F88F" w14:textId="77777777" w:rsidR="009A258F" w:rsidRDefault="009A258F" w:rsidP="006F7A19">
      <w:pPr>
        <w:ind w:firstLine="709"/>
        <w:rPr>
          <w:b/>
          <w:color w:val="000000" w:themeColor="text1"/>
          <w:szCs w:val="24"/>
          <w:lang w:val="en-US"/>
        </w:rPr>
      </w:pPr>
    </w:p>
    <w:p w14:paraId="6A4E44E0" w14:textId="77777777" w:rsidR="006F667F" w:rsidRPr="006F7A19" w:rsidRDefault="006F667F" w:rsidP="006F7A19">
      <w:pPr>
        <w:ind w:firstLine="709"/>
        <w:rPr>
          <w:b/>
          <w:color w:val="000000" w:themeColor="text1"/>
          <w:szCs w:val="24"/>
          <w:lang w:val="en-US"/>
        </w:rPr>
      </w:pPr>
    </w:p>
    <w:p w14:paraId="791638F6" w14:textId="700879A4" w:rsidR="0033371F" w:rsidRPr="006F7A19" w:rsidRDefault="0033371F" w:rsidP="006F7A19">
      <w:pPr>
        <w:ind w:firstLine="709"/>
        <w:rPr>
          <w:color w:val="000000" w:themeColor="text1"/>
          <w:szCs w:val="24"/>
          <w:lang w:val="en-US"/>
        </w:rPr>
      </w:pPr>
      <w:r w:rsidRPr="006F7A19">
        <w:rPr>
          <w:color w:val="000000" w:themeColor="text1"/>
          <w:szCs w:val="24"/>
          <w:lang w:val="en-US"/>
        </w:rPr>
        <w:t xml:space="preserve">Individual search strategies were developed for the following databases: Cochrane Library, Dentistry and Oral Sciences Source - DOSS (EBSCO), Embase, Latin American and Caribbean Health Sciences (LILACS), PsycINFO, PubMed, Scopus, and Web of Science. Additionally, a grey literature search was conducted in the databases </w:t>
      </w:r>
      <w:bookmarkStart w:id="29" w:name="_Hlk89890709"/>
      <w:r w:rsidRPr="006F7A19">
        <w:rPr>
          <w:color w:val="000000" w:themeColor="text1"/>
          <w:szCs w:val="24"/>
          <w:lang w:val="en-US"/>
        </w:rPr>
        <w:t>Google Scholar, ProQuest Dissertations</w:t>
      </w:r>
      <w:bookmarkEnd w:id="29"/>
      <w:r w:rsidRPr="006F7A19">
        <w:rPr>
          <w:color w:val="000000" w:themeColor="text1"/>
          <w:szCs w:val="24"/>
          <w:lang w:val="en-US"/>
        </w:rPr>
        <w:t xml:space="preserve"> and Theses, and System for information on the grey literature in Europe (OpenGrey). All searches were </w:t>
      </w:r>
      <w:bookmarkStart w:id="30" w:name="_Hlk111489817"/>
      <w:r w:rsidRPr="006F7A19">
        <w:rPr>
          <w:color w:val="000000" w:themeColor="text1"/>
          <w:szCs w:val="24"/>
          <w:lang w:val="en-US"/>
        </w:rPr>
        <w:t>performed on January 8</w:t>
      </w:r>
      <w:r w:rsidRPr="006F7A19">
        <w:rPr>
          <w:color w:val="000000" w:themeColor="text1"/>
          <w:szCs w:val="24"/>
          <w:vertAlign w:val="superscript"/>
          <w:lang w:val="en-US"/>
        </w:rPr>
        <w:t>th</w:t>
      </w:r>
      <w:r w:rsidRPr="006F7A19">
        <w:rPr>
          <w:color w:val="000000" w:themeColor="text1"/>
          <w:szCs w:val="24"/>
          <w:lang w:val="en-US"/>
        </w:rPr>
        <w:t>, 2022</w:t>
      </w:r>
      <w:bookmarkEnd w:id="30"/>
      <w:r w:rsidRPr="006F7A19">
        <w:rPr>
          <w:color w:val="000000" w:themeColor="text1"/>
          <w:szCs w:val="24"/>
          <w:lang w:val="en-US"/>
        </w:rPr>
        <w:t xml:space="preserve">. The search strategy was initially developed for PubMed using keywords and </w:t>
      </w:r>
      <w:proofErr w:type="spellStart"/>
      <w:r w:rsidRPr="006F7A19">
        <w:rPr>
          <w:color w:val="000000" w:themeColor="text1"/>
          <w:szCs w:val="24"/>
          <w:lang w:val="en-US"/>
        </w:rPr>
        <w:t>MeSH</w:t>
      </w:r>
      <w:proofErr w:type="spellEnd"/>
      <w:r w:rsidRPr="006F7A19">
        <w:rPr>
          <w:color w:val="000000" w:themeColor="text1"/>
          <w:szCs w:val="24"/>
          <w:lang w:val="en-US"/>
        </w:rPr>
        <w:t xml:space="preserve"> terms and adapted for other databases. All the search strategies can be found in the online supplementary material </w:t>
      </w:r>
      <w:r w:rsidR="00CE316B" w:rsidRPr="00CE316B">
        <w:rPr>
          <w:color w:val="000000" w:themeColor="text1"/>
          <w:szCs w:val="24"/>
          <w:lang w:val="en-US"/>
        </w:rPr>
        <w:t>(</w:t>
      </w:r>
      <w:proofErr w:type="spellStart"/>
      <w:r w:rsidR="00CE316B" w:rsidRPr="00CE316B">
        <w:rPr>
          <w:color w:val="000000" w:themeColor="text1"/>
          <w:szCs w:val="24"/>
          <w:lang w:val="en-US"/>
        </w:rPr>
        <w:t>Apêndice</w:t>
      </w:r>
      <w:proofErr w:type="spellEnd"/>
      <w:r w:rsidR="00CE316B" w:rsidRPr="00CE316B">
        <w:rPr>
          <w:color w:val="000000" w:themeColor="text1"/>
          <w:szCs w:val="24"/>
          <w:lang w:val="en-US"/>
        </w:rPr>
        <w:t xml:space="preserve"> 2</w:t>
      </w:r>
      <w:r w:rsidRPr="00CE316B">
        <w:rPr>
          <w:color w:val="000000" w:themeColor="text1"/>
          <w:szCs w:val="24"/>
          <w:lang w:val="en-US"/>
        </w:rPr>
        <w:t>).</w:t>
      </w:r>
      <w:r w:rsidRPr="006F7A19">
        <w:rPr>
          <w:color w:val="000000" w:themeColor="text1"/>
          <w:szCs w:val="24"/>
          <w:lang w:val="en-US"/>
        </w:rPr>
        <w:t xml:space="preserve"> Reference lists of the eligible studies were checked to identify potentially relevant studies. No publication period or language restrictions were applied. Studies were managed on EndNote (EndNoteTMX9 Clarivate Analytics, USA) and Rayyan reference management software. Duplicate studies were removed on both software. </w:t>
      </w:r>
    </w:p>
    <w:p w14:paraId="64942BE7" w14:textId="77777777" w:rsidR="0033371F" w:rsidRPr="006F7A19" w:rsidRDefault="0033371F" w:rsidP="006F7A19">
      <w:pPr>
        <w:ind w:firstLine="709"/>
        <w:rPr>
          <w:color w:val="000000" w:themeColor="text1"/>
          <w:szCs w:val="24"/>
          <w:lang w:val="en-US"/>
        </w:rPr>
      </w:pPr>
      <w:r w:rsidRPr="006F7A19">
        <w:rPr>
          <w:color w:val="000000" w:themeColor="text1"/>
          <w:szCs w:val="24"/>
          <w:lang w:val="en-US"/>
        </w:rPr>
        <w:t xml:space="preserve">Four reviewers (RCM, PSS, PMSM, and FCV) conducted the search. In all phases, the reviewers were trained, and a pilot test was conducted until all of them understood the eligibility criteria. In phase one (titles and abstracts reading) and phase two (full-text reading), the studies were assessed for the eligibility criteria by three independent reviewers (RCM, PSS, PMSM). Disagreements were solved in a consensus meeting, and if any disagreement persisted, the fourth reviewer (FCV) was involved to steer the decision. In the data extraction phase, two reviewers (RCM, PSS) independently performed data collection in a self-designed excel worksheet, after piloting four studies. </w:t>
      </w:r>
    </w:p>
    <w:p w14:paraId="52364E35" w14:textId="77777777" w:rsidR="006F7A19" w:rsidRDefault="006F7A19" w:rsidP="006F7A19">
      <w:pPr>
        <w:ind w:firstLine="709"/>
        <w:rPr>
          <w:b/>
          <w:color w:val="000000" w:themeColor="text1"/>
          <w:szCs w:val="24"/>
          <w:lang w:val="en-US"/>
        </w:rPr>
      </w:pPr>
    </w:p>
    <w:p w14:paraId="52E4AD99" w14:textId="77777777" w:rsidR="009A258F" w:rsidRDefault="009A258F" w:rsidP="006F7A19">
      <w:pPr>
        <w:ind w:firstLine="709"/>
        <w:rPr>
          <w:b/>
          <w:color w:val="000000" w:themeColor="text1"/>
          <w:szCs w:val="24"/>
          <w:lang w:val="en-US"/>
        </w:rPr>
      </w:pPr>
    </w:p>
    <w:p w14:paraId="2365248C" w14:textId="70BC25BE" w:rsidR="0033371F" w:rsidRPr="0073184D" w:rsidRDefault="00BC6F60" w:rsidP="0073184D">
      <w:pPr>
        <w:pStyle w:val="Ttulo3"/>
        <w:rPr>
          <w:b/>
          <w:bCs w:val="0"/>
          <w:lang w:val="en-US"/>
        </w:rPr>
      </w:pPr>
      <w:bookmarkStart w:id="31" w:name="_Toc141634277"/>
      <w:r w:rsidRPr="0073184D">
        <w:rPr>
          <w:b/>
          <w:bCs w:val="0"/>
          <w:lang w:val="en-US"/>
        </w:rPr>
        <w:t xml:space="preserve">2.2.4 </w:t>
      </w:r>
      <w:r w:rsidR="006F667F" w:rsidRPr="0073184D">
        <w:rPr>
          <w:b/>
          <w:bCs w:val="0"/>
          <w:lang w:val="en-US"/>
        </w:rPr>
        <w:t>Data Items and Effect Measures</w:t>
      </w:r>
      <w:bookmarkEnd w:id="31"/>
    </w:p>
    <w:p w14:paraId="451E878F" w14:textId="77777777" w:rsidR="009A258F" w:rsidRDefault="009A258F" w:rsidP="006F7A19">
      <w:pPr>
        <w:ind w:firstLine="709"/>
        <w:rPr>
          <w:color w:val="000000" w:themeColor="text1"/>
          <w:szCs w:val="24"/>
          <w:lang w:val="en-US"/>
        </w:rPr>
      </w:pPr>
    </w:p>
    <w:p w14:paraId="146A2574" w14:textId="77777777" w:rsidR="009A258F" w:rsidRDefault="009A258F" w:rsidP="006F7A19">
      <w:pPr>
        <w:ind w:firstLine="709"/>
        <w:rPr>
          <w:color w:val="000000" w:themeColor="text1"/>
          <w:szCs w:val="24"/>
          <w:lang w:val="en-US"/>
        </w:rPr>
      </w:pPr>
    </w:p>
    <w:p w14:paraId="7A37CA59" w14:textId="2DF13B3E" w:rsidR="0033371F" w:rsidRPr="006F7A19" w:rsidRDefault="0033371F" w:rsidP="006F7A19">
      <w:pPr>
        <w:ind w:firstLine="709"/>
        <w:rPr>
          <w:color w:val="000000" w:themeColor="text1"/>
          <w:szCs w:val="24"/>
          <w:lang w:val="en-US"/>
        </w:rPr>
      </w:pPr>
      <w:r w:rsidRPr="006F7A19">
        <w:rPr>
          <w:color w:val="000000" w:themeColor="text1"/>
          <w:szCs w:val="24"/>
          <w:lang w:val="en-US"/>
        </w:rPr>
        <w:t xml:space="preserve">The following data was extracted from included studies: authorship, year and country of publication, study design, the main purpose of the study, sampling </w:t>
      </w:r>
      <w:r w:rsidRPr="006F7A19">
        <w:rPr>
          <w:color w:val="000000" w:themeColor="text1"/>
          <w:szCs w:val="24"/>
          <w:lang w:val="en-US"/>
        </w:rPr>
        <w:lastRenderedPageBreak/>
        <w:t>strategy, and characteristics of the sample (sample size, gender, age, professional experience, workplace, post-graduate training, continuing education on MID), details of the applied questionnaire (questionnaire administration, number of questions, validity, and reliability of questionnaire), categorization of skills levels, scores on MID with statements and percentages, associated factors, and conclusions. After data collection, the two reviewers (RM, PSS) settled disagreements in a consensus meeting and consulted the published records of the included studies. When necessary, for absent or incomplete data, the correspondence author was contacted via email. Two attempts were made to contact the corresponding author. In the absence of answers, the information was not included.</w:t>
      </w:r>
    </w:p>
    <w:p w14:paraId="61ACF8F7" w14:textId="77777777" w:rsidR="006F7A19" w:rsidRDefault="006F7A19" w:rsidP="006F7A19">
      <w:pPr>
        <w:ind w:firstLine="709"/>
        <w:rPr>
          <w:b/>
          <w:color w:val="000000" w:themeColor="text1"/>
          <w:szCs w:val="24"/>
          <w:lang w:val="en-US"/>
        </w:rPr>
      </w:pPr>
    </w:p>
    <w:p w14:paraId="6F8702A6" w14:textId="77777777" w:rsidR="009A258F" w:rsidRPr="006F667F" w:rsidRDefault="009A258F" w:rsidP="006F7A19">
      <w:pPr>
        <w:ind w:firstLine="709"/>
        <w:rPr>
          <w:b/>
          <w:color w:val="000000" w:themeColor="text1"/>
          <w:szCs w:val="24"/>
          <w:lang w:val="en-US"/>
        </w:rPr>
      </w:pPr>
    </w:p>
    <w:p w14:paraId="495AC113" w14:textId="26322FE3" w:rsidR="0033371F" w:rsidRPr="0073184D" w:rsidRDefault="009A258F" w:rsidP="0073184D">
      <w:pPr>
        <w:pStyle w:val="Ttulo3"/>
        <w:rPr>
          <w:b/>
          <w:bCs w:val="0"/>
          <w:lang w:val="en-US"/>
        </w:rPr>
      </w:pPr>
      <w:bookmarkStart w:id="32" w:name="_Toc141634278"/>
      <w:r w:rsidRPr="0073184D">
        <w:rPr>
          <w:b/>
          <w:bCs w:val="0"/>
          <w:lang w:val="en-US"/>
        </w:rPr>
        <w:t>2.</w:t>
      </w:r>
      <w:r w:rsidR="00BC6F60" w:rsidRPr="0073184D">
        <w:rPr>
          <w:b/>
          <w:bCs w:val="0"/>
          <w:lang w:val="en-US"/>
        </w:rPr>
        <w:t>2.</w:t>
      </w:r>
      <w:r w:rsidRPr="0073184D">
        <w:rPr>
          <w:b/>
          <w:bCs w:val="0"/>
          <w:lang w:val="en-US"/>
        </w:rPr>
        <w:t xml:space="preserve">5 </w:t>
      </w:r>
      <w:r w:rsidR="006F667F" w:rsidRPr="0073184D">
        <w:rPr>
          <w:b/>
          <w:bCs w:val="0"/>
          <w:lang w:val="en-US"/>
        </w:rPr>
        <w:t>Methodological Quality</w:t>
      </w:r>
      <w:bookmarkEnd w:id="32"/>
    </w:p>
    <w:p w14:paraId="51330F45" w14:textId="77777777" w:rsidR="009A258F" w:rsidRDefault="009A258F" w:rsidP="006F7A19">
      <w:pPr>
        <w:ind w:firstLine="709"/>
        <w:rPr>
          <w:color w:val="000000" w:themeColor="text1"/>
          <w:szCs w:val="24"/>
          <w:lang w:val="en-US"/>
        </w:rPr>
      </w:pPr>
    </w:p>
    <w:p w14:paraId="0633C07C" w14:textId="77777777" w:rsidR="009A258F" w:rsidRDefault="009A258F" w:rsidP="00AE2224">
      <w:pPr>
        <w:ind w:firstLine="0"/>
        <w:rPr>
          <w:color w:val="000000" w:themeColor="text1"/>
          <w:szCs w:val="24"/>
          <w:lang w:val="en-US"/>
        </w:rPr>
      </w:pPr>
    </w:p>
    <w:p w14:paraId="39ADE2C6" w14:textId="2D07195D" w:rsidR="0033371F" w:rsidRDefault="0033371F" w:rsidP="006F7A19">
      <w:pPr>
        <w:ind w:firstLine="709"/>
        <w:rPr>
          <w:color w:val="000000" w:themeColor="text1"/>
          <w:szCs w:val="24"/>
          <w:lang w:val="en-US"/>
        </w:rPr>
      </w:pPr>
      <w:r w:rsidRPr="006F7A19">
        <w:rPr>
          <w:color w:val="000000" w:themeColor="text1"/>
          <w:szCs w:val="24"/>
          <w:lang w:val="en-US"/>
        </w:rPr>
        <w:t xml:space="preserve">The Joanna Briggs Institute Critical Appraisal Checklist for Studies Reporting Prevalence Data </w:t>
      </w:r>
      <w:r w:rsidRPr="006F7A19">
        <w:rPr>
          <w:color w:val="000000" w:themeColor="text1"/>
          <w:szCs w:val="24"/>
          <w:lang w:val="en-US"/>
        </w:rPr>
        <w:fldChar w:fldCharType="begin"/>
      </w:r>
      <w:r w:rsidR="0000194D">
        <w:rPr>
          <w:color w:val="000000" w:themeColor="text1"/>
          <w:szCs w:val="24"/>
          <w:lang w:val="en-US"/>
        </w:rPr>
        <w:instrText xml:space="preserve"> ADDIN EN.CITE &lt;EndNote&gt;&lt;Cite&gt;&lt;Author&gt;Munn&lt;/Author&gt;&lt;Year&gt;2015&lt;/Year&gt;&lt;IDText&gt;Methodological guidance for systematic reviews of observational epidemiological studies reporting prevalence and cumulative incidence data&lt;/IDText&gt;&lt;DisplayText&gt;(15)&lt;/DisplayText&gt;&lt;record&gt;&lt;dates&gt;&lt;pub-dates&gt;&lt;date&gt;2015 Sep&lt;/date&gt;&lt;/pub-dates&gt;&lt;year&gt;2015&lt;/year&gt;&lt;/dates&gt;&lt;keywords&gt;&lt;keyword&gt;pmid:26317388, doi:10.1097/XEB.0000000000000054, Zachary Munn, Sandeep Moola, Catalin Tufanaru, Empirical Research, Epidemiology*, Evidence-Based Medicine / organization &amp;amp; administration*, Evidence-Based Medicine / standards, Guidelines as Topic / standards*, Humans, Incidence, Meta-Analysis as Topic, Observational Studies as Topic*, Population Surveillance, Prevalence, Research Design / standards*, Review Literature as Topic*, PubMed Abstract, NIH, NLM, NCBI, National Institutes of Health, National Center for Biotechnology Information, National Library of Medicine, MEDLINE&lt;/keyword&gt;&lt;/keywords&gt;&lt;urls&gt;&lt;related-urls&gt;&lt;url&gt;https://www.ncbi.nlm.nih.gov/pubmed/26317388&lt;/url&gt;&lt;/related-urls&gt;&lt;/urls&gt;&lt;isbn&gt;1744-1609&lt;/isbn&gt;&lt;titles&gt;&lt;title&gt;Methodological guidance for systematic reviews of observational epidemiological studies reporting prevalence and cumulative incidence data&lt;/title&gt;&lt;secondary-title&gt;Int J Evid Based Healthc&lt;/secondary-title&gt;&lt;/titles&gt;&lt;number&gt;3&lt;/number&gt;&lt;contributors&gt;&lt;authors&gt;&lt;author&gt;Munn, Z&lt;/author&gt;&lt;author&gt;Moola, S&lt;/author&gt;&lt;author&gt;Lisy, K&lt;/author&gt;&lt;author&gt;Riitano, D&lt;/author&gt;&lt;author&gt;Tufanaru, C&lt;/author&gt;&lt;/authors&gt;&lt;/contributors&gt;&lt;added-date format="utc"&gt;1639012377&lt;/added-date&gt;&lt;ref-type name="Journal Article"&gt;17&lt;/ref-type&gt;&lt;rec-number&gt;11629&lt;/rec-number&gt;&lt;publisher&gt;Int J Evid Based Healthc&lt;/publisher&gt;&lt;last-updated-date format="utc"&gt;1667342276&lt;/last-updated-date&gt;&lt;accession-num&gt;26317388&lt;/accession-num&gt;&lt;electronic-resource-num&gt;10.1097/XEB.0000000000000054&lt;/electronic-resource-num&gt;&lt;volume&gt;13&lt;/volume&gt;&lt;/record&gt;&lt;/Cite&gt;&lt;/EndNote&gt;</w:instrText>
      </w:r>
      <w:r w:rsidRPr="006F7A19">
        <w:rPr>
          <w:color w:val="000000" w:themeColor="text1"/>
          <w:szCs w:val="24"/>
          <w:lang w:val="en-US"/>
        </w:rPr>
        <w:fldChar w:fldCharType="separate"/>
      </w:r>
      <w:r w:rsidR="0000194D">
        <w:rPr>
          <w:noProof/>
          <w:color w:val="000000" w:themeColor="text1"/>
          <w:szCs w:val="24"/>
          <w:lang w:val="en-US"/>
        </w:rPr>
        <w:t>(15)</w:t>
      </w:r>
      <w:r w:rsidRPr="006F7A19">
        <w:rPr>
          <w:color w:val="000000" w:themeColor="text1"/>
          <w:szCs w:val="24"/>
          <w:lang w:val="en-US"/>
        </w:rPr>
        <w:fldChar w:fldCharType="end"/>
      </w:r>
      <w:r w:rsidRPr="006F7A19">
        <w:rPr>
          <w:color w:val="000000" w:themeColor="text1"/>
          <w:szCs w:val="24"/>
          <w:lang w:val="en-US"/>
        </w:rPr>
        <w:t xml:space="preserve"> was applied to assess the methodological quality of the individual studies. This tool comprises nine questions. These questions assess the methodological quality of studies considering sample characteristics, sampling method, sample size, participants’ description, statistical analysis, validity, reliability of condition under study, and response rates. All questions can be answered as “yes”, “no”, “unclear” or “not applicable”. Two reviewers (RM and PSS) were previously trained and calibrated to use this tool, discussing each predetermined question. In case of disagreements, </w:t>
      </w:r>
      <w:r w:rsidRPr="006F7A19">
        <w:rPr>
          <w:rFonts w:eastAsia="Times New Roman"/>
          <w:color w:val="000000" w:themeColor="text1"/>
          <w:szCs w:val="24"/>
          <w:lang w:val="en-US"/>
        </w:rPr>
        <w:t>a third reviewer (FCV) was involved to steer</w:t>
      </w:r>
      <w:r w:rsidRPr="006F7A19">
        <w:rPr>
          <w:color w:val="000000" w:themeColor="text1"/>
          <w:szCs w:val="24"/>
          <w:lang w:val="en-US"/>
        </w:rPr>
        <w:t xml:space="preserve"> the </w:t>
      </w:r>
      <w:r w:rsidRPr="006F7A19">
        <w:rPr>
          <w:rFonts w:eastAsia="Times New Roman"/>
          <w:color w:val="000000" w:themeColor="text1"/>
          <w:szCs w:val="24"/>
          <w:lang w:val="en-US"/>
        </w:rPr>
        <w:t>decision</w:t>
      </w:r>
      <w:r w:rsidRPr="006F7A19">
        <w:rPr>
          <w:color w:val="000000" w:themeColor="text1"/>
          <w:szCs w:val="24"/>
          <w:lang w:val="en-US"/>
        </w:rPr>
        <w:t xml:space="preserve">. The methodological quality assessment plot was created by using the </w:t>
      </w:r>
      <w:proofErr w:type="spellStart"/>
      <w:r w:rsidRPr="006F7A19">
        <w:rPr>
          <w:color w:val="000000" w:themeColor="text1"/>
          <w:szCs w:val="24"/>
          <w:lang w:val="en-US"/>
        </w:rPr>
        <w:t>robvis</w:t>
      </w:r>
      <w:proofErr w:type="spellEnd"/>
      <w:r w:rsidRPr="006F7A19">
        <w:rPr>
          <w:color w:val="000000" w:themeColor="text1"/>
          <w:szCs w:val="24"/>
          <w:lang w:val="en-US"/>
        </w:rPr>
        <w:t xml:space="preserve"> tool.</w:t>
      </w:r>
      <w:r w:rsidRPr="006F7A19">
        <w:rPr>
          <w:color w:val="000000" w:themeColor="text1"/>
          <w:szCs w:val="24"/>
          <w:lang w:val="en-US"/>
        </w:rPr>
        <w:fldChar w:fldCharType="begin"/>
      </w:r>
      <w:r w:rsidR="0000194D">
        <w:rPr>
          <w:color w:val="000000" w:themeColor="text1"/>
          <w:szCs w:val="24"/>
          <w:lang w:val="en-US"/>
        </w:rPr>
        <w:instrText xml:space="preserve"> ADDIN EN.CITE &lt;EndNote&gt;&lt;Cite&gt;&lt;Author&gt;Tewari&lt;/Author&gt;&lt;Year&gt;2021&lt;/Year&gt;&lt;IDText&gt;Global status of knowledge for prevention and emergency management of traumatic dental injuries in dental professionals: Systematic review and meta-analysis&lt;/IDText&gt;&lt;DisplayText&gt;(16)&lt;/DisplayText&gt;&lt;record&gt;&lt;dates&gt;&lt;pub-dates&gt;&lt;date&gt;2021 Apr&lt;/date&gt;&lt;/pub-dates&gt;&lt;year&gt;2021&lt;/year&gt;&lt;/dates&gt;&lt;keywords&gt;&lt;keyword&gt;pmid:33180997, doi:10.1111/edt.12621, Meta-Analysis, Systematic Review, Nitesh Tewari, Farheen Sultan, Ravindra Mohan Pandey, Cross-Sectional Studies, Humans, Reproducibility of Results, Surveys and Questionnaires, Tooth Avulsion*, Tooth Crown, PubMed Abstract, NIH, NLM, NCBI, National Institutes of Health, National Center for Biotechnology Information, National Library of Medicine, MEDLINE&lt;/keyword&gt;&lt;/keywords&gt;&lt;urls&gt;&lt;related-urls&gt;&lt;url&gt;https://www.ncbi.nlm.nih.gov/pubmed/33180997&lt;/url&gt;&lt;/related-urls&gt;&lt;/urls&gt;&lt;isbn&gt;1600-9657&lt;/isbn&gt;&lt;titles&gt;&lt;title&gt;Global status of knowledge for prevention and emergency management of traumatic dental injuries in dental professionals: Systematic review and meta-analysis&lt;/title&gt;&lt;secondary-title&gt;Dent Traumatol&lt;/secondary-title&gt;&lt;/titles&gt;&lt;number&gt;2&lt;/number&gt;&lt;contributors&gt;&lt;authors&gt;&lt;author&gt;Tewari, N&lt;/author&gt;&lt;author&gt;Sultan, F&lt;/author&gt;&lt;author&gt;Mathur, V P&lt;/author&gt;&lt;author&gt;Rahul, M&lt;/author&gt;&lt;author&gt;Goel, S&lt;/author&gt;&lt;author&gt;Bansal, K&lt;/author&gt;&lt;author&gt;Chawla, A&lt;/author&gt;&lt;author&gt;Haldar, P&lt;/author&gt;&lt;author&gt;Pandey, R M&lt;/author&gt;&lt;/authors&gt;&lt;/contributors&gt;&lt;added-date format="utc"&gt;1645665770&lt;/added-date&gt;&lt;ref-type name="Journal Article"&gt;17&lt;/ref-type&gt;&lt;rec-number&gt;11646&lt;/rec-number&gt;&lt;publisher&gt;Dent Traumatol&lt;/publisher&gt;&lt;last-updated-date format="utc"&gt;1667342473&lt;/last-updated-date&gt;&lt;accession-num&gt;33180997&lt;/accession-num&gt;&lt;electronic-resource-num&gt;10.1111/edt.12621&lt;/electronic-resource-num&gt;&lt;volume&gt;37&lt;/volume&gt;&lt;/record&gt;&lt;/Cite&gt;&lt;/EndNote&gt;</w:instrText>
      </w:r>
      <w:r w:rsidRPr="006F7A19">
        <w:rPr>
          <w:color w:val="000000" w:themeColor="text1"/>
          <w:szCs w:val="24"/>
          <w:lang w:val="en-US"/>
        </w:rPr>
        <w:fldChar w:fldCharType="separate"/>
      </w:r>
      <w:r w:rsidR="0000194D">
        <w:rPr>
          <w:noProof/>
          <w:color w:val="000000" w:themeColor="text1"/>
          <w:szCs w:val="24"/>
          <w:lang w:val="en-US"/>
        </w:rPr>
        <w:t>(16)</w:t>
      </w:r>
      <w:r w:rsidRPr="006F7A19">
        <w:rPr>
          <w:color w:val="000000" w:themeColor="text1"/>
          <w:szCs w:val="24"/>
          <w:lang w:val="en-US"/>
        </w:rPr>
        <w:fldChar w:fldCharType="end"/>
      </w:r>
    </w:p>
    <w:p w14:paraId="7414A575" w14:textId="77777777" w:rsidR="006F7A19" w:rsidRDefault="006F7A19" w:rsidP="006F7A19">
      <w:pPr>
        <w:ind w:firstLine="709"/>
        <w:rPr>
          <w:color w:val="000000" w:themeColor="text1"/>
          <w:szCs w:val="24"/>
          <w:lang w:val="en-US"/>
        </w:rPr>
      </w:pPr>
    </w:p>
    <w:p w14:paraId="697AE744" w14:textId="77777777" w:rsidR="009A258F" w:rsidRPr="0000194D" w:rsidRDefault="009A258F" w:rsidP="00BC6F60">
      <w:pPr>
        <w:pStyle w:val="Ttulo2"/>
        <w:rPr>
          <w:lang w:val="en-US"/>
        </w:rPr>
      </w:pPr>
    </w:p>
    <w:p w14:paraId="5EE19CD8" w14:textId="08363127" w:rsidR="0033371F" w:rsidRPr="0000194D" w:rsidRDefault="00BC6F60" w:rsidP="0073184D">
      <w:pPr>
        <w:pStyle w:val="Ttulo3"/>
        <w:rPr>
          <w:b/>
          <w:bCs w:val="0"/>
          <w:lang w:val="en-US"/>
        </w:rPr>
      </w:pPr>
      <w:bookmarkStart w:id="33" w:name="_Toc141634279"/>
      <w:r w:rsidRPr="0000194D">
        <w:rPr>
          <w:b/>
          <w:bCs w:val="0"/>
          <w:lang w:val="en-US"/>
        </w:rPr>
        <w:t xml:space="preserve">2.2.6 </w:t>
      </w:r>
      <w:r w:rsidR="006F667F" w:rsidRPr="0000194D">
        <w:rPr>
          <w:b/>
          <w:bCs w:val="0"/>
          <w:lang w:val="en-US"/>
        </w:rPr>
        <w:t xml:space="preserve">Synthesis </w:t>
      </w:r>
      <w:proofErr w:type="gramStart"/>
      <w:r w:rsidR="006F667F" w:rsidRPr="0000194D">
        <w:rPr>
          <w:b/>
          <w:bCs w:val="0"/>
          <w:lang w:val="en-US"/>
        </w:rPr>
        <w:t>Of</w:t>
      </w:r>
      <w:proofErr w:type="gramEnd"/>
      <w:r w:rsidR="006F667F" w:rsidRPr="0000194D">
        <w:rPr>
          <w:b/>
          <w:bCs w:val="0"/>
          <w:lang w:val="en-US"/>
        </w:rPr>
        <w:t xml:space="preserve"> Results</w:t>
      </w:r>
      <w:bookmarkEnd w:id="33"/>
    </w:p>
    <w:p w14:paraId="792E353E" w14:textId="77777777" w:rsidR="006F7A19" w:rsidRPr="00BC6F60" w:rsidRDefault="006F7A19" w:rsidP="006F7A19">
      <w:pPr>
        <w:ind w:firstLine="709"/>
        <w:rPr>
          <w:bCs/>
          <w:iCs/>
          <w:color w:val="000000" w:themeColor="text1"/>
          <w:szCs w:val="24"/>
          <w:lang w:val="en-US"/>
        </w:rPr>
      </w:pPr>
    </w:p>
    <w:p w14:paraId="2546201E" w14:textId="77777777" w:rsidR="009A258F" w:rsidRPr="00BC6F60" w:rsidRDefault="009A258F" w:rsidP="006F7A19">
      <w:pPr>
        <w:ind w:firstLine="709"/>
        <w:rPr>
          <w:bCs/>
          <w:iCs/>
          <w:color w:val="000000" w:themeColor="text1"/>
          <w:szCs w:val="24"/>
          <w:lang w:val="en-US"/>
        </w:rPr>
      </w:pPr>
    </w:p>
    <w:p w14:paraId="104AFF49" w14:textId="174A8168" w:rsidR="0033371F" w:rsidRPr="006F7A19" w:rsidRDefault="0033371F" w:rsidP="006F7A19">
      <w:pPr>
        <w:ind w:firstLine="709"/>
        <w:rPr>
          <w:color w:val="000000" w:themeColor="text1"/>
          <w:szCs w:val="24"/>
          <w:lang w:val="en-US"/>
        </w:rPr>
      </w:pPr>
      <w:r w:rsidRPr="006F7A19">
        <w:rPr>
          <w:color w:val="000000" w:themeColor="text1"/>
          <w:szCs w:val="24"/>
          <w:lang w:val="en-US"/>
        </w:rPr>
        <w:t xml:space="preserve">The prevalence of positive knowledge, attitude, and practice was extracted from cross-sectional included studies, transformed from relative frequencies when necessary, and expressed in absolute frequencies. To synthesize the analysis, the </w:t>
      </w:r>
      <w:r w:rsidRPr="006F7A19">
        <w:rPr>
          <w:color w:val="000000" w:themeColor="text1"/>
          <w:szCs w:val="24"/>
          <w:lang w:val="en-US"/>
        </w:rPr>
        <w:lastRenderedPageBreak/>
        <w:t>following criteria previously reported</w:t>
      </w:r>
      <w:r w:rsidRPr="006F7A19">
        <w:rPr>
          <w:color w:val="000000" w:themeColor="text1"/>
          <w:szCs w:val="24"/>
          <w:lang w:val="en-US"/>
        </w:rPr>
        <w:fldChar w:fldCharType="begin"/>
      </w:r>
      <w:r w:rsidR="0000194D">
        <w:rPr>
          <w:color w:val="000000" w:themeColor="text1"/>
          <w:szCs w:val="24"/>
          <w:lang w:val="en-US"/>
        </w:rPr>
        <w:instrText xml:space="preserve"> ADDIN EN.CITE &lt;EndNote&gt;&lt;Cite&gt;&lt;Author&gt;Tewari&lt;/Author&gt;&lt;Year&gt;2021&lt;/Year&gt;&lt;IDText&gt;Global status of knowledge for prevention and emergency management of traumatic dental injuries in dental professionals: Systematic review and meta-analysis&lt;/IDText&gt;&lt;DisplayText&gt;(16)&lt;/DisplayText&gt;&lt;record&gt;&lt;dates&gt;&lt;pub-dates&gt;&lt;date&gt;2021 Apr&lt;/date&gt;&lt;/pub-dates&gt;&lt;year&gt;2021&lt;/year&gt;&lt;/dates&gt;&lt;keywords&gt;&lt;keyword&gt;pmid:33180997, doi:10.1111/edt.12621, Meta-Analysis, Systematic Review, Nitesh Tewari, Farheen Sultan, Ravindra Mohan Pandey, Cross-Sectional Studies, Humans, Reproducibility of Results, Surveys and Questionnaires, Tooth Avulsion*, Tooth Crown, PubMed Abstract, NIH, NLM, NCBI, National Institutes of Health, National Center for Biotechnology Information, National Library of Medicine, MEDLINE&lt;/keyword&gt;&lt;/keywords&gt;&lt;urls&gt;&lt;related-urls&gt;&lt;url&gt;https://www.ncbi.nlm.nih.gov/pubmed/33180997&lt;/url&gt;&lt;/related-urls&gt;&lt;/urls&gt;&lt;isbn&gt;1600-9657&lt;/isbn&gt;&lt;titles&gt;&lt;title&gt;Global status of knowledge for prevention and emergency management of traumatic dental injuries in dental professionals: Systematic review and meta-analysis&lt;/title&gt;&lt;secondary-title&gt;Dent Traumatol&lt;/secondary-title&gt;&lt;/titles&gt;&lt;number&gt;2&lt;/number&gt;&lt;contributors&gt;&lt;authors&gt;&lt;author&gt;Tewari, N&lt;/author&gt;&lt;author&gt;Sultan, F&lt;/author&gt;&lt;author&gt;Mathur, V P&lt;/author&gt;&lt;author&gt;Rahul, M&lt;/author&gt;&lt;author&gt;Goel, S&lt;/author&gt;&lt;author&gt;Bansal, K&lt;/author&gt;&lt;author&gt;Chawla, A&lt;/author&gt;&lt;author&gt;Haldar, P&lt;/author&gt;&lt;author&gt;Pandey, R M&lt;/author&gt;&lt;/authors&gt;&lt;/contributors&gt;&lt;added-date format="utc"&gt;1645665770&lt;/added-date&gt;&lt;ref-type name="Journal Article"&gt;17&lt;/ref-type&gt;&lt;rec-number&gt;11646&lt;/rec-number&gt;&lt;publisher&gt;Dent Traumatol&lt;/publisher&gt;&lt;last-updated-date format="utc"&gt;1667342473&lt;/last-updated-date&gt;&lt;accession-num&gt;33180997&lt;/accession-num&gt;&lt;electronic-resource-num&gt;10.1111/edt.12621&lt;/electronic-resource-num&gt;&lt;volume&gt;37&lt;/volume&gt;&lt;/record&gt;&lt;/Cite&gt;&lt;/EndNote&gt;</w:instrText>
      </w:r>
      <w:r w:rsidRPr="006F7A19">
        <w:rPr>
          <w:color w:val="000000" w:themeColor="text1"/>
          <w:szCs w:val="24"/>
          <w:lang w:val="en-US"/>
        </w:rPr>
        <w:fldChar w:fldCharType="separate"/>
      </w:r>
      <w:r w:rsidR="0000194D">
        <w:rPr>
          <w:noProof/>
          <w:color w:val="000000" w:themeColor="text1"/>
          <w:szCs w:val="24"/>
          <w:lang w:val="en-US"/>
        </w:rPr>
        <w:t>(16)</w:t>
      </w:r>
      <w:r w:rsidRPr="006F7A19">
        <w:rPr>
          <w:color w:val="000000" w:themeColor="text1"/>
          <w:szCs w:val="24"/>
          <w:lang w:val="en-US"/>
        </w:rPr>
        <w:fldChar w:fldCharType="end"/>
      </w:r>
      <w:r w:rsidRPr="006F7A19">
        <w:rPr>
          <w:color w:val="000000" w:themeColor="text1"/>
          <w:szCs w:val="24"/>
          <w:lang w:val="en-US"/>
        </w:rPr>
        <w:t xml:space="preserve"> were adopted: </w:t>
      </w:r>
      <w:bookmarkStart w:id="34" w:name="_Hlk111542339"/>
      <w:bookmarkStart w:id="35" w:name="_Hlk111542052"/>
      <w:r w:rsidRPr="006F7A19">
        <w:rPr>
          <w:color w:val="000000" w:themeColor="text1"/>
          <w:szCs w:val="24"/>
          <w:lang w:val="en-US"/>
        </w:rPr>
        <w:t>a frequency of up to 25% was considered as ‘insufficient’ skill, between 26% and 50% as ‘reasonable’, between 51 and 75% as ‘good’, and between 76 and 100% as ‘excellent’.</w:t>
      </w:r>
      <w:bookmarkEnd w:id="34"/>
    </w:p>
    <w:bookmarkEnd w:id="35"/>
    <w:p w14:paraId="28304DD1" w14:textId="1C8F2859" w:rsidR="0033371F" w:rsidRPr="006F7A19" w:rsidRDefault="0033371F" w:rsidP="006F7A19">
      <w:pPr>
        <w:ind w:firstLine="709"/>
        <w:rPr>
          <w:color w:val="000000" w:themeColor="text1"/>
          <w:szCs w:val="24"/>
          <w:lang w:val="en-US"/>
        </w:rPr>
      </w:pPr>
      <w:r w:rsidRPr="006F7A19">
        <w:rPr>
          <w:color w:val="000000" w:themeColor="text1"/>
          <w:szCs w:val="24"/>
          <w:lang w:val="en-US"/>
        </w:rPr>
        <w:t>Statements with similar responses and homogeneity in their categorization were pooled. Likert-type response scales were re-scored to dichotomous measurement, as previously described.</w:t>
      </w:r>
      <w:r w:rsidRPr="006F7A19">
        <w:rPr>
          <w:color w:val="000000" w:themeColor="text1"/>
          <w:szCs w:val="24"/>
          <w:lang w:val="en-US"/>
        </w:rPr>
        <w:fldChar w:fldCharType="begin"/>
      </w:r>
      <w:r w:rsidR="0000194D">
        <w:rPr>
          <w:color w:val="000000" w:themeColor="text1"/>
          <w:szCs w:val="24"/>
          <w:lang w:val="en-US"/>
        </w:rPr>
        <w:instrText xml:space="preserve"> ADDIN EN.CITE &lt;EndNote&gt;&lt;Cite&gt;&lt;Author&gt;Matell&lt;/Author&gt;&lt;Year&gt;2016&lt;/Year&gt;&lt;IDText&gt;Is There an Optimal Number of Alternatives for Likert Scale Items? Study I: Reliability and Validity:&lt;/IDText&gt;&lt;DisplayText&gt;(17)&lt;/DisplayText&gt;&lt;record&gt;&lt;dates&gt;&lt;pub-dates&gt;&lt;date&gt;2016-07-02&lt;/date&gt;&lt;/pub-dates&gt;&lt;year&gt;2016&lt;/year&gt;&lt;/dates&gt;&lt;keywords&gt;&lt;keyword&gt;Sage CA: Thousand Oaks, CA&lt;/keyword&gt;&lt;/keywords&gt;&lt;urls&gt;&lt;related-urls&gt;&lt;url&gt;https://journals.sagepub.com/doi/10.1177/001316447103100307&lt;/url&gt;&lt;/related-urls&gt;&lt;/urls&gt;&lt;work-type&gt;research-article&lt;/work-type&gt;&lt;titles&gt;&lt;title&gt;Is There an Optimal Number of Alternatives for Likert Scale Items? Study I: Reliability and Validity:&lt;/title&gt;&lt;secondary-title&gt;J Appl Psychol&lt;/secondary-title&gt;&lt;/titles&gt;&lt;contributors&gt;&lt;authors&gt;&lt;author&gt;Matell, Michael S&lt;/author&gt;&lt;author&gt;Jacoby, Jacob&lt;/author&gt;&lt;/authors&gt;&lt;/contributors&gt;&lt;edition&gt;Journal of Applied Psychology&lt;/edition&gt;&lt;language&gt;en&lt;/language&gt;&lt;added-date format="utc"&gt;1645579811&lt;/added-date&gt;&lt;ref-type name="Journal Article"&gt;17&lt;/ref-type&gt;&lt;rec-number&gt;11645&lt;/rec-number&gt;&lt;last-updated-date format="utc"&gt;1667346721&lt;/last-updated-date&gt;&lt;electronic-resource-num&gt;10.1177_001316447103100307&lt;/electronic-resource-num&gt;&lt;/record&gt;&lt;/Cite&gt;&lt;/EndNote&gt;</w:instrText>
      </w:r>
      <w:r w:rsidRPr="006F7A19">
        <w:rPr>
          <w:color w:val="000000" w:themeColor="text1"/>
          <w:szCs w:val="24"/>
          <w:lang w:val="en-US"/>
        </w:rPr>
        <w:fldChar w:fldCharType="separate"/>
      </w:r>
      <w:r w:rsidR="0000194D">
        <w:rPr>
          <w:noProof/>
          <w:color w:val="000000" w:themeColor="text1"/>
          <w:szCs w:val="24"/>
          <w:lang w:val="en-US"/>
        </w:rPr>
        <w:t>(17)</w:t>
      </w:r>
      <w:r w:rsidRPr="006F7A19">
        <w:rPr>
          <w:color w:val="000000" w:themeColor="text1"/>
          <w:szCs w:val="24"/>
          <w:lang w:val="en-US"/>
        </w:rPr>
        <w:fldChar w:fldCharType="end"/>
      </w:r>
      <w:r w:rsidRPr="006F7A19">
        <w:rPr>
          <w:color w:val="000000" w:themeColor="text1"/>
          <w:szCs w:val="24"/>
          <w:lang w:val="en-US"/>
        </w:rPr>
        <w:t xml:space="preserve"> In the 5-point Likert-type scale,  responses 4 and 5 were collapsed into an agreement category, responses 1 and 2 into a disagreement category, and 3 into a neutral category. In the 4-point Likert-type scale, responses 3 and 4 were collapsed into an agreement category and responses 1 and 2 into a disagreement category. Dichotomous responses remained the same. The categories in agreement with the last evidence on MID were considered for the synthesis. The statements described as attitude or as practice on MID were pooled together like was presented in the studies. </w:t>
      </w:r>
    </w:p>
    <w:p w14:paraId="60260A8A" w14:textId="50982F60" w:rsidR="0033371F" w:rsidRPr="006F7A19" w:rsidRDefault="0033371F" w:rsidP="006F7A19">
      <w:pPr>
        <w:ind w:firstLine="709"/>
        <w:rPr>
          <w:color w:val="000000" w:themeColor="text1"/>
          <w:szCs w:val="24"/>
          <w:lang w:val="en-US"/>
        </w:rPr>
      </w:pPr>
      <w:r w:rsidRPr="006F7A19">
        <w:rPr>
          <w:color w:val="000000" w:themeColor="text1"/>
          <w:szCs w:val="24"/>
          <w:lang w:val="en-US"/>
        </w:rPr>
        <w:t>A proportion meta-analysis was performed to assess the prevalence of knowledge, attitude, and practice (KAP) on MID. The meta-analysis was performed with the R program, version 3.5.2 with RStudio (R Core Team, Vienna, Austria, 2018 with the meta package</w:t>
      </w:r>
      <w:r w:rsidRPr="006F7A19">
        <w:rPr>
          <w:color w:val="000000" w:themeColor="text1"/>
          <w:szCs w:val="24"/>
          <w:lang w:val="en-US"/>
        </w:rPr>
        <w:fldChar w:fldCharType="begin"/>
      </w:r>
      <w:r w:rsidR="0000194D">
        <w:rPr>
          <w:color w:val="000000" w:themeColor="text1"/>
          <w:szCs w:val="24"/>
          <w:lang w:val="en-US"/>
        </w:rPr>
        <w:instrText xml:space="preserve"> ADDIN EN.CITE &lt;EndNote&gt;&lt;Cite&gt;&lt;Author&gt;Schwarzer&lt;/Author&gt;&lt;Year&gt;2015&lt;/Year&gt;&lt;IDText&gt;Meta-analysis with R&lt;/IDText&gt;&lt;DisplayText&gt;(18)&lt;/DisplayText&gt;&lt;record&gt;&lt;urls&gt;&lt;related-urls&gt;&lt;url&gt;https://link.springer.com/book/10.1007/978-3-319-21416-0&lt;/url&gt;&lt;/related-urls&gt;&lt;/urls&gt;&lt;titles&gt;&lt;title&gt;Meta-analysis with R&lt;/title&gt;&lt;/titles&gt;&lt;contributors&gt;&lt;authors&gt;&lt;author&gt;Schwarzer, G&lt;/author&gt;&lt;author&gt;Carpenter, J R&lt;/author&gt;&lt;author&gt;Rücker, G&lt;/author&gt;&lt;/authors&gt;&lt;/contributors&gt;&lt;added-date format="utc"&gt;1666565253&lt;/added-date&gt;&lt;ref-type name="Book"&gt;6&lt;/ref-type&gt;&lt;dates&gt;&lt;year&gt;2015&lt;/year&gt;&lt;/dates&gt;&lt;rec-number&gt;11748&lt;/rec-number&gt;&lt;publisher&gt;Springer&lt;/publisher&gt;&lt;last-updated-date format="utc"&gt;1667346926&lt;/last-updated-date&gt;&lt;volume&gt;Vol. 4784&lt;/volume&gt;&lt;/record&gt;&lt;/Cite&gt;&lt;/EndNote&gt;</w:instrText>
      </w:r>
      <w:r w:rsidRPr="006F7A19">
        <w:rPr>
          <w:color w:val="000000" w:themeColor="text1"/>
          <w:szCs w:val="24"/>
          <w:lang w:val="en-US"/>
        </w:rPr>
        <w:fldChar w:fldCharType="separate"/>
      </w:r>
      <w:r w:rsidR="0000194D">
        <w:rPr>
          <w:noProof/>
          <w:color w:val="000000" w:themeColor="text1"/>
          <w:szCs w:val="24"/>
          <w:lang w:val="en-US"/>
        </w:rPr>
        <w:t>(18)</w:t>
      </w:r>
      <w:r w:rsidRPr="006F7A19">
        <w:rPr>
          <w:color w:val="000000" w:themeColor="text1"/>
          <w:szCs w:val="24"/>
          <w:lang w:val="en-US"/>
        </w:rPr>
        <w:fldChar w:fldCharType="end"/>
      </w:r>
      <w:r w:rsidRPr="006F7A19">
        <w:rPr>
          <w:color w:val="000000" w:themeColor="text1"/>
          <w:szCs w:val="24"/>
          <w:lang w:val="en-US"/>
        </w:rPr>
        <w:t>. The random effect model was applied due to the expected variability among the studies</w:t>
      </w:r>
      <w:r w:rsidRPr="006F7A19">
        <w:rPr>
          <w:color w:val="000000" w:themeColor="text1"/>
          <w:szCs w:val="24"/>
          <w:lang w:val="en-US"/>
        </w:rPr>
        <w:fldChar w:fldCharType="begin">
          <w:fldData xml:space="preserve">PEVuZE5vdGU+PENpdGU+PEF1dGhvcj5Cb3JlbnN0ZWluPC9BdXRob3I+PFllYXI+MjAxMDwvWWVh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</w:fldData>
        </w:fldChar>
      </w:r>
      <w:r w:rsidR="0000194D">
        <w:rPr>
          <w:color w:val="000000" w:themeColor="text1"/>
          <w:szCs w:val="24"/>
          <w:lang w:val="en-US"/>
        </w:rPr>
        <w:instrText xml:space="preserve"> ADDIN EN.CITE </w:instrText>
      </w:r>
      <w:r w:rsidR="0000194D">
        <w:rPr>
          <w:color w:val="000000" w:themeColor="text1"/>
          <w:szCs w:val="24"/>
          <w:lang w:val="en-US"/>
        </w:rPr>
        <w:fldChar w:fldCharType="begin">
          <w:fldData xml:space="preserve">PEVuZE5vdGU+PENpdGU+PEF1dGhvcj5Cb3JlbnN0ZWluPC9BdXRob3I+PFllYXI+MjAxMDwvWWVh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</w:fldData>
        </w:fldChar>
      </w:r>
      <w:r w:rsidR="0000194D">
        <w:rPr>
          <w:color w:val="000000" w:themeColor="text1"/>
          <w:szCs w:val="24"/>
          <w:lang w:val="en-US"/>
        </w:rPr>
        <w:instrText xml:space="preserve"> ADDIN EN.CITE.DATA </w:instrText>
      </w:r>
      <w:r w:rsidR="0000194D">
        <w:rPr>
          <w:color w:val="000000" w:themeColor="text1"/>
          <w:szCs w:val="24"/>
          <w:lang w:val="en-US"/>
        </w:rPr>
      </w:r>
      <w:r w:rsidR="0000194D">
        <w:rPr>
          <w:color w:val="000000" w:themeColor="text1"/>
          <w:szCs w:val="24"/>
          <w:lang w:val="en-US"/>
        </w:rPr>
        <w:fldChar w:fldCharType="end"/>
      </w:r>
      <w:r w:rsidRPr="006F7A19">
        <w:rPr>
          <w:color w:val="000000" w:themeColor="text1"/>
          <w:szCs w:val="24"/>
          <w:lang w:val="en-US"/>
        </w:rPr>
      </w:r>
      <w:r w:rsidRPr="006F7A19">
        <w:rPr>
          <w:color w:val="000000" w:themeColor="text1"/>
          <w:szCs w:val="24"/>
          <w:lang w:val="en-US"/>
        </w:rPr>
        <w:fldChar w:fldCharType="separate"/>
      </w:r>
      <w:r w:rsidR="0000194D">
        <w:rPr>
          <w:noProof/>
          <w:color w:val="000000" w:themeColor="text1"/>
          <w:szCs w:val="24"/>
          <w:lang w:val="en-US"/>
        </w:rPr>
        <w:t>(19)</w:t>
      </w:r>
      <w:r w:rsidRPr="006F7A19">
        <w:rPr>
          <w:color w:val="000000" w:themeColor="text1"/>
          <w:szCs w:val="24"/>
          <w:lang w:val="en-US"/>
        </w:rPr>
        <w:fldChar w:fldCharType="end"/>
      </w:r>
      <w:r w:rsidRPr="006F7A19">
        <w:rPr>
          <w:color w:val="000000" w:themeColor="text1"/>
          <w:szCs w:val="24"/>
          <w:lang w:val="en-US"/>
        </w:rPr>
        <w:t xml:space="preserve">. The pooled prevalence estimated of KAP (95% confidence intervals) was presented as a percentage and the variance was stabilized using the Freeman-Tukey double arcsine method. </w:t>
      </w:r>
    </w:p>
    <w:p w14:paraId="2E6F3224" w14:textId="07E04F4A" w:rsidR="0033371F" w:rsidRPr="006F7A19" w:rsidRDefault="0033371F" w:rsidP="006F7A19">
      <w:pPr>
        <w:ind w:firstLine="709"/>
        <w:rPr>
          <w:color w:val="000000" w:themeColor="text1"/>
          <w:szCs w:val="24"/>
          <w:lang w:val="en-US"/>
        </w:rPr>
      </w:pPr>
      <w:r w:rsidRPr="006F7A19">
        <w:rPr>
          <w:color w:val="000000" w:themeColor="text1"/>
          <w:szCs w:val="24"/>
          <w:lang w:val="en-US"/>
        </w:rPr>
        <w:t xml:space="preserve">The Cochran’s Q test </w:t>
      </w:r>
      <w:r w:rsidRPr="006F7A19">
        <w:rPr>
          <w:color w:val="000000" w:themeColor="text1"/>
          <w:szCs w:val="24"/>
          <w:lang w:val="en-US"/>
        </w:rPr>
        <w:fldChar w:fldCharType="begin"/>
      </w:r>
      <w:r w:rsidR="0000194D">
        <w:rPr>
          <w:color w:val="000000" w:themeColor="text1"/>
          <w:szCs w:val="24"/>
          <w:lang w:val="en-US"/>
        </w:rPr>
        <w:instrText xml:space="preserve"> ADDIN EN.CITE &lt;EndNote&gt;&lt;Cite&gt;&lt;Author&gt;WG&lt;/Author&gt;&lt;Year&gt;1954&lt;/Year&gt;&lt;IDText&gt;The combination of estimates from different experiments.&lt;/IDText&gt;&lt;DisplayText&gt;(20)&lt;/DisplayText&gt;&lt;record&gt;&lt;urls&gt;&lt;related-urls&gt;&lt;url&gt;https://www.jstor.org/stable/3001666?origin=crossref&lt;/url&gt;&lt;/related-urls&gt;&lt;/urls&gt;&lt;titles&gt;&lt;title&gt;The combination of estimates from different experiments.&lt;/title&gt;&lt;secondary-title&gt;Biometrics&lt;/secondary-title&gt;&lt;/titles&gt;&lt;contributors&gt;&lt;authors&gt;&lt;author&gt;WG Cochran&lt;/author&gt;&lt;/authors&gt;&lt;/contributors&gt;&lt;added-date format="utc"&gt;1666569216&lt;/added-date&gt;&lt;ref-type name="Journal Article"&gt;17&lt;/ref-type&gt;&lt;dates&gt;&lt;year&gt;1954&lt;/year&gt;&lt;/dates&gt;&lt;rec-number&gt;11750&lt;/rec-number&gt;&lt;last-updated-date format="utc"&gt;1666569216&lt;/last-updated-date&gt;&lt;volume&gt;10&lt;/volume&gt;&lt;/record&gt;&lt;/Cite&gt;&lt;/EndNote&gt;</w:instrText>
      </w:r>
      <w:r w:rsidRPr="006F7A19">
        <w:rPr>
          <w:color w:val="000000" w:themeColor="text1"/>
          <w:szCs w:val="24"/>
          <w:lang w:val="en-US"/>
        </w:rPr>
        <w:fldChar w:fldCharType="separate"/>
      </w:r>
      <w:r w:rsidR="0000194D">
        <w:rPr>
          <w:noProof/>
          <w:color w:val="000000" w:themeColor="text1"/>
          <w:szCs w:val="24"/>
          <w:lang w:val="en-US"/>
        </w:rPr>
        <w:t>(20)</w:t>
      </w:r>
      <w:r w:rsidRPr="006F7A19">
        <w:rPr>
          <w:color w:val="000000" w:themeColor="text1"/>
          <w:szCs w:val="24"/>
          <w:lang w:val="en-US"/>
        </w:rPr>
        <w:fldChar w:fldCharType="end"/>
      </w:r>
      <w:r w:rsidRPr="006F7A19">
        <w:rPr>
          <w:color w:val="000000" w:themeColor="text1"/>
          <w:szCs w:val="24"/>
          <w:lang w:val="en-US"/>
        </w:rPr>
        <w:t xml:space="preserve"> was used to assess the heterogeneity and the I² statistic for evaluation of true variation due to heterogeneity </w:t>
      </w:r>
      <w:r w:rsidRPr="006F7A19">
        <w:rPr>
          <w:color w:val="000000" w:themeColor="text1"/>
          <w:szCs w:val="24"/>
          <w:lang w:val="en-US"/>
        </w:rPr>
        <w:fldChar w:fldCharType="begin"/>
      </w:r>
      <w:r w:rsidR="0000194D">
        <w:rPr>
          <w:color w:val="000000" w:themeColor="text1"/>
          <w:szCs w:val="24"/>
          <w:lang w:val="en-US"/>
        </w:rPr>
        <w:instrText xml:space="preserve"> ADDIN EN.CITE &lt;EndNote&gt;&lt;Cite&gt;&lt;Author&gt;Borenstein&lt;/Author&gt;&lt;Year&gt;2017&lt;/Year&gt;&lt;IDText&gt;Basics of meta-analysis: I2 is not an absolute measure of heterogeneity&lt;/IDText&gt;&lt;DisplayText&gt;(21)&lt;/DisplayText&gt;&lt;record&gt;&lt;dates&gt;&lt;pub-dates&gt;&lt;date&gt;2017 Mar&lt;/date&gt;&lt;/pub-dates&gt;&lt;year&gt;2017&lt;/year&gt;&lt;/dates&gt;&lt;keywords&gt;&lt;keyword&gt;pmid:28058794, doi:10.1002/jrsm.1230, Michael Borenstein, Julian P T Higgins, Hannah R Rothstein, Algorithms, Attention Deficit Disorder with Hyperactivity / drug therapy, Attitude, Cognition / drug effects, Effect Modifier, Epidemiologic, Erectile Dysfunction / drug therapy, Female, Humans, Male, Meta-Analysis as Topic*, Methylphenidate / therapeutic use, Models, Statistical, Mothers, Prevalence, Reproducibility of Results, Research Design*, Statistics as Topic, Stress Disorders, Post-Traumatic / therapy, Treatment Outcome, PubMed Abstract, NIH, NLM, NCBI, National Institutes of Health, National Center for Biotechnology Information, National Library of Medicine, MEDLINE&lt;/keyword&gt;&lt;/keywords&gt;&lt;urls&gt;&lt;related-urls&gt;&lt;url&gt;https://www.ncbi.nlm.nih.gov/pubmed/28058794&lt;/url&gt;&lt;/related-urls&gt;&lt;/urls&gt;&lt;isbn&gt;1759-2887&lt;/isbn&gt;&lt;titles&gt;&lt;title&gt;Basics of meta-analysis: I2 is not an absolute measure of heterogeneity&lt;/title&gt;&lt;secondary-title&gt;Res Synth Methods&lt;/secondary-title&gt;&lt;/titles&gt;&lt;number&gt;1&lt;/number&gt;&lt;contributors&gt;&lt;authors&gt;&lt;author&gt;Borenstein,  M&lt;/author&gt;&lt;author&gt;Higgins, J P&lt;/author&gt;&lt;author&gt;Hedges, L V&lt;/author&gt;&lt;author&gt;Rothstein, H R&lt;/author&gt;&lt;/authors&gt;&lt;/contributors&gt;&lt;added-date format="utc"&gt;1645230224&lt;/added-date&gt;&lt;ref-type name="Journal Article"&gt;17&lt;/ref-type&gt;&lt;rec-number&gt;11644&lt;/rec-number&gt;&lt;publisher&gt;Res Synth Methods&lt;/publisher&gt;&lt;last-updated-date format="utc"&gt;1667347876&lt;/last-updated-date&gt;&lt;accession-num&gt;28058794&lt;/accession-num&gt;&lt;electronic-resource-num&gt;10.1002/jrsm.1230&lt;/electronic-resource-num&gt;&lt;volume&gt;8&lt;/volume&gt;&lt;/record&gt;&lt;/Cite&gt;&lt;/EndNote&gt;</w:instrText>
      </w:r>
      <w:r w:rsidRPr="006F7A19">
        <w:rPr>
          <w:color w:val="000000" w:themeColor="text1"/>
          <w:szCs w:val="24"/>
          <w:lang w:val="en-US"/>
        </w:rPr>
        <w:fldChar w:fldCharType="separate"/>
      </w:r>
      <w:r w:rsidR="0000194D">
        <w:rPr>
          <w:noProof/>
          <w:color w:val="000000" w:themeColor="text1"/>
          <w:szCs w:val="24"/>
          <w:lang w:val="en-US"/>
        </w:rPr>
        <w:t>(21)</w:t>
      </w:r>
      <w:r w:rsidRPr="006F7A19">
        <w:rPr>
          <w:color w:val="000000" w:themeColor="text1"/>
          <w:szCs w:val="24"/>
          <w:lang w:val="en-US"/>
        </w:rPr>
        <w:fldChar w:fldCharType="end"/>
      </w:r>
      <w:r w:rsidRPr="006F7A19">
        <w:rPr>
          <w:color w:val="000000" w:themeColor="text1"/>
          <w:szCs w:val="24"/>
          <w:lang w:val="en-US"/>
        </w:rPr>
        <w:t>. The I² is expected to be high in a meta-analysis of proportion, and this can be due to little variance, and true heterogeneity due to differences in the time and place of included studies.</w:t>
      </w:r>
      <w:r w:rsidRPr="006F7A19">
        <w:rPr>
          <w:color w:val="000000" w:themeColor="text1"/>
          <w:szCs w:val="24"/>
          <w:lang w:val="en-US"/>
        </w:rPr>
        <w:fldChar w:fldCharType="begin"/>
      </w:r>
      <w:r w:rsidR="0000194D">
        <w:rPr>
          <w:color w:val="000000" w:themeColor="text1"/>
          <w:szCs w:val="24"/>
          <w:lang w:val="en-US"/>
        </w:rPr>
        <w:instrText xml:space="preserve"> ADDIN EN.CITE &lt;EndNote&gt;&lt;Cite&gt;&lt;Author&gt;Barker&lt;/Author&gt;&lt;Year&gt;2021&lt;/Year&gt;&lt;IDText&gt;Conducting proportional meta-analysis in different types of systematic reviews: a guide for synthesisers of evidence&lt;/IDText&gt;&lt;DisplayText&gt;(22)&lt;/DisplayText&gt;&lt;record&gt;&lt;dates&gt;&lt;pub-dates&gt;&lt;date&gt;2021-09-20&lt;/date&gt;&lt;/pub-dates&gt;&lt;year&gt;2021&lt;/year&gt;&lt;/dates&gt;&lt;keywords&gt;&lt;keyword&gt;Theory of Medicine/Bioethics&lt;/keyword&gt;&lt;keyword&gt;Statistical Theory and Methods&lt;/keyword&gt;&lt;keyword&gt;Statistics for Life Sciences, Medicine, Health Sciences&lt;/keyword&gt;&lt;/keywords&gt;&lt;urls&gt;&lt;related-urls&gt;&lt;url&gt;https://bmcmedresmethodol.biomedcentral.com/articles/10.1186/s12874-021-01381-z&lt;/url&gt;&lt;/related-urls&gt;&lt;/urls&gt;&lt;isbn&gt;1471-2288&lt;/isbn&gt;&lt;work-type&gt;Letter&lt;/work-type&gt;&lt;titles&gt;&lt;title&gt;Conducting proportional meta-analysis in different types of systematic reviews: a guide for synthesisers of evidence&lt;/title&gt;&lt;secondary-title&gt;BMC Med Res Methodol&lt;/secondary-title&gt;&lt;/titles&gt;&lt;pages&gt;1-9&lt;/pages&gt;&lt;number&gt;1&lt;/number&gt;&lt;contributors&gt;&lt;authors&gt;&lt;author&gt;Barker, Timothy Hugh&lt;/author&gt;&lt;author&gt;Migliavaca, Celina Borges&lt;/author&gt;&lt;author&gt;Stein, Cinara&lt;/author&gt;&lt;author&gt;Colpani, Verônica&lt;/author&gt;&lt;author&gt;Falavigna, Maicon&lt;/author&gt;&lt;author&gt;Aromataris, Edoardo&lt;/author&gt;&lt;author&gt;Munn, Zachary&lt;/author&gt;&lt;/authors&gt;&lt;/contributors&gt;&lt;language&gt;En&lt;/language&gt;&lt;added-date format="utc"&gt;1660520874&lt;/added-date&gt;&lt;ref-type name="Journal Article"&gt;17&lt;/ref-type&gt;&lt;rec-number&gt;11746&lt;/rec-number&gt;&lt;publisher&gt;BioMed Central&lt;/publisher&gt;&lt;last-updated-date format="utc"&gt;1667348059&lt;/last-updated-date&gt;&lt;electronic-resource-num&gt;doi:10.1186/s12874-021-01381-z&lt;/electronic-resource-num&gt;&lt;volume&gt;21&lt;/volume&gt;&lt;/record&gt;&lt;/Cite&gt;&lt;/EndNote&gt;</w:instrText>
      </w:r>
      <w:r w:rsidRPr="006F7A19">
        <w:rPr>
          <w:color w:val="000000" w:themeColor="text1"/>
          <w:szCs w:val="24"/>
          <w:lang w:val="en-US"/>
        </w:rPr>
        <w:fldChar w:fldCharType="separate"/>
      </w:r>
      <w:r w:rsidR="0000194D">
        <w:rPr>
          <w:noProof/>
          <w:color w:val="000000" w:themeColor="text1"/>
          <w:szCs w:val="24"/>
          <w:lang w:val="en-US"/>
        </w:rPr>
        <w:t>(22)</w:t>
      </w:r>
      <w:r w:rsidRPr="006F7A19">
        <w:rPr>
          <w:color w:val="000000" w:themeColor="text1"/>
          <w:szCs w:val="24"/>
          <w:lang w:val="en-US"/>
        </w:rPr>
        <w:fldChar w:fldCharType="end"/>
      </w:r>
      <w:r w:rsidRPr="006F7A19">
        <w:rPr>
          <w:color w:val="000000" w:themeColor="text1"/>
          <w:szCs w:val="24"/>
          <w:lang w:val="en-US"/>
        </w:rPr>
        <w:t xml:space="preserve"> </w:t>
      </w:r>
    </w:p>
    <w:p w14:paraId="7AE35907" w14:textId="4CF05C71" w:rsidR="0033371F" w:rsidRPr="006F7A19" w:rsidRDefault="0033371F" w:rsidP="006F7A19">
      <w:pPr>
        <w:ind w:firstLine="709"/>
        <w:rPr>
          <w:color w:val="000000" w:themeColor="text1"/>
          <w:szCs w:val="24"/>
          <w:u w:color="222222"/>
          <w:lang w:val="en-US"/>
        </w:rPr>
      </w:pPr>
      <w:r w:rsidRPr="006F7A19">
        <w:rPr>
          <w:color w:val="000000" w:themeColor="text1"/>
          <w:szCs w:val="24"/>
          <w:u w:color="222222"/>
          <w:lang w:val="en-US"/>
        </w:rPr>
        <w:t>The prediction intervals were graphically presented in each meta-analysis. In meta-analyses with few studies, if the studies are small and if significant heterogeneity is present, the prediction interval tends to be wider than the range of study results.</w:t>
      </w:r>
      <w:r w:rsidRPr="006F7A19">
        <w:rPr>
          <w:color w:val="000000" w:themeColor="text1"/>
          <w:szCs w:val="24"/>
          <w:u w:color="222222"/>
          <w:lang w:val="en-US"/>
        </w:rPr>
        <w:fldChar w:fldCharType="begin"/>
      </w:r>
      <w:r w:rsidR="0000194D">
        <w:rPr>
          <w:color w:val="000000" w:themeColor="text1"/>
          <w:szCs w:val="24"/>
          <w:u w:color="222222"/>
          <w:lang w:val="en-US"/>
        </w:rPr>
        <w:instrText xml:space="preserve"> ADDIN EN.CITE &lt;EndNote&gt;&lt;Cite&gt;&lt;Author&gt;J&lt;/Author&gt;&lt;Year&gt;2016&lt;/Year&gt;&lt;IDText&gt;Plea for routinely presenting prediction intervals in meta-analysis&lt;/IDText&gt;&lt;DisplayText&gt;(23)&lt;/DisplayText&gt;&lt;record&gt;&lt;dates&gt;&lt;pub-dates&gt;&lt;date&gt;07/12/2016&lt;/date&gt;&lt;/pub-dates&gt;&lt;year&gt;2016&lt;/year&gt;&lt;/dates&gt;&lt;keywords&gt;&lt;keyword&gt;pmid:27406637, PMC4947751, doi:10.1136/bmjopen-2015-010247, Meta-Analysis, Joanna IntHout, John P A Ioannidis, Jelle J Goeman, Humans, Meta-Analysis as Topic*, Probability*, Publishing*, Research Report*, PubMed Abstract, NIH, NLM, NCBI, National Institutes of Health, National Center for Biotechnology Information, National Library of Medicine, MEDLINE&lt;/keyword&gt;&lt;/keywords&gt;&lt;urls&gt;&lt;related-urls&gt;&lt;url&gt;https://www.ncbi.nlm.nih.gov/pubmed/27406637&lt;/url&gt;&lt;/related-urls&gt;&lt;/urls&gt;&lt;isbn&gt;2044-6055&lt;/isbn&gt;&lt;titles&gt;&lt;title&gt;Plea for routinely presenting prediction intervals in meta-analysis&lt;/title&gt;&lt;secondary-title&gt;BMJ open&lt;/secondary-title&gt;&lt;/titles&gt;&lt;number&gt;7&lt;/number&gt;&lt;contributors&gt;&lt;authors&gt;&lt;author&gt;J IntHout&lt;/author&gt;&lt;author&gt;J P Ioannidis&lt;/author&gt;&lt;author&gt;M M Rovers&lt;/author&gt;&lt;author&gt;J J Goeman&lt;/author&gt;&lt;/authors&gt;&lt;/contributors&gt;&lt;added-date format="utc"&gt;1667919905&lt;/added-date&gt;&lt;ref-type name="Journal Article"&gt;17&lt;/ref-type&gt;&lt;rec-number&gt;11751&lt;/rec-number&gt;&lt;publisher&gt;BMJ Open&lt;/publisher&gt;&lt;last-updated-date format="utc"&gt;1667920279&lt;/last-updated-date&gt;&lt;accession-num&gt;27406637&lt;/accession-num&gt;&lt;electronic-resource-num&gt;10.1136/bmjopen-2015-010247&lt;/electronic-resource-num&gt;&lt;volume&gt;6&lt;/volume&gt;&lt;/record&gt;&lt;/Cite&gt;&lt;/EndNote&gt;</w:instrText>
      </w:r>
      <w:r w:rsidRPr="006F7A19">
        <w:rPr>
          <w:color w:val="000000" w:themeColor="text1"/>
          <w:szCs w:val="24"/>
          <w:u w:color="222222"/>
          <w:lang w:val="en-US"/>
        </w:rPr>
        <w:fldChar w:fldCharType="separate"/>
      </w:r>
      <w:r w:rsidR="0000194D">
        <w:rPr>
          <w:noProof/>
          <w:color w:val="000000" w:themeColor="text1"/>
          <w:szCs w:val="24"/>
          <w:u w:color="222222"/>
          <w:lang w:val="en-US"/>
        </w:rPr>
        <w:t>(23)</w:t>
      </w:r>
      <w:r w:rsidRPr="006F7A19">
        <w:rPr>
          <w:color w:val="000000" w:themeColor="text1"/>
          <w:szCs w:val="24"/>
          <w:u w:color="222222"/>
          <w:lang w:val="en-US"/>
        </w:rPr>
        <w:fldChar w:fldCharType="end"/>
      </w:r>
      <w:r w:rsidRPr="006F7A19">
        <w:rPr>
          <w:color w:val="000000" w:themeColor="text1"/>
          <w:szCs w:val="24"/>
          <w:u w:color="222222"/>
          <w:lang w:val="en-US"/>
        </w:rPr>
        <w:t xml:space="preserve"> </w:t>
      </w:r>
    </w:p>
    <w:p w14:paraId="5046430A" w14:textId="3E9C6616" w:rsidR="009A258F" w:rsidRPr="006F667F" w:rsidRDefault="0033371F" w:rsidP="006F7A19">
      <w:pPr>
        <w:ind w:firstLine="709"/>
        <w:rPr>
          <w:iCs/>
          <w:color w:val="000000" w:themeColor="text1"/>
          <w:szCs w:val="24"/>
          <w:lang w:val="en-US"/>
        </w:rPr>
      </w:pPr>
      <w:r w:rsidRPr="006F7A19">
        <w:rPr>
          <w:bCs/>
          <w:iCs/>
          <w:color w:val="000000" w:themeColor="text1"/>
          <w:szCs w:val="24"/>
          <w:lang w:val="en-US"/>
        </w:rPr>
        <w:t xml:space="preserve">Publication bias was evaluated using a funnel plot approach, and Begg’s and Egger’s correlation test was performed to identify funnel plot asymmetry. A p-value of 0.05 or less was considered statistically significant in each analysis. If any asymmetry was identified, the included studies were checked, assessing whether the asymmetry is due to publication bias or other reasons, such as the presence of methodological heterogeneity. </w:t>
      </w:r>
    </w:p>
    <w:p w14:paraId="391E980D" w14:textId="555E5C6F" w:rsidR="004C226D" w:rsidRPr="0000194D" w:rsidRDefault="006F667F" w:rsidP="0073184D">
      <w:pPr>
        <w:pStyle w:val="Ttulo2"/>
        <w:rPr>
          <w:lang w:val="en-US"/>
        </w:rPr>
      </w:pPr>
      <w:bookmarkStart w:id="36" w:name="_Toc141634280"/>
      <w:r w:rsidRPr="0000194D">
        <w:rPr>
          <w:lang w:val="en-US"/>
        </w:rPr>
        <w:lastRenderedPageBreak/>
        <w:t xml:space="preserve">2. </w:t>
      </w:r>
      <w:r w:rsidR="00BC6F60" w:rsidRPr="0000194D">
        <w:rPr>
          <w:lang w:val="en-US"/>
        </w:rPr>
        <w:t xml:space="preserve">3 </w:t>
      </w:r>
      <w:r w:rsidR="0033371F" w:rsidRPr="0000194D">
        <w:rPr>
          <w:lang w:val="en-US"/>
        </w:rPr>
        <w:t>RESULTS</w:t>
      </w:r>
      <w:bookmarkEnd w:id="36"/>
    </w:p>
    <w:p w14:paraId="71BBEF02" w14:textId="77777777" w:rsidR="004C226D" w:rsidRDefault="004C226D" w:rsidP="004C226D">
      <w:pPr>
        <w:pStyle w:val="PargrafodaLista"/>
        <w:ind w:firstLine="0"/>
        <w:rPr>
          <w:b/>
          <w:bCs/>
          <w:color w:val="000000" w:themeColor="text1"/>
          <w:szCs w:val="24"/>
          <w:lang w:val="en-US"/>
        </w:rPr>
      </w:pPr>
    </w:p>
    <w:p w14:paraId="45547EF3" w14:textId="77777777" w:rsidR="004C226D" w:rsidRDefault="004C226D" w:rsidP="004C226D">
      <w:pPr>
        <w:pStyle w:val="PargrafodaLista"/>
        <w:ind w:firstLine="0"/>
        <w:rPr>
          <w:b/>
          <w:bCs/>
          <w:color w:val="000000" w:themeColor="text1"/>
          <w:szCs w:val="24"/>
          <w:lang w:val="en-US"/>
        </w:rPr>
      </w:pPr>
    </w:p>
    <w:p w14:paraId="291A3506" w14:textId="4E1961AF" w:rsidR="0033371F" w:rsidRPr="0000194D" w:rsidRDefault="006F667F" w:rsidP="0073184D">
      <w:pPr>
        <w:pStyle w:val="Ttulo3"/>
        <w:rPr>
          <w:b/>
          <w:bCs w:val="0"/>
          <w:lang w:val="en-US"/>
        </w:rPr>
      </w:pPr>
      <w:bookmarkStart w:id="37" w:name="_Toc141634281"/>
      <w:r w:rsidRPr="0000194D">
        <w:rPr>
          <w:b/>
          <w:bCs w:val="0"/>
          <w:lang w:val="en-US"/>
        </w:rPr>
        <w:t>2.3</w:t>
      </w:r>
      <w:r w:rsidR="00BC6F60" w:rsidRPr="0000194D">
        <w:rPr>
          <w:b/>
          <w:bCs w:val="0"/>
          <w:lang w:val="en-US"/>
        </w:rPr>
        <w:t>.1</w:t>
      </w:r>
      <w:r w:rsidR="0073184D" w:rsidRPr="0000194D">
        <w:rPr>
          <w:b/>
          <w:bCs w:val="0"/>
          <w:lang w:val="en-US"/>
        </w:rPr>
        <w:t xml:space="preserve"> </w:t>
      </w:r>
      <w:r w:rsidRPr="0000194D">
        <w:rPr>
          <w:rStyle w:val="Ttulo1Char"/>
          <w:caps w:val="0"/>
          <w:szCs w:val="22"/>
          <w:lang w:val="en-US"/>
        </w:rPr>
        <w:t>Study Selection and Characteristics</w:t>
      </w:r>
      <w:bookmarkEnd w:id="37"/>
    </w:p>
    <w:p w14:paraId="6D70DCFA" w14:textId="77777777" w:rsidR="0033371F" w:rsidRDefault="0033371F" w:rsidP="006F7A19">
      <w:pPr>
        <w:ind w:firstLine="709"/>
        <w:rPr>
          <w:b/>
          <w:bCs/>
          <w:color w:val="000000" w:themeColor="text1"/>
          <w:szCs w:val="24"/>
          <w:lang w:val="en-US"/>
        </w:rPr>
      </w:pPr>
    </w:p>
    <w:p w14:paraId="4FCE9093" w14:textId="77777777" w:rsidR="00BC6F60" w:rsidRPr="006F7A19" w:rsidRDefault="00BC6F60" w:rsidP="006F7A19">
      <w:pPr>
        <w:ind w:firstLine="709"/>
        <w:rPr>
          <w:b/>
          <w:bCs/>
          <w:color w:val="000000" w:themeColor="text1"/>
          <w:szCs w:val="24"/>
          <w:lang w:val="en-US"/>
        </w:rPr>
      </w:pPr>
    </w:p>
    <w:p w14:paraId="1DDA4CB2" w14:textId="7179AAB9" w:rsidR="0033371F" w:rsidRPr="006F7A19" w:rsidRDefault="0033371F" w:rsidP="006F7A19">
      <w:pPr>
        <w:ind w:firstLine="709"/>
        <w:rPr>
          <w:color w:val="000000" w:themeColor="text1"/>
          <w:szCs w:val="24"/>
          <w:lang w:val="en-US"/>
        </w:rPr>
      </w:pPr>
      <w:bookmarkStart w:id="38" w:name="_Hlk95509021"/>
      <w:r w:rsidRPr="006F7A19">
        <w:rPr>
          <w:color w:val="000000" w:themeColor="text1"/>
          <w:szCs w:val="24"/>
          <w:lang w:val="en-US"/>
        </w:rPr>
        <w:t>The literature search identified 2,470 records from the main databases and 239 from the grey literature. After removing duplicates, 1,848 records remained for the title and abstract reading (phase 1). The full text of 21 records was selected for reading (phase 2) and 13 record</w:t>
      </w:r>
      <w:bookmarkStart w:id="39" w:name="_Hlk95507952"/>
      <w:r w:rsidRPr="006F7A19">
        <w:rPr>
          <w:color w:val="000000" w:themeColor="text1"/>
          <w:szCs w:val="24"/>
          <w:lang w:val="en-US"/>
        </w:rPr>
        <w:t>s from 11 studies</w:t>
      </w:r>
      <w:r w:rsidRPr="006F7A19">
        <w:rPr>
          <w:color w:val="000000" w:themeColor="text1"/>
          <w:szCs w:val="24"/>
          <w:lang w:val="en-US"/>
        </w:rPr>
        <w:fldChar w:fldCharType="begin">
          <w:fldData xml:space="preserve">PEVuZE5vdGU+PENpdGU+PEF1dGhvcj5HYXNraW48L0F1dGhvcj48WWVhcj4yMDEwPC9ZZWFyPjxJ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</w:fldData>
        </w:fldChar>
      </w:r>
      <w:r w:rsidR="0000194D">
        <w:rPr>
          <w:color w:val="000000" w:themeColor="text1"/>
          <w:szCs w:val="24"/>
          <w:lang w:val="en-US"/>
        </w:rPr>
        <w:instrText xml:space="preserve"> ADDIN EN.CITE </w:instrText>
      </w:r>
      <w:r w:rsidR="0000194D">
        <w:rPr>
          <w:color w:val="000000" w:themeColor="text1"/>
          <w:szCs w:val="24"/>
          <w:lang w:val="en-US"/>
        </w:rPr>
        <w:fldChar w:fldCharType="begin">
          <w:fldData xml:space="preserve">PEVuZE5vdGU+PENpdGU+PEF1dGhvcj5HYXNraW48L0F1dGhvcj48WWVhcj4yMDEwPC9ZZWFyPjxJ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</w:fldData>
        </w:fldChar>
      </w:r>
      <w:r w:rsidR="0000194D">
        <w:rPr>
          <w:color w:val="000000" w:themeColor="text1"/>
          <w:szCs w:val="24"/>
          <w:lang w:val="en-US"/>
        </w:rPr>
        <w:instrText xml:space="preserve"> ADDIN EN.CITE.DATA </w:instrText>
      </w:r>
      <w:r w:rsidR="0000194D">
        <w:rPr>
          <w:color w:val="000000" w:themeColor="text1"/>
          <w:szCs w:val="24"/>
          <w:lang w:val="en-US"/>
        </w:rPr>
      </w:r>
      <w:r w:rsidR="0000194D">
        <w:rPr>
          <w:color w:val="000000" w:themeColor="text1"/>
          <w:szCs w:val="24"/>
          <w:lang w:val="en-US"/>
        </w:rPr>
        <w:fldChar w:fldCharType="end"/>
      </w:r>
      <w:r w:rsidRPr="006F7A19">
        <w:rPr>
          <w:color w:val="000000" w:themeColor="text1"/>
          <w:szCs w:val="24"/>
          <w:lang w:val="en-US"/>
        </w:rPr>
      </w:r>
      <w:r w:rsidRPr="006F7A19">
        <w:rPr>
          <w:color w:val="000000" w:themeColor="text1"/>
          <w:szCs w:val="24"/>
          <w:lang w:val="en-US"/>
        </w:rPr>
        <w:fldChar w:fldCharType="separate"/>
      </w:r>
      <w:r w:rsidR="0000194D">
        <w:rPr>
          <w:noProof/>
          <w:color w:val="000000" w:themeColor="text1"/>
          <w:szCs w:val="24"/>
          <w:lang w:val="en-US"/>
        </w:rPr>
        <w:t>(24-36)</w:t>
      </w:r>
      <w:r w:rsidRPr="006F7A19">
        <w:rPr>
          <w:color w:val="000000" w:themeColor="text1"/>
          <w:szCs w:val="24"/>
          <w:lang w:val="en-US"/>
        </w:rPr>
        <w:fldChar w:fldCharType="end"/>
      </w:r>
      <w:r w:rsidRPr="006F7A19">
        <w:rPr>
          <w:color w:val="000000" w:themeColor="text1"/>
          <w:szCs w:val="24"/>
          <w:lang w:val="en-US"/>
        </w:rPr>
        <w:t xml:space="preserve"> met the inclusion criteria of the review. </w:t>
      </w:r>
      <w:bookmarkEnd w:id="39"/>
      <w:r w:rsidRPr="006F7A19">
        <w:rPr>
          <w:color w:val="000000" w:themeColor="text1"/>
          <w:szCs w:val="24"/>
          <w:lang w:val="en-US"/>
        </w:rPr>
        <w:t>One additional study</w:t>
      </w:r>
      <w:r w:rsidRPr="006F7A19">
        <w:rPr>
          <w:color w:val="000000" w:themeColor="text1"/>
          <w:szCs w:val="24"/>
          <w:lang w:val="en-US"/>
        </w:rPr>
        <w:fldChar w:fldCharType="begin"/>
      </w:r>
      <w:r w:rsidR="0000194D">
        <w:rPr>
          <w:color w:val="000000" w:themeColor="text1"/>
          <w:szCs w:val="24"/>
          <w:lang w:val="en-US"/>
        </w:rPr>
        <w:instrText xml:space="preserve"> ADDIN EN.CITE &lt;EndNote&gt;&lt;Cite&gt;&lt;Author&gt;Suma&lt;/Author&gt;&lt;Year&gt;2017&lt;/Year&gt;&lt;IDText&gt;Knowledge, Attitude, Behavior, and Practice toward Minimal Intervention Dentistry among Dental Professionals in Bengaluru City, India&lt;/IDText&gt;&lt;DisplayText&gt;(37)&lt;/DisplayText&gt;&lt;record&gt;&lt;urls&gt;&lt;related-urls&gt;&lt;url&gt;https://doi.org/10.5005/jp-journals-10042-1043&lt;/url&gt;&lt;/related-urls&gt;&lt;/urls&gt;&lt;titles&gt;&lt;title&gt;Knowledge, Attitude, Behavior, and Practice toward Minimal Intervention Dentistry among Dental Professionals in Bengaluru City, India&lt;/title&gt;&lt;secondary-title&gt;Journal of Health Sciences &amp;amp; Research,&lt;/secondary-title&gt;&lt;/titles&gt;&lt;pages&gt;20-24&lt;/pages&gt;&lt;number&gt;1&lt;/number&gt;&lt;contributors&gt;&lt;authors&gt;&lt;author&gt;Suma, G&lt;/author&gt;&lt;author&gt;Salman, Y&lt;/author&gt;&lt;author&gt;Devadoss, E.&lt;/author&gt;&lt;/authors&gt;&lt;/contributors&gt;&lt;added-date format="utc"&gt;1635809813&lt;/added-date&gt;&lt;ref-type name="Journal Article"&gt;17&lt;/ref-type&gt;&lt;dates&gt;&lt;year&gt;2017&lt;/year&gt;&lt;/dates&gt;&lt;rec-number&gt;11624&lt;/rec-number&gt;&lt;last-updated-date format="utc"&gt;1660178010&lt;/last-updated-date&gt;&lt;volume&gt;8&lt;/volume&gt;&lt;/record&gt;&lt;/Cite&gt;&lt;/EndNote&gt;</w:instrText>
      </w:r>
      <w:r w:rsidRPr="006F7A19">
        <w:rPr>
          <w:color w:val="000000" w:themeColor="text1"/>
          <w:szCs w:val="24"/>
          <w:lang w:val="en-US"/>
        </w:rPr>
        <w:fldChar w:fldCharType="separate"/>
      </w:r>
      <w:r w:rsidR="0000194D">
        <w:rPr>
          <w:noProof/>
          <w:color w:val="000000" w:themeColor="text1"/>
          <w:szCs w:val="24"/>
          <w:lang w:val="en-US"/>
        </w:rPr>
        <w:t>(37)</w:t>
      </w:r>
      <w:r w:rsidRPr="006F7A19">
        <w:rPr>
          <w:color w:val="000000" w:themeColor="text1"/>
          <w:szCs w:val="24"/>
          <w:lang w:val="en-US"/>
        </w:rPr>
        <w:fldChar w:fldCharType="end"/>
      </w:r>
      <w:r w:rsidRPr="006F7A19">
        <w:rPr>
          <w:color w:val="000000" w:themeColor="text1"/>
          <w:szCs w:val="24"/>
          <w:lang w:val="en-US"/>
        </w:rPr>
        <w:t xml:space="preserve"> was selected from the reference list of one included study, totaling 12 studies and 14 reports. </w:t>
      </w:r>
    </w:p>
    <w:bookmarkEnd w:id="38"/>
    <w:p w14:paraId="5ABD1577" w14:textId="336B1CD9" w:rsidR="0033371F" w:rsidRPr="006F7A19" w:rsidRDefault="0033371F" w:rsidP="006F7A19">
      <w:pPr>
        <w:ind w:firstLine="709"/>
        <w:rPr>
          <w:color w:val="000000" w:themeColor="text1"/>
          <w:szCs w:val="24"/>
          <w:lang w:val="en-US"/>
        </w:rPr>
      </w:pPr>
      <w:r w:rsidRPr="006F7A19">
        <w:rPr>
          <w:color w:val="000000" w:themeColor="text1"/>
          <w:szCs w:val="24"/>
          <w:lang w:val="en-US"/>
        </w:rPr>
        <w:t xml:space="preserve">The flow diagram </w:t>
      </w:r>
      <w:r w:rsidRPr="006F7A19">
        <w:rPr>
          <w:b/>
          <w:bCs/>
          <w:color w:val="000000" w:themeColor="text1"/>
          <w:szCs w:val="24"/>
          <w:lang w:val="en-US"/>
        </w:rPr>
        <w:t>(Fi</w:t>
      </w:r>
      <w:r w:rsidR="007D3AB9">
        <w:rPr>
          <w:b/>
          <w:bCs/>
          <w:color w:val="000000" w:themeColor="text1"/>
          <w:szCs w:val="24"/>
          <w:lang w:val="en-US"/>
        </w:rPr>
        <w:t>g</w:t>
      </w:r>
      <w:r w:rsidR="003B0024">
        <w:rPr>
          <w:b/>
          <w:bCs/>
          <w:color w:val="000000" w:themeColor="text1"/>
          <w:szCs w:val="24"/>
          <w:lang w:val="en-US"/>
        </w:rPr>
        <w:t>ure</w:t>
      </w:r>
      <w:r w:rsidR="007D3AB9">
        <w:rPr>
          <w:b/>
          <w:bCs/>
          <w:color w:val="000000" w:themeColor="text1"/>
          <w:szCs w:val="24"/>
          <w:lang w:val="en-US"/>
        </w:rPr>
        <w:t xml:space="preserve"> </w:t>
      </w:r>
      <w:r w:rsidRPr="006F7A19">
        <w:rPr>
          <w:b/>
          <w:bCs/>
          <w:color w:val="000000" w:themeColor="text1"/>
          <w:szCs w:val="24"/>
          <w:lang w:val="en-US"/>
        </w:rPr>
        <w:t>1</w:t>
      </w:r>
      <w:r w:rsidRPr="006F7A19">
        <w:rPr>
          <w:color w:val="000000" w:themeColor="text1"/>
          <w:szCs w:val="24"/>
          <w:lang w:val="en-US"/>
        </w:rPr>
        <w:t xml:space="preserve">) shows the results of the search and selection process. </w:t>
      </w:r>
      <w:bookmarkStart w:id="40" w:name="_Hlk89797162"/>
      <w:r w:rsidRPr="006F7A19">
        <w:rPr>
          <w:color w:val="000000" w:themeColor="text1"/>
          <w:szCs w:val="24"/>
          <w:lang w:val="en-US"/>
        </w:rPr>
        <w:t>The excluded studies are shown in Appendix S2</w:t>
      </w:r>
      <w:r w:rsidR="00CE316B">
        <w:rPr>
          <w:color w:val="000000" w:themeColor="text1"/>
          <w:szCs w:val="24"/>
          <w:lang w:val="en-US"/>
        </w:rPr>
        <w:t xml:space="preserve"> (</w:t>
      </w:r>
      <w:proofErr w:type="spellStart"/>
      <w:r w:rsidR="00CE316B">
        <w:rPr>
          <w:color w:val="000000" w:themeColor="text1"/>
          <w:szCs w:val="24"/>
          <w:lang w:val="en-US"/>
        </w:rPr>
        <w:t>Apêndice</w:t>
      </w:r>
      <w:proofErr w:type="spellEnd"/>
      <w:r w:rsidR="00CE316B">
        <w:rPr>
          <w:color w:val="000000" w:themeColor="text1"/>
          <w:szCs w:val="24"/>
          <w:lang w:val="en-US"/>
        </w:rPr>
        <w:t xml:space="preserve"> 3)</w:t>
      </w:r>
      <w:r w:rsidRPr="006F7A19">
        <w:rPr>
          <w:color w:val="000000" w:themeColor="text1"/>
          <w:szCs w:val="24"/>
          <w:lang w:val="en-US"/>
        </w:rPr>
        <w:t xml:space="preserve"> with reasons for exclusion (online supplementary material). </w:t>
      </w:r>
      <w:bookmarkEnd w:id="40"/>
    </w:p>
    <w:p w14:paraId="22ED570A" w14:textId="16D28E7C" w:rsidR="0033371F" w:rsidRPr="006F7A19" w:rsidRDefault="0033371F" w:rsidP="006F7A19">
      <w:pPr>
        <w:ind w:firstLine="709"/>
        <w:rPr>
          <w:color w:val="000000" w:themeColor="text1"/>
          <w:szCs w:val="24"/>
          <w:lang w:val="en-US"/>
        </w:rPr>
      </w:pPr>
      <w:r w:rsidRPr="006F7A19">
        <w:rPr>
          <w:color w:val="000000" w:themeColor="text1"/>
          <w:szCs w:val="24"/>
          <w:lang w:val="en-US"/>
        </w:rPr>
        <w:t xml:space="preserve">The studies were published between 2010 and 2021. The sample size of the included studies ranged from 70[26] to 465[25] participants with a higher number of male dentists in </w:t>
      </w:r>
      <w:proofErr w:type="gramStart"/>
      <w:r w:rsidRPr="006F7A19">
        <w:rPr>
          <w:color w:val="000000" w:themeColor="text1"/>
          <w:szCs w:val="24"/>
          <w:lang w:val="en-US"/>
        </w:rPr>
        <w:t>the majority of</w:t>
      </w:r>
      <w:proofErr w:type="gramEnd"/>
      <w:r w:rsidRPr="006F7A19">
        <w:rPr>
          <w:color w:val="000000" w:themeColor="text1"/>
          <w:szCs w:val="24"/>
          <w:lang w:val="en-US"/>
        </w:rPr>
        <w:t xml:space="preserve"> studies</w:t>
      </w:r>
      <w:r w:rsidR="00AE2224">
        <w:rPr>
          <w:color w:val="000000" w:themeColor="text1"/>
          <w:szCs w:val="24"/>
          <w:lang w:val="en-US"/>
        </w:rPr>
        <w:t xml:space="preserve">. </w:t>
      </w:r>
      <w:r w:rsidRPr="006F7A19">
        <w:rPr>
          <w:color w:val="000000" w:themeColor="text1"/>
          <w:szCs w:val="24"/>
          <w:lang w:val="en-US"/>
        </w:rPr>
        <w:t>[25, 27, 30, 31, 32, 34, 35, 37]</w:t>
      </w:r>
      <w:bookmarkStart w:id="41" w:name="_Hlk102219755"/>
    </w:p>
    <w:p w14:paraId="0630E830" w14:textId="0329CFC3" w:rsidR="0033371F" w:rsidRPr="006F7A19" w:rsidRDefault="0033371F" w:rsidP="006F7A19">
      <w:pPr>
        <w:ind w:firstLine="709"/>
        <w:rPr>
          <w:color w:val="000000" w:themeColor="text1"/>
          <w:szCs w:val="24"/>
          <w:lang w:val="en-US"/>
        </w:rPr>
      </w:pPr>
      <w:bookmarkStart w:id="42" w:name="_Hlk137481872"/>
      <w:r w:rsidRPr="006F7A19">
        <w:rPr>
          <w:color w:val="000000" w:themeColor="text1"/>
          <w:szCs w:val="24"/>
          <w:lang w:val="en-US"/>
        </w:rPr>
        <w:t xml:space="preserve">The studies showed a wide variety of questions and statements about knowledge, attitude, and practice on MID. A great part of outcomes could not be grouped due to the heterogeneity of statements and </w:t>
      </w:r>
      <w:bookmarkEnd w:id="41"/>
      <w:r w:rsidRPr="006F7A19">
        <w:rPr>
          <w:color w:val="000000" w:themeColor="text1"/>
          <w:szCs w:val="24"/>
          <w:lang w:val="en-US"/>
        </w:rPr>
        <w:t xml:space="preserve">varied response categories. </w:t>
      </w:r>
      <w:bookmarkEnd w:id="42"/>
      <w:r w:rsidRPr="006F7A19">
        <w:rPr>
          <w:color w:val="000000" w:themeColor="text1"/>
          <w:szCs w:val="24"/>
          <w:lang w:val="en-US"/>
        </w:rPr>
        <w:t>Ordinal responses, with a 5-point</w:t>
      </w:r>
      <w:r w:rsidR="00AE2224">
        <w:rPr>
          <w:color w:val="000000" w:themeColor="text1"/>
          <w:szCs w:val="24"/>
          <w:lang w:val="en-US"/>
        </w:rPr>
        <w:t xml:space="preserve"> </w:t>
      </w:r>
      <w:r w:rsidRPr="006F7A19">
        <w:rPr>
          <w:color w:val="000000" w:themeColor="text1"/>
          <w:szCs w:val="24"/>
          <w:lang w:val="en-US"/>
        </w:rPr>
        <w:t>[25, 26, 30, 31, 32, 33, 35, 36, 37, 38</w:t>
      </w:r>
      <w:proofErr w:type="gramStart"/>
      <w:r w:rsidRPr="006F7A19">
        <w:rPr>
          <w:color w:val="000000" w:themeColor="text1"/>
          <w:szCs w:val="24"/>
          <w:lang w:val="en-US"/>
        </w:rPr>
        <w:t>]  and</w:t>
      </w:r>
      <w:proofErr w:type="gramEnd"/>
      <w:r w:rsidRPr="006F7A19">
        <w:rPr>
          <w:color w:val="000000" w:themeColor="text1"/>
          <w:szCs w:val="24"/>
          <w:lang w:val="en-US"/>
        </w:rPr>
        <w:t xml:space="preserve"> 4-point Likert-type scale[25, 26, 33, 37] were the most frequent. Dichotomous responses were used often, with the following options: yes or no[29, 31, 35, 37] ; agreement or disagreement</w:t>
      </w:r>
      <w:r w:rsidRPr="006F7A19">
        <w:rPr>
          <w:color w:val="000000" w:themeColor="text1"/>
          <w:szCs w:val="24"/>
          <w:lang w:val="en-US"/>
        </w:rPr>
        <w:fldChar w:fldCharType="begin"/>
      </w:r>
      <w:r w:rsidR="0000194D">
        <w:rPr>
          <w:color w:val="000000" w:themeColor="text1"/>
          <w:szCs w:val="24"/>
          <w:lang w:val="en-US"/>
        </w:rPr>
        <w:instrText xml:space="preserve"> ADDIN EN.CITE &lt;EndNote&gt;&lt;Cite&gt;&lt;Author&gt;Khan&lt;/Author&gt;&lt;Year&gt;2019&lt;/Year&gt;&lt;IDText&gt;Awareness Regarding Minimally Invasive Dentistry among Dentists of Karachi&lt;/IDText&gt;&lt;DisplayText&gt;(29)&lt;/DisplayText&gt;&lt;record&gt;&lt;isbn&gt;2617-9482&lt;/isbn&gt;&lt;titles&gt;&lt;title&gt;Awareness Regarding Minimally Invasive Dentistry among Dentists of Karachi&lt;/title&gt;&lt;secondary-title&gt;Journal of Bahria University Medical and Dental College&lt;/secondary-title&gt;&lt;/titles&gt;&lt;pages&gt;294-298&lt;/pages&gt;&lt;number&gt;4&lt;/number&gt;&lt;contributors&gt;&lt;authors&gt;&lt;author&gt;Khan, Sara Ikram&lt;/author&gt;&lt;author&gt;Asghar, Shama&lt;/author&gt;&lt;author&gt;Abid, Adeena&lt;/author&gt;&lt;author&gt;Aftab, Farwah&lt;/author&gt;&lt;/authors&gt;&lt;/contributors&gt;&lt;added-date format="utc"&gt;1623879715&lt;/added-date&gt;&lt;ref-type name="Journal Article"&gt;17&lt;/ref-type&gt;&lt;dates&gt;&lt;year&gt;2019&lt;/year&gt;&lt;/dates&gt;&lt;rec-number&gt;11553&lt;/rec-number&gt;&lt;last-updated-date format="utc"&gt;1623880190&lt;/last-updated-date&gt;&lt;volume&gt;9&lt;/volume&gt;&lt;/record&gt;&lt;/Cite&gt;&lt;/EndNote&gt;</w:instrText>
      </w:r>
      <w:r w:rsidRPr="006F7A19">
        <w:rPr>
          <w:color w:val="000000" w:themeColor="text1"/>
          <w:szCs w:val="24"/>
          <w:lang w:val="en-US"/>
        </w:rPr>
        <w:fldChar w:fldCharType="separate"/>
      </w:r>
      <w:r w:rsidR="0000194D">
        <w:rPr>
          <w:noProof/>
          <w:color w:val="000000" w:themeColor="text1"/>
          <w:szCs w:val="24"/>
          <w:lang w:val="en-US"/>
        </w:rPr>
        <w:t>(29)</w:t>
      </w:r>
      <w:r w:rsidRPr="006F7A19">
        <w:rPr>
          <w:color w:val="000000" w:themeColor="text1"/>
          <w:szCs w:val="24"/>
          <w:lang w:val="en-US"/>
        </w:rPr>
        <w:fldChar w:fldCharType="end"/>
      </w:r>
      <w:r w:rsidRPr="006F7A19">
        <w:rPr>
          <w:color w:val="000000" w:themeColor="text1"/>
          <w:szCs w:val="24"/>
          <w:lang w:val="en-US"/>
        </w:rPr>
        <w:t>; aware or not aware</w:t>
      </w:r>
      <w:r w:rsidRPr="006F7A19">
        <w:rPr>
          <w:color w:val="000000" w:themeColor="text1"/>
          <w:szCs w:val="24"/>
          <w:lang w:val="en-US"/>
        </w:rPr>
        <w:fldChar w:fldCharType="begin"/>
      </w:r>
      <w:r w:rsidR="0000194D">
        <w:rPr>
          <w:color w:val="000000" w:themeColor="text1"/>
          <w:szCs w:val="24"/>
          <w:lang w:val="en-US"/>
        </w:rPr>
        <w:instrText xml:space="preserve"> ADDIN EN.CITE &lt;EndNote&gt;&lt;Cite&gt;&lt;Author&gt;Rayapudi&lt;/Author&gt;&lt;Year&gt;2018&lt;/Year&gt;&lt;IDText&gt;Knowledge, attitude and skills of dental practitioners of Puducherry on minimally invasive dentistry concepts: A questionnaire survey&lt;/IDText&gt;&lt;DisplayText&gt;(35)&lt;/DisplayText&gt;&lt;record&gt;&lt;keywords&gt;&lt;keyword&gt;Caries risk assessment&lt;/keyword&gt;&lt;keyword&gt;clinical practice&lt;/keyword&gt;&lt;keyword&gt;minimally invasive dentistry&lt;/keyword&gt;&lt;keyword&gt;questionnaire&lt;/keyword&gt;&lt;keyword&gt;survey&lt;/keyword&gt;&lt;keyword&gt;undergraduate teaching&lt;/keyword&gt;&lt;/keywords&gt;&lt;urls&gt;&lt;related-urls&gt;&lt;url&gt;https://www.scopus.com/inward/record.uri?eid=2-s2.0-85047543825&amp;amp;doi=10.4103%2fJCD.JCD_309_17&amp;amp;partnerID=40&amp;amp;md5=e55e0f7d8d99fcf73d6b904d950e468e&lt;/url&gt;&lt;/related-urls&gt;&lt;/urls&gt;&lt;isbn&gt;09720707 (ISSN)&lt;/isbn&gt;&lt;work-type&gt;Article&lt;/work-type&gt;&lt;titles&gt;&lt;title&gt;Knowledge, attitude and skills of dental practitioners of Puducherry on minimally invasive dentistry concepts: A questionnaire survey&lt;/title&gt;&lt;secondary-title&gt;Journal of Conservative Dentistry&lt;/secondary-title&gt;&lt;alt-title&gt;J. Conserv. Dent.&lt;/alt-title&gt;&lt;/titles&gt;&lt;pages&gt;257-262&lt;/pages&gt;&lt;number&gt;3&lt;/number&gt;&lt;contributors&gt;&lt;authors&gt;&lt;author&gt;Rayapudi, J.&lt;/author&gt;&lt;author&gt;Usha, C.&lt;/author&gt;&lt;/authors&gt;&lt;/contributors&gt;&lt;language&gt;English&lt;/language&gt;&lt;added-date format="utc"&gt;1623879416&lt;/added-date&gt;&lt;ref-type name="Journal Article"&gt;17&lt;/ref-type&gt;&lt;auth-address&gt;Department of Conservative Dentistry and Endodontics, Indira Gandhi Institute of Dental Sciences, SBV University, BF2 Akshara Apartments, Kalapet, Puducherry, 605 014, India&lt;/auth-address&gt;&lt;dates&gt;&lt;year&gt;2018&lt;/year&gt;&lt;/dates&gt;&lt;rec-number&gt;10612&lt;/rec-number&gt;&lt;publisher&gt;Medknow Publications&lt;/publisher&gt;&lt;last-updated-date format="utc"&gt;1623880496&lt;/last-updated-date&gt;&lt;electronic-resource-num&gt;10.4103/JCD.JCD_309_17&lt;/electronic-resource-num&gt;&lt;volume&gt;21&lt;/volume&gt;&lt;remote-database-name&gt;Scopus&lt;/remote-database-name&gt;&lt;/record&gt;&lt;/Cite&gt;&lt;/EndNote&gt;</w:instrText>
      </w:r>
      <w:r w:rsidRPr="006F7A19">
        <w:rPr>
          <w:color w:val="000000" w:themeColor="text1"/>
          <w:szCs w:val="24"/>
          <w:lang w:val="en-US"/>
        </w:rPr>
        <w:fldChar w:fldCharType="separate"/>
      </w:r>
      <w:r w:rsidR="0000194D">
        <w:rPr>
          <w:noProof/>
          <w:color w:val="000000" w:themeColor="text1"/>
          <w:szCs w:val="24"/>
          <w:lang w:val="en-US"/>
        </w:rPr>
        <w:t>(35)</w:t>
      </w:r>
      <w:r w:rsidRPr="006F7A19">
        <w:rPr>
          <w:color w:val="000000" w:themeColor="text1"/>
          <w:szCs w:val="24"/>
          <w:lang w:val="en-US"/>
        </w:rPr>
        <w:fldChar w:fldCharType="end"/>
      </w:r>
      <w:r w:rsidRPr="006F7A19">
        <w:rPr>
          <w:color w:val="000000" w:themeColor="text1"/>
          <w:szCs w:val="24"/>
          <w:lang w:val="en-US"/>
        </w:rPr>
        <w:t>; consistent or inconsistent with evidence[27]; correct or incorrect</w:t>
      </w:r>
      <w:r w:rsidRPr="006F7A19">
        <w:rPr>
          <w:color w:val="000000" w:themeColor="text1"/>
          <w:szCs w:val="24"/>
          <w:lang w:val="en-US"/>
        </w:rPr>
        <w:fldChar w:fldCharType="begin"/>
      </w:r>
      <w:r w:rsidR="0000194D">
        <w:rPr>
          <w:color w:val="000000" w:themeColor="text1"/>
          <w:szCs w:val="24"/>
          <w:lang w:val="en-US"/>
        </w:rPr>
        <w:instrText xml:space="preserve"> ADDIN EN.CITE &lt;EndNote&gt;&lt;Cite&gt;&lt;Author&gt;G&lt;/Author&gt;&lt;Year&gt;2017&lt;/Year&gt;&lt;IDText&gt;Knowledge, Attitude, Behavior, and Practice toward Minimal Intervention Dentistry among Dental Professionals in Bengaluru City, India&lt;/IDText&gt;&lt;DisplayText&gt;(37)&lt;/DisplayText&gt;&lt;record&gt;&lt;urls&gt;&lt;related-urls&gt;&lt;url&gt;https://doi.org/10.5005/jp-journals-10042-1043&lt;/url&gt;&lt;/related-urls&gt;&lt;/urls&gt;&lt;titles&gt;&lt;title&gt;Knowledge, Attitude, Behavior, and Practice toward Minimal Intervention Dentistry among Dental Professionals in Bengaluru City, India&lt;/title&gt;&lt;secondary-title&gt;Journal of Health Sciences &amp;amp; Research,&lt;/secondary-title&gt;&lt;/titles&gt;&lt;pages&gt;20-24&lt;/pages&gt;&lt;number&gt;1&lt;/number&gt;&lt;contributors&gt;&lt;authors&gt;&lt;author&gt;G Suma&lt;/author&gt;&lt;author&gt;Y Salman&lt;/author&gt;&lt;author&gt;E Devadoss&lt;/author&gt;&lt;/authors&gt;&lt;/contributors&gt;&lt;added-date format="utc"&gt;1635809813&lt;/added-date&gt;&lt;ref-type name="Journal Article"&gt;17&lt;/ref-type&gt;&lt;dates&gt;&lt;year&gt;2017&lt;/year&gt;&lt;/dates&gt;&lt;rec-number&gt;11624&lt;/rec-number&gt;&lt;last-updated-date format="utc"&gt;1644763108&lt;/last-updated-date&gt;&lt;volume&gt;8&lt;/volume&gt;&lt;/record&gt;&lt;/Cite&gt;&lt;/EndNote&gt;</w:instrText>
      </w:r>
      <w:r w:rsidRPr="006F7A19">
        <w:rPr>
          <w:color w:val="000000" w:themeColor="text1"/>
          <w:szCs w:val="24"/>
          <w:lang w:val="en-US"/>
        </w:rPr>
        <w:fldChar w:fldCharType="separate"/>
      </w:r>
      <w:r w:rsidR="0000194D">
        <w:rPr>
          <w:noProof/>
          <w:color w:val="000000" w:themeColor="text1"/>
          <w:szCs w:val="24"/>
          <w:lang w:val="en-US"/>
        </w:rPr>
        <w:t>(37)</w:t>
      </w:r>
      <w:r w:rsidRPr="006F7A19">
        <w:rPr>
          <w:color w:val="000000" w:themeColor="text1"/>
          <w:szCs w:val="24"/>
          <w:lang w:val="en-US"/>
        </w:rPr>
        <w:fldChar w:fldCharType="end"/>
      </w:r>
      <w:r w:rsidRPr="006F7A19">
        <w:rPr>
          <w:color w:val="000000" w:themeColor="text1"/>
          <w:szCs w:val="24"/>
          <w:lang w:val="en-US"/>
        </w:rPr>
        <w:t xml:space="preserve">. Multiple-choice responses were also present in some </w:t>
      </w:r>
      <w:proofErr w:type="gramStart"/>
      <w:r w:rsidRPr="006F7A19">
        <w:rPr>
          <w:color w:val="000000" w:themeColor="text1"/>
          <w:szCs w:val="24"/>
          <w:lang w:val="en-US"/>
        </w:rPr>
        <w:t>studies.[</w:t>
      </w:r>
      <w:proofErr w:type="gramEnd"/>
      <w:r w:rsidRPr="006F7A19">
        <w:rPr>
          <w:color w:val="000000" w:themeColor="text1"/>
          <w:szCs w:val="24"/>
          <w:lang w:val="en-US"/>
        </w:rPr>
        <w:t xml:space="preserve">29, 32, 38] </w:t>
      </w:r>
    </w:p>
    <w:p w14:paraId="1D482CD7" w14:textId="3E0D7628" w:rsidR="0033371F" w:rsidRPr="006F7A19" w:rsidRDefault="0033371F" w:rsidP="006F7A19">
      <w:pPr>
        <w:ind w:firstLine="709"/>
        <w:rPr>
          <w:color w:val="000000" w:themeColor="text1"/>
          <w:szCs w:val="24"/>
          <w:lang w:val="en-US"/>
        </w:rPr>
      </w:pPr>
      <w:bookmarkStart w:id="43" w:name="_Hlk102219839"/>
      <w:r w:rsidRPr="006F7A19">
        <w:rPr>
          <w:color w:val="000000" w:themeColor="text1"/>
          <w:szCs w:val="24"/>
          <w:lang w:val="en-US"/>
        </w:rPr>
        <w:t xml:space="preserve">The main characteristics of included studies are provided in </w:t>
      </w:r>
      <w:r w:rsidRPr="006F7A19">
        <w:rPr>
          <w:b/>
          <w:bCs/>
          <w:color w:val="000000" w:themeColor="text1"/>
          <w:szCs w:val="24"/>
          <w:lang w:val="en-US"/>
        </w:rPr>
        <w:t>Table 1.</w:t>
      </w:r>
      <w:r w:rsidRPr="006F7A19">
        <w:rPr>
          <w:color w:val="000000" w:themeColor="text1"/>
          <w:szCs w:val="24"/>
          <w:lang w:val="en-US"/>
        </w:rPr>
        <w:t xml:space="preserve"> All outcomes collected from included studies can be accessed in the supplementary material </w:t>
      </w:r>
      <w:r w:rsidRPr="00CE316B">
        <w:rPr>
          <w:color w:val="000000" w:themeColor="text1"/>
          <w:szCs w:val="24"/>
          <w:lang w:val="en-US"/>
        </w:rPr>
        <w:t>(</w:t>
      </w:r>
      <w:proofErr w:type="spellStart"/>
      <w:r w:rsidR="00CE316B" w:rsidRPr="00CE316B">
        <w:rPr>
          <w:color w:val="000000" w:themeColor="text1"/>
          <w:szCs w:val="24"/>
          <w:lang w:val="en-US"/>
        </w:rPr>
        <w:t>Apêndice</w:t>
      </w:r>
      <w:proofErr w:type="spellEnd"/>
      <w:r w:rsidR="00CE316B" w:rsidRPr="00CE316B">
        <w:rPr>
          <w:color w:val="000000" w:themeColor="text1"/>
          <w:szCs w:val="24"/>
          <w:lang w:val="en-US"/>
        </w:rPr>
        <w:t xml:space="preserve"> </w:t>
      </w:r>
      <w:r w:rsidR="00CE316B">
        <w:rPr>
          <w:color w:val="000000" w:themeColor="text1"/>
          <w:szCs w:val="24"/>
          <w:lang w:val="en-US"/>
        </w:rPr>
        <w:t>4</w:t>
      </w:r>
      <w:r w:rsidRPr="00CE316B">
        <w:rPr>
          <w:color w:val="000000" w:themeColor="text1"/>
          <w:szCs w:val="24"/>
          <w:lang w:val="en-US"/>
        </w:rPr>
        <w:t>)</w:t>
      </w:r>
      <w:r w:rsidRPr="006F7A19">
        <w:rPr>
          <w:b/>
          <w:bCs/>
          <w:color w:val="000000" w:themeColor="text1"/>
          <w:szCs w:val="24"/>
          <w:lang w:val="en-US"/>
        </w:rPr>
        <w:t xml:space="preserve">. </w:t>
      </w:r>
    </w:p>
    <w:p w14:paraId="1B92F24D" w14:textId="77777777" w:rsidR="000902AD" w:rsidRDefault="000902AD" w:rsidP="000902AD">
      <w:pPr>
        <w:ind w:firstLine="709"/>
        <w:rPr>
          <w:color w:val="000000" w:themeColor="text1"/>
          <w:szCs w:val="24"/>
          <w:lang w:val="en-US"/>
        </w:rPr>
      </w:pPr>
      <w:bookmarkStart w:id="44" w:name="_Hlk137481906"/>
      <w:r w:rsidRPr="006F7A19">
        <w:rPr>
          <w:color w:val="000000" w:themeColor="text1"/>
          <w:szCs w:val="24"/>
          <w:lang w:val="en-US"/>
        </w:rPr>
        <w:t>The most prevalent topic was minimally invasive treatment on MID followed by noninvasive treatment and diagnosis. The least researched topics on MID were repairment, microinvasive treatment, and general aspects of MID</w:t>
      </w:r>
      <w:r>
        <w:rPr>
          <w:color w:val="000000" w:themeColor="text1"/>
          <w:szCs w:val="24"/>
          <w:lang w:val="en-US"/>
        </w:rPr>
        <w:t xml:space="preserve">. </w:t>
      </w:r>
    </w:p>
    <w:bookmarkEnd w:id="44"/>
    <w:p w14:paraId="1EE345E6" w14:textId="3CF882EC" w:rsidR="009867A8" w:rsidRDefault="009867A8" w:rsidP="009867A8">
      <w:pPr>
        <w:ind w:firstLine="0"/>
        <w:rPr>
          <w:color w:val="000000" w:themeColor="text1"/>
          <w:szCs w:val="24"/>
          <w:lang w:val="en-US"/>
        </w:rPr>
        <w:sectPr w:rsidR="009867A8" w:rsidSect="002C2957">
          <w:headerReference w:type="first" r:id="rId12"/>
          <w:pgSz w:w="11900" w:h="16840"/>
          <w:pgMar w:top="1701" w:right="1134" w:bottom="1134" w:left="1701" w:header="720" w:footer="720" w:gutter="0"/>
          <w:cols w:space="720"/>
          <w:titlePg/>
          <w:docGrid w:linePitch="326"/>
        </w:sectPr>
      </w:pPr>
    </w:p>
    <w:p w14:paraId="74ECFECE" w14:textId="77777777" w:rsidR="0033371F" w:rsidRDefault="0033371F" w:rsidP="007D3AB9">
      <w:pPr>
        <w:ind w:firstLine="0"/>
        <w:rPr>
          <w:color w:val="000000" w:themeColor="text1"/>
          <w:szCs w:val="24"/>
          <w:lang w:val="en-US"/>
        </w:rPr>
      </w:pPr>
    </w:p>
    <w:p w14:paraId="7FB9D0A2" w14:textId="77777777" w:rsidR="00DD1A5C" w:rsidRPr="00DD1A5C" w:rsidRDefault="007D3AB9" w:rsidP="007D3AB9">
      <w:pPr>
        <w:ind w:firstLine="0"/>
        <w:rPr>
          <w:b/>
          <w:bCs/>
          <w:sz w:val="14"/>
          <w:szCs w:val="14"/>
          <w:lang w:val="en-US"/>
        </w:rPr>
      </w:pPr>
      <w:r w:rsidRPr="007D3AB9">
        <w:rPr>
          <w:noProof/>
        </w:rPr>
        <w:drawing>
          <wp:inline distT="0" distB="0" distL="0" distR="0" wp14:anchorId="51F5865A" wp14:editId="7CA45571">
            <wp:extent cx="8467090" cy="5219700"/>
            <wp:effectExtent l="0" t="0" r="0" b="0"/>
            <wp:docPr id="153374150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212"/>
                    <a:stretch/>
                  </pic:blipFill>
                  <pic:spPr bwMode="auto">
                    <a:xfrm>
                      <a:off x="0" y="0"/>
                      <a:ext cx="8471705" cy="5222545"/>
                    </a:xfrm>
                    <a:prstGeom prst="rect">
                      <a:avLst/>
                    </a:prstGeom>
                    <a:noFill/>
                    <a:ln>
                      <a:noFill/>
                    </a:ln>
                    <a:extLst>
                      <a:ext uri="{53640926-AAD7-44D8-BBD7-CCE9431645EC}">
                        <a14:shadowObscured xmlns:a14="http://schemas.microsoft.com/office/drawing/2010/main"/>
                      </a:ext>
                    </a:extLst>
                  </pic:spPr>
                </pic:pic>
              </a:graphicData>
            </a:graphic>
          </wp:inline>
        </w:drawing>
      </w:r>
      <w:r w:rsidR="00DD1A5C" w:rsidRPr="00DD1A5C">
        <w:rPr>
          <w:b/>
          <w:bCs/>
          <w:sz w:val="14"/>
          <w:szCs w:val="14"/>
          <w:lang w:val="en-US"/>
        </w:rPr>
        <w:t xml:space="preserve">     </w:t>
      </w:r>
    </w:p>
    <w:p w14:paraId="1C556F14" w14:textId="31FF6F90" w:rsidR="00DD1A5C" w:rsidRPr="00DD1A5C" w:rsidRDefault="00DD1A5C" w:rsidP="00DD1A5C">
      <w:pPr>
        <w:ind w:firstLine="0"/>
        <w:jc w:val="center"/>
        <w:rPr>
          <w:b/>
          <w:bCs/>
          <w:sz w:val="14"/>
          <w:szCs w:val="14"/>
          <w:lang w:val="en-US"/>
        </w:rPr>
      </w:pPr>
      <w:r w:rsidRPr="00DD1A5C">
        <w:rPr>
          <w:b/>
          <w:bCs/>
          <w:sz w:val="18"/>
          <w:szCs w:val="18"/>
          <w:lang w:val="en-US"/>
        </w:rPr>
        <w:t>Fig</w:t>
      </w:r>
      <w:r w:rsidR="003B0024">
        <w:rPr>
          <w:b/>
          <w:bCs/>
          <w:sz w:val="18"/>
          <w:szCs w:val="18"/>
          <w:lang w:val="en-US"/>
        </w:rPr>
        <w:t>ure</w:t>
      </w:r>
      <w:r w:rsidRPr="00DD1A5C">
        <w:rPr>
          <w:b/>
          <w:bCs/>
          <w:sz w:val="18"/>
          <w:szCs w:val="18"/>
          <w:lang w:val="en-US"/>
        </w:rPr>
        <w:t xml:space="preserve"> 1</w:t>
      </w:r>
      <w:r w:rsidR="003B0024">
        <w:rPr>
          <w:b/>
          <w:bCs/>
          <w:sz w:val="18"/>
          <w:szCs w:val="18"/>
          <w:lang w:val="en-US"/>
        </w:rPr>
        <w:t xml:space="preserve"> - </w:t>
      </w:r>
      <w:r w:rsidRPr="00DD1A5C">
        <w:rPr>
          <w:sz w:val="18"/>
          <w:szCs w:val="18"/>
          <w:lang w:val="en-US"/>
        </w:rPr>
        <w:t>PRISMA flow diagram.</w:t>
      </w:r>
    </w:p>
    <w:p w14:paraId="5B366C9C" w14:textId="133212AE" w:rsidR="00DD1A5C" w:rsidRPr="00DD1A5C" w:rsidRDefault="00DD1A5C" w:rsidP="003B0024">
      <w:pPr>
        <w:spacing w:line="240" w:lineRule="auto"/>
        <w:ind w:left="-567" w:firstLine="0"/>
        <w:jc w:val="left"/>
        <w:rPr>
          <w:rFonts w:eastAsia="Calibri"/>
          <w:b/>
          <w:bCs/>
          <w:sz w:val="20"/>
          <w:szCs w:val="20"/>
          <w:lang w:val="en-US" w:eastAsia="en-US"/>
        </w:rPr>
      </w:pPr>
      <w:r w:rsidRPr="00DD1A5C">
        <w:rPr>
          <w:rFonts w:eastAsia="Calibri"/>
          <w:b/>
          <w:bCs/>
          <w:sz w:val="20"/>
          <w:szCs w:val="20"/>
          <w:lang w:val="en-US" w:eastAsia="en-US"/>
        </w:rPr>
        <w:lastRenderedPageBreak/>
        <w:t>Table 1</w:t>
      </w:r>
      <w:r w:rsidR="003B0024">
        <w:rPr>
          <w:rFonts w:eastAsia="Calibri"/>
          <w:b/>
          <w:bCs/>
          <w:sz w:val="20"/>
          <w:szCs w:val="20"/>
          <w:lang w:val="en-US" w:eastAsia="en-US"/>
        </w:rPr>
        <w:t xml:space="preserve">- </w:t>
      </w:r>
      <w:r w:rsidRPr="00DD1A5C">
        <w:rPr>
          <w:rFonts w:eastAsia="Calibri"/>
          <w:sz w:val="20"/>
          <w:szCs w:val="20"/>
          <w:lang w:val="en-US" w:eastAsia="en-US"/>
        </w:rPr>
        <w:t>Main</w:t>
      </w:r>
      <w:r w:rsidRPr="00DD1A5C">
        <w:rPr>
          <w:rFonts w:eastAsia="Calibri"/>
          <w:b/>
          <w:bCs/>
          <w:sz w:val="20"/>
          <w:szCs w:val="20"/>
          <w:lang w:val="en-US" w:eastAsia="en-US"/>
        </w:rPr>
        <w:t xml:space="preserve"> </w:t>
      </w:r>
      <w:r w:rsidRPr="00DD1A5C">
        <w:rPr>
          <w:rFonts w:eastAsia="Calibri"/>
          <w:sz w:val="20"/>
          <w:szCs w:val="20"/>
          <w:lang w:val="en-US" w:eastAsia="en-US"/>
        </w:rPr>
        <w:t>characteristics of included studies</w:t>
      </w:r>
      <w:r w:rsidRPr="00DD1A5C">
        <w:rPr>
          <w:rFonts w:eastAsia="Calibri"/>
          <w:b/>
          <w:bCs/>
          <w:sz w:val="20"/>
          <w:szCs w:val="20"/>
          <w:lang w:val="en-US" w:eastAsia="en-US"/>
        </w:rPr>
        <w:t xml:space="preserve">  </w:t>
      </w:r>
    </w:p>
    <w:p w14:paraId="51F19142" w14:textId="77777777" w:rsidR="00DD1A5C" w:rsidRPr="00DD1A5C" w:rsidRDefault="00DD1A5C" w:rsidP="00DD1A5C">
      <w:pPr>
        <w:spacing w:line="259" w:lineRule="auto"/>
        <w:ind w:firstLine="0"/>
        <w:jc w:val="left"/>
        <w:rPr>
          <w:rFonts w:eastAsia="Calibri"/>
          <w:b/>
          <w:bCs/>
          <w:sz w:val="20"/>
          <w:szCs w:val="20"/>
          <w:lang w:val="en-US" w:eastAsia="en-US"/>
        </w:rPr>
      </w:pPr>
    </w:p>
    <w:tbl>
      <w:tblPr>
        <w:tblStyle w:val="Tabelacomgrade2"/>
        <w:tblW w:w="1555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242"/>
        <w:gridCol w:w="1418"/>
        <w:gridCol w:w="1559"/>
        <w:gridCol w:w="1417"/>
        <w:gridCol w:w="1418"/>
        <w:gridCol w:w="1701"/>
        <w:gridCol w:w="1843"/>
        <w:gridCol w:w="1364"/>
        <w:gridCol w:w="1754"/>
      </w:tblGrid>
      <w:tr w:rsidR="00DD1A5C" w:rsidRPr="00DD1A5C" w14:paraId="5827F899" w14:textId="77777777" w:rsidTr="005619F3">
        <w:trPr>
          <w:trHeight w:val="2259"/>
        </w:trPr>
        <w:tc>
          <w:tcPr>
            <w:tcW w:w="1843" w:type="dxa"/>
            <w:tcBorders>
              <w:top w:val="single" w:sz="4" w:space="0" w:color="auto"/>
              <w:bottom w:val="single" w:sz="4" w:space="0" w:color="auto"/>
            </w:tcBorders>
            <w:hideMark/>
          </w:tcPr>
          <w:p w14:paraId="3B5E8318" w14:textId="77777777" w:rsidR="00DD1A5C" w:rsidRPr="00DD1A5C" w:rsidRDefault="00DD1A5C" w:rsidP="00DD1A5C">
            <w:pPr>
              <w:rPr>
                <w:b/>
                <w:bCs/>
                <w:sz w:val="20"/>
                <w:szCs w:val="20"/>
                <w:lang w:val="en-US"/>
              </w:rPr>
            </w:pPr>
            <w:r w:rsidRPr="00DD1A5C">
              <w:rPr>
                <w:b/>
                <w:bCs/>
                <w:sz w:val="20"/>
                <w:szCs w:val="20"/>
                <w:lang w:val="en-US"/>
              </w:rPr>
              <w:t xml:space="preserve">First Author; Year; </w:t>
            </w:r>
            <w:proofErr w:type="gramStart"/>
            <w:r w:rsidRPr="00DD1A5C">
              <w:rPr>
                <w:b/>
                <w:bCs/>
                <w:sz w:val="20"/>
                <w:szCs w:val="20"/>
                <w:lang w:val="en-US"/>
              </w:rPr>
              <w:t>Country;</w:t>
            </w:r>
            <w:proofErr w:type="gramEnd"/>
          </w:p>
          <w:p w14:paraId="33D7FBB2" w14:textId="77777777" w:rsidR="00DD1A5C" w:rsidRPr="00DD1A5C" w:rsidRDefault="00DD1A5C" w:rsidP="00DD1A5C">
            <w:pPr>
              <w:rPr>
                <w:b/>
                <w:bCs/>
                <w:sz w:val="20"/>
                <w:szCs w:val="20"/>
                <w:lang w:val="en-US"/>
              </w:rPr>
            </w:pPr>
            <w:r w:rsidRPr="00DD1A5C">
              <w:rPr>
                <w:b/>
                <w:bCs/>
                <w:sz w:val="20"/>
                <w:szCs w:val="20"/>
                <w:lang w:val="en-US"/>
              </w:rPr>
              <w:t>Study design</w:t>
            </w:r>
          </w:p>
        </w:tc>
        <w:tc>
          <w:tcPr>
            <w:tcW w:w="1242" w:type="dxa"/>
            <w:tcBorders>
              <w:top w:val="single" w:sz="4" w:space="0" w:color="auto"/>
              <w:bottom w:val="single" w:sz="4" w:space="0" w:color="auto"/>
            </w:tcBorders>
            <w:hideMark/>
          </w:tcPr>
          <w:p w14:paraId="7FDFBC8B" w14:textId="77777777" w:rsidR="00DD1A5C" w:rsidRPr="00DD1A5C" w:rsidRDefault="00DD1A5C" w:rsidP="00DD1A5C">
            <w:pPr>
              <w:rPr>
                <w:b/>
                <w:bCs/>
                <w:sz w:val="20"/>
                <w:szCs w:val="20"/>
                <w:lang w:val="en-US"/>
              </w:rPr>
            </w:pPr>
            <w:r w:rsidRPr="00DD1A5C">
              <w:rPr>
                <w:b/>
                <w:bCs/>
                <w:sz w:val="20"/>
                <w:szCs w:val="20"/>
                <w:lang w:val="en-US"/>
              </w:rPr>
              <w:t xml:space="preserve">Sample Size </w:t>
            </w:r>
          </w:p>
        </w:tc>
        <w:tc>
          <w:tcPr>
            <w:tcW w:w="1418" w:type="dxa"/>
            <w:tcBorders>
              <w:top w:val="single" w:sz="4" w:space="0" w:color="auto"/>
              <w:bottom w:val="single" w:sz="4" w:space="0" w:color="auto"/>
            </w:tcBorders>
            <w:hideMark/>
          </w:tcPr>
          <w:p w14:paraId="45511B61" w14:textId="77777777" w:rsidR="00DD1A5C" w:rsidRPr="00DD1A5C" w:rsidRDefault="00DD1A5C" w:rsidP="00DD1A5C">
            <w:pPr>
              <w:rPr>
                <w:b/>
                <w:bCs/>
                <w:sz w:val="20"/>
                <w:szCs w:val="20"/>
                <w:lang w:val="en-US"/>
              </w:rPr>
            </w:pPr>
            <w:r w:rsidRPr="00DD1A5C">
              <w:rPr>
                <w:b/>
                <w:bCs/>
                <w:sz w:val="20"/>
                <w:szCs w:val="20"/>
                <w:lang w:val="en-US"/>
              </w:rPr>
              <w:t xml:space="preserve">Sex                    </w:t>
            </w:r>
            <w:proofErr w:type="gramStart"/>
            <w:r w:rsidRPr="00DD1A5C">
              <w:rPr>
                <w:b/>
                <w:bCs/>
                <w:sz w:val="20"/>
                <w:szCs w:val="20"/>
                <w:lang w:val="en-US"/>
              </w:rPr>
              <w:t xml:space="preserve">   (</w:t>
            </w:r>
            <w:proofErr w:type="gramEnd"/>
            <w:r w:rsidRPr="00DD1A5C">
              <w:rPr>
                <w:b/>
                <w:bCs/>
                <w:sz w:val="20"/>
                <w:szCs w:val="20"/>
                <w:lang w:val="en-US"/>
              </w:rPr>
              <w:t>Female  and male, n/%)</w:t>
            </w:r>
          </w:p>
        </w:tc>
        <w:tc>
          <w:tcPr>
            <w:tcW w:w="1559" w:type="dxa"/>
            <w:tcBorders>
              <w:top w:val="single" w:sz="4" w:space="0" w:color="auto"/>
              <w:bottom w:val="single" w:sz="4" w:space="0" w:color="auto"/>
            </w:tcBorders>
            <w:hideMark/>
          </w:tcPr>
          <w:p w14:paraId="53942DE1" w14:textId="77777777" w:rsidR="00DD1A5C" w:rsidRPr="00DD1A5C" w:rsidRDefault="00DD1A5C" w:rsidP="00DD1A5C">
            <w:pPr>
              <w:rPr>
                <w:b/>
                <w:bCs/>
                <w:sz w:val="20"/>
                <w:szCs w:val="20"/>
                <w:lang w:val="en-US"/>
              </w:rPr>
            </w:pPr>
            <w:r w:rsidRPr="00DD1A5C">
              <w:rPr>
                <w:b/>
                <w:bCs/>
                <w:sz w:val="20"/>
                <w:szCs w:val="20"/>
                <w:lang w:val="en-US"/>
              </w:rPr>
              <w:t>Mean age (years ± SD) or Age range (years) or Percentage by age groups</w:t>
            </w:r>
          </w:p>
        </w:tc>
        <w:tc>
          <w:tcPr>
            <w:tcW w:w="1417" w:type="dxa"/>
            <w:tcBorders>
              <w:top w:val="single" w:sz="4" w:space="0" w:color="auto"/>
              <w:bottom w:val="single" w:sz="4" w:space="0" w:color="auto"/>
            </w:tcBorders>
            <w:hideMark/>
          </w:tcPr>
          <w:p w14:paraId="76B1022D" w14:textId="77777777" w:rsidR="00DD1A5C" w:rsidRPr="00DD1A5C" w:rsidRDefault="00DD1A5C" w:rsidP="00DD1A5C">
            <w:pPr>
              <w:rPr>
                <w:b/>
                <w:bCs/>
                <w:sz w:val="20"/>
                <w:szCs w:val="20"/>
                <w:lang w:val="en-US"/>
              </w:rPr>
            </w:pPr>
            <w:r w:rsidRPr="00DD1A5C">
              <w:rPr>
                <w:b/>
                <w:bCs/>
                <w:sz w:val="20"/>
                <w:szCs w:val="20"/>
                <w:lang w:val="en-US"/>
              </w:rPr>
              <w:t xml:space="preserve">Professional experience in years          </w:t>
            </w:r>
            <w:proofErr w:type="gramStart"/>
            <w:r w:rsidRPr="00DD1A5C">
              <w:rPr>
                <w:b/>
                <w:bCs/>
                <w:sz w:val="20"/>
                <w:szCs w:val="20"/>
                <w:lang w:val="en-US"/>
              </w:rPr>
              <w:t xml:space="preserve">   (</w:t>
            </w:r>
            <w:proofErr w:type="gramEnd"/>
            <w:r w:rsidRPr="00DD1A5C">
              <w:rPr>
                <w:b/>
                <w:bCs/>
                <w:sz w:val="20"/>
                <w:szCs w:val="20"/>
                <w:lang w:val="en-US"/>
              </w:rPr>
              <w:t>Mean ± SD) or (Median IQR) or (percentage by age groups)</w:t>
            </w:r>
          </w:p>
          <w:p w14:paraId="7FAD78B2" w14:textId="77777777" w:rsidR="00DD1A5C" w:rsidRPr="00DD1A5C" w:rsidRDefault="00DD1A5C" w:rsidP="00DD1A5C">
            <w:pPr>
              <w:rPr>
                <w:b/>
                <w:bCs/>
                <w:sz w:val="20"/>
                <w:szCs w:val="20"/>
                <w:lang w:val="en-US"/>
              </w:rPr>
            </w:pPr>
          </w:p>
        </w:tc>
        <w:tc>
          <w:tcPr>
            <w:tcW w:w="1418" w:type="dxa"/>
            <w:tcBorders>
              <w:top w:val="single" w:sz="4" w:space="0" w:color="auto"/>
              <w:bottom w:val="single" w:sz="4" w:space="0" w:color="auto"/>
            </w:tcBorders>
            <w:hideMark/>
          </w:tcPr>
          <w:p w14:paraId="3CFC4AB6" w14:textId="77777777" w:rsidR="00DD1A5C" w:rsidRPr="00DD1A5C" w:rsidRDefault="00DD1A5C" w:rsidP="00DD1A5C">
            <w:pPr>
              <w:rPr>
                <w:b/>
                <w:bCs/>
                <w:sz w:val="20"/>
                <w:szCs w:val="20"/>
                <w:lang w:val="en-US"/>
              </w:rPr>
            </w:pPr>
            <w:r w:rsidRPr="00DD1A5C">
              <w:rPr>
                <w:b/>
                <w:bCs/>
                <w:sz w:val="20"/>
                <w:szCs w:val="20"/>
                <w:lang w:val="en-US"/>
              </w:rPr>
              <w:t>Workplace (n/%)</w:t>
            </w:r>
          </w:p>
        </w:tc>
        <w:tc>
          <w:tcPr>
            <w:tcW w:w="1701" w:type="dxa"/>
            <w:tcBorders>
              <w:top w:val="single" w:sz="4" w:space="0" w:color="auto"/>
              <w:bottom w:val="single" w:sz="4" w:space="0" w:color="auto"/>
            </w:tcBorders>
            <w:hideMark/>
          </w:tcPr>
          <w:p w14:paraId="35CB004F" w14:textId="77777777" w:rsidR="00DD1A5C" w:rsidRPr="00DD1A5C" w:rsidRDefault="00DD1A5C" w:rsidP="00DD1A5C">
            <w:pPr>
              <w:rPr>
                <w:b/>
                <w:bCs/>
                <w:sz w:val="20"/>
                <w:szCs w:val="20"/>
                <w:lang w:val="en-US"/>
              </w:rPr>
            </w:pPr>
            <w:r w:rsidRPr="00DD1A5C">
              <w:rPr>
                <w:b/>
                <w:bCs/>
                <w:sz w:val="20"/>
                <w:szCs w:val="20"/>
                <w:lang w:val="en-US"/>
              </w:rPr>
              <w:t>Specialty practice (n/%)</w:t>
            </w:r>
          </w:p>
        </w:tc>
        <w:tc>
          <w:tcPr>
            <w:tcW w:w="1843" w:type="dxa"/>
            <w:tcBorders>
              <w:top w:val="single" w:sz="4" w:space="0" w:color="auto"/>
              <w:bottom w:val="single" w:sz="4" w:space="0" w:color="auto"/>
            </w:tcBorders>
            <w:hideMark/>
          </w:tcPr>
          <w:p w14:paraId="47D7A885" w14:textId="77777777" w:rsidR="00DD1A5C" w:rsidRPr="00DD1A5C" w:rsidRDefault="00DD1A5C" w:rsidP="00DD1A5C">
            <w:pPr>
              <w:rPr>
                <w:b/>
                <w:bCs/>
                <w:sz w:val="20"/>
                <w:szCs w:val="20"/>
                <w:lang w:val="en-US"/>
              </w:rPr>
            </w:pPr>
            <w:r w:rsidRPr="00DD1A5C">
              <w:rPr>
                <w:b/>
                <w:bCs/>
                <w:sz w:val="20"/>
                <w:szCs w:val="20"/>
                <w:lang w:val="en-US"/>
              </w:rPr>
              <w:t xml:space="preserve">Training on MID (n/%) </w:t>
            </w:r>
            <w:r w:rsidRPr="00DD1A5C">
              <w:rPr>
                <w:b/>
                <w:bCs/>
                <w:sz w:val="20"/>
                <w:szCs w:val="20"/>
                <w:lang w:val="en-US"/>
              </w:rPr>
              <w:br/>
              <w:t>Source of training MID (n/%)</w:t>
            </w:r>
          </w:p>
        </w:tc>
        <w:tc>
          <w:tcPr>
            <w:tcW w:w="1364" w:type="dxa"/>
            <w:tcBorders>
              <w:top w:val="single" w:sz="4" w:space="0" w:color="auto"/>
              <w:bottom w:val="single" w:sz="4" w:space="0" w:color="auto"/>
            </w:tcBorders>
            <w:hideMark/>
          </w:tcPr>
          <w:p w14:paraId="3768DDA5" w14:textId="77777777" w:rsidR="00DD1A5C" w:rsidRPr="00DD1A5C" w:rsidRDefault="00DD1A5C" w:rsidP="00DD1A5C">
            <w:pPr>
              <w:rPr>
                <w:b/>
                <w:bCs/>
                <w:sz w:val="20"/>
                <w:szCs w:val="20"/>
                <w:lang w:val="en-US"/>
              </w:rPr>
            </w:pPr>
            <w:r w:rsidRPr="00DD1A5C">
              <w:rPr>
                <w:b/>
                <w:bCs/>
                <w:sz w:val="20"/>
                <w:szCs w:val="20"/>
                <w:lang w:val="en-US"/>
              </w:rPr>
              <w:t>Type of assessment</w:t>
            </w:r>
          </w:p>
        </w:tc>
        <w:tc>
          <w:tcPr>
            <w:tcW w:w="1754" w:type="dxa"/>
            <w:tcBorders>
              <w:top w:val="single" w:sz="4" w:space="0" w:color="auto"/>
              <w:bottom w:val="single" w:sz="4" w:space="0" w:color="auto"/>
            </w:tcBorders>
            <w:hideMark/>
          </w:tcPr>
          <w:p w14:paraId="4D0BC8ED" w14:textId="77777777" w:rsidR="00DD1A5C" w:rsidRPr="00DD1A5C" w:rsidRDefault="00DD1A5C" w:rsidP="00DD1A5C">
            <w:pPr>
              <w:rPr>
                <w:b/>
                <w:bCs/>
                <w:sz w:val="20"/>
                <w:szCs w:val="20"/>
                <w:lang w:val="en-US"/>
              </w:rPr>
            </w:pPr>
            <w:r w:rsidRPr="00DD1A5C">
              <w:rPr>
                <w:b/>
                <w:bCs/>
                <w:sz w:val="20"/>
                <w:szCs w:val="20"/>
                <w:lang w:val="en-US"/>
              </w:rPr>
              <w:t>Categorization of Skills Levels</w:t>
            </w:r>
          </w:p>
        </w:tc>
      </w:tr>
      <w:tr w:rsidR="00DD1A5C" w:rsidRPr="007F2F3E" w14:paraId="6229C676" w14:textId="77777777" w:rsidTr="005619F3">
        <w:trPr>
          <w:trHeight w:val="3959"/>
        </w:trPr>
        <w:tc>
          <w:tcPr>
            <w:tcW w:w="1843" w:type="dxa"/>
            <w:tcBorders>
              <w:top w:val="single" w:sz="4" w:space="0" w:color="auto"/>
            </w:tcBorders>
            <w:hideMark/>
          </w:tcPr>
          <w:p w14:paraId="1078F0E2" w14:textId="77777777" w:rsidR="00DD1A5C" w:rsidRPr="00DD1A5C" w:rsidRDefault="00DD1A5C" w:rsidP="00DD1A5C">
            <w:pPr>
              <w:rPr>
                <w:sz w:val="20"/>
                <w:szCs w:val="20"/>
                <w:lang w:val="en-US"/>
              </w:rPr>
            </w:pPr>
          </w:p>
          <w:p w14:paraId="0ABDC5C7" w14:textId="77777777" w:rsidR="00DD1A5C" w:rsidRPr="00DD1A5C" w:rsidRDefault="00DD1A5C" w:rsidP="00DD1A5C">
            <w:pPr>
              <w:rPr>
                <w:sz w:val="20"/>
                <w:szCs w:val="20"/>
                <w:lang w:val="en-US"/>
              </w:rPr>
            </w:pPr>
            <w:r w:rsidRPr="00DD1A5C">
              <w:rPr>
                <w:sz w:val="20"/>
                <w:szCs w:val="20"/>
                <w:lang w:val="en-US"/>
              </w:rPr>
              <w:t xml:space="preserve">Gaskin </w:t>
            </w:r>
          </w:p>
          <w:p w14:paraId="2D591532" w14:textId="77777777" w:rsidR="00DD1A5C" w:rsidRPr="00DD1A5C" w:rsidRDefault="00DD1A5C" w:rsidP="00DD1A5C">
            <w:pPr>
              <w:rPr>
                <w:sz w:val="20"/>
                <w:szCs w:val="20"/>
                <w:lang w:val="en-US"/>
              </w:rPr>
            </w:pPr>
            <w:r w:rsidRPr="00DD1A5C">
              <w:rPr>
                <w:sz w:val="20"/>
                <w:szCs w:val="20"/>
                <w:lang w:val="en-US"/>
              </w:rPr>
              <w:t>(2010); USA</w:t>
            </w:r>
            <w:r w:rsidRPr="00DD1A5C">
              <w:rPr>
                <w:sz w:val="20"/>
                <w:szCs w:val="20"/>
                <w:lang w:val="en-US"/>
              </w:rPr>
              <w:br/>
              <w:t>Cross-sectional</w:t>
            </w:r>
          </w:p>
        </w:tc>
        <w:tc>
          <w:tcPr>
            <w:tcW w:w="1242" w:type="dxa"/>
            <w:tcBorders>
              <w:top w:val="single" w:sz="4" w:space="0" w:color="auto"/>
            </w:tcBorders>
            <w:hideMark/>
          </w:tcPr>
          <w:p w14:paraId="4D8EF7F4" w14:textId="77777777" w:rsidR="00DD1A5C" w:rsidRPr="00DD1A5C" w:rsidRDefault="00DD1A5C" w:rsidP="00DD1A5C">
            <w:pPr>
              <w:rPr>
                <w:sz w:val="20"/>
                <w:szCs w:val="20"/>
                <w:lang w:val="en-US"/>
              </w:rPr>
            </w:pPr>
          </w:p>
          <w:p w14:paraId="00CB2EDA" w14:textId="77777777" w:rsidR="00DD1A5C" w:rsidRPr="00DD1A5C" w:rsidRDefault="00DD1A5C" w:rsidP="00DD1A5C">
            <w:pPr>
              <w:rPr>
                <w:sz w:val="20"/>
                <w:szCs w:val="20"/>
                <w:lang w:val="en-US"/>
              </w:rPr>
            </w:pPr>
            <w:r w:rsidRPr="00DD1A5C">
              <w:rPr>
                <w:sz w:val="20"/>
                <w:szCs w:val="20"/>
                <w:lang w:val="en-US"/>
              </w:rPr>
              <w:t>465</w:t>
            </w:r>
          </w:p>
        </w:tc>
        <w:tc>
          <w:tcPr>
            <w:tcW w:w="1418" w:type="dxa"/>
            <w:tcBorders>
              <w:top w:val="single" w:sz="4" w:space="0" w:color="auto"/>
            </w:tcBorders>
            <w:hideMark/>
          </w:tcPr>
          <w:p w14:paraId="0DD10131" w14:textId="77777777" w:rsidR="00DD1A5C" w:rsidRPr="00DD1A5C" w:rsidRDefault="00DD1A5C" w:rsidP="00DD1A5C">
            <w:pPr>
              <w:rPr>
                <w:sz w:val="20"/>
                <w:szCs w:val="20"/>
                <w:lang w:val="en-US"/>
              </w:rPr>
            </w:pPr>
          </w:p>
          <w:p w14:paraId="26277DC9" w14:textId="77777777" w:rsidR="00DD1A5C" w:rsidRPr="00DD1A5C" w:rsidRDefault="00DD1A5C" w:rsidP="00DD1A5C">
            <w:pPr>
              <w:rPr>
                <w:sz w:val="20"/>
                <w:szCs w:val="20"/>
                <w:lang w:val="en-US"/>
              </w:rPr>
            </w:pPr>
            <w:r w:rsidRPr="00DD1A5C">
              <w:rPr>
                <w:sz w:val="20"/>
                <w:szCs w:val="20"/>
                <w:lang w:val="en-US"/>
              </w:rPr>
              <w:t xml:space="preserve">Female (88/18.9%) </w:t>
            </w:r>
          </w:p>
          <w:p w14:paraId="541143D9" w14:textId="77777777" w:rsidR="00DD1A5C" w:rsidRPr="00DD1A5C" w:rsidRDefault="00DD1A5C" w:rsidP="00DD1A5C">
            <w:pPr>
              <w:rPr>
                <w:sz w:val="20"/>
                <w:szCs w:val="20"/>
                <w:lang w:val="en-US"/>
              </w:rPr>
            </w:pPr>
            <w:r w:rsidRPr="00DD1A5C">
              <w:rPr>
                <w:sz w:val="20"/>
                <w:szCs w:val="20"/>
                <w:lang w:val="en-US"/>
              </w:rPr>
              <w:t>Male (377/81.1%)</w:t>
            </w:r>
          </w:p>
        </w:tc>
        <w:tc>
          <w:tcPr>
            <w:tcW w:w="1559" w:type="dxa"/>
            <w:tcBorders>
              <w:top w:val="single" w:sz="4" w:space="0" w:color="auto"/>
            </w:tcBorders>
            <w:hideMark/>
          </w:tcPr>
          <w:p w14:paraId="3564CA64" w14:textId="77777777" w:rsidR="00DD1A5C" w:rsidRPr="00DD1A5C" w:rsidRDefault="00DD1A5C" w:rsidP="00DD1A5C">
            <w:pPr>
              <w:rPr>
                <w:sz w:val="20"/>
                <w:szCs w:val="20"/>
                <w:lang w:val="en-US"/>
              </w:rPr>
            </w:pPr>
          </w:p>
          <w:p w14:paraId="76B5255B" w14:textId="77777777" w:rsidR="00DD1A5C" w:rsidRPr="00DD1A5C" w:rsidRDefault="00DD1A5C" w:rsidP="00DD1A5C">
            <w:pPr>
              <w:rPr>
                <w:sz w:val="20"/>
                <w:szCs w:val="20"/>
                <w:lang w:val="en-US"/>
              </w:rPr>
            </w:pPr>
            <w:r w:rsidRPr="00DD1A5C">
              <w:rPr>
                <w:sz w:val="20"/>
                <w:szCs w:val="20"/>
                <w:lang w:val="en-US"/>
              </w:rPr>
              <w:t xml:space="preserve">45.6 y </w:t>
            </w:r>
            <w:r w:rsidRPr="00DD1A5C">
              <w:rPr>
                <w:sz w:val="20"/>
                <w:szCs w:val="20"/>
                <w:lang w:val="en-US"/>
              </w:rPr>
              <w:br/>
              <w:t xml:space="preserve">26- 75 y </w:t>
            </w:r>
          </w:p>
        </w:tc>
        <w:tc>
          <w:tcPr>
            <w:tcW w:w="1417" w:type="dxa"/>
            <w:tcBorders>
              <w:top w:val="single" w:sz="4" w:space="0" w:color="auto"/>
            </w:tcBorders>
            <w:hideMark/>
          </w:tcPr>
          <w:p w14:paraId="1E671BC2" w14:textId="77777777" w:rsidR="00DD1A5C" w:rsidRPr="00DD1A5C" w:rsidRDefault="00DD1A5C" w:rsidP="00DD1A5C">
            <w:pPr>
              <w:rPr>
                <w:sz w:val="20"/>
                <w:szCs w:val="20"/>
                <w:lang w:val="en-US"/>
              </w:rPr>
            </w:pPr>
          </w:p>
          <w:p w14:paraId="74A09327" w14:textId="77777777" w:rsidR="00DD1A5C" w:rsidRPr="00DD1A5C" w:rsidRDefault="00DD1A5C" w:rsidP="00DD1A5C">
            <w:pPr>
              <w:rPr>
                <w:sz w:val="20"/>
                <w:szCs w:val="20"/>
                <w:lang w:val="en-US"/>
              </w:rPr>
            </w:pPr>
            <w:r w:rsidRPr="00DD1A5C">
              <w:rPr>
                <w:sz w:val="20"/>
                <w:szCs w:val="20"/>
                <w:lang w:val="en-US"/>
              </w:rPr>
              <w:t>17.2 y</w:t>
            </w:r>
          </w:p>
        </w:tc>
        <w:tc>
          <w:tcPr>
            <w:tcW w:w="1418" w:type="dxa"/>
            <w:tcBorders>
              <w:top w:val="single" w:sz="4" w:space="0" w:color="auto"/>
            </w:tcBorders>
            <w:hideMark/>
          </w:tcPr>
          <w:p w14:paraId="4F3A296A" w14:textId="77777777" w:rsidR="00DD1A5C" w:rsidRPr="00DD1A5C" w:rsidRDefault="00DD1A5C" w:rsidP="00DD1A5C">
            <w:pPr>
              <w:rPr>
                <w:sz w:val="20"/>
                <w:szCs w:val="20"/>
                <w:lang w:val="en-US"/>
              </w:rPr>
            </w:pPr>
          </w:p>
          <w:p w14:paraId="0553B73B" w14:textId="77777777" w:rsidR="00DD1A5C" w:rsidRPr="00DD1A5C" w:rsidRDefault="00DD1A5C" w:rsidP="00DD1A5C">
            <w:pPr>
              <w:rPr>
                <w:sz w:val="20"/>
                <w:szCs w:val="20"/>
                <w:lang w:val="en-US"/>
              </w:rPr>
            </w:pPr>
            <w:r w:rsidRPr="00DD1A5C">
              <w:rPr>
                <w:sz w:val="20"/>
                <w:szCs w:val="20"/>
                <w:lang w:val="en-US"/>
              </w:rPr>
              <w:t xml:space="preserve">Civilian (327/70.3%) </w:t>
            </w:r>
            <w:r w:rsidRPr="00DD1A5C">
              <w:rPr>
                <w:sz w:val="20"/>
                <w:szCs w:val="20"/>
                <w:lang w:val="en-US"/>
              </w:rPr>
              <w:br/>
              <w:t>Federal (138/29.7%)</w:t>
            </w:r>
          </w:p>
        </w:tc>
        <w:tc>
          <w:tcPr>
            <w:tcW w:w="1701" w:type="dxa"/>
            <w:tcBorders>
              <w:top w:val="single" w:sz="4" w:space="0" w:color="auto"/>
            </w:tcBorders>
            <w:hideMark/>
          </w:tcPr>
          <w:p w14:paraId="77A8FF3D" w14:textId="77777777" w:rsidR="00DD1A5C" w:rsidRPr="00DD1A5C" w:rsidRDefault="00DD1A5C" w:rsidP="00DD1A5C">
            <w:pPr>
              <w:rPr>
                <w:sz w:val="20"/>
                <w:szCs w:val="20"/>
                <w:lang w:val="en-US"/>
              </w:rPr>
            </w:pPr>
          </w:p>
          <w:p w14:paraId="2954B8D4" w14:textId="77777777" w:rsidR="00DD1A5C" w:rsidRPr="00DD1A5C" w:rsidRDefault="00DD1A5C" w:rsidP="00DD1A5C">
            <w:pPr>
              <w:rPr>
                <w:sz w:val="20"/>
                <w:szCs w:val="20"/>
                <w:lang w:val="en-US"/>
              </w:rPr>
            </w:pPr>
            <w:r w:rsidRPr="00DD1A5C">
              <w:rPr>
                <w:sz w:val="20"/>
                <w:szCs w:val="20"/>
                <w:lang w:val="en-US"/>
              </w:rPr>
              <w:t xml:space="preserve">Postgraduate training (270/58.1%) </w:t>
            </w:r>
          </w:p>
        </w:tc>
        <w:tc>
          <w:tcPr>
            <w:tcW w:w="1843" w:type="dxa"/>
            <w:tcBorders>
              <w:top w:val="single" w:sz="4" w:space="0" w:color="auto"/>
            </w:tcBorders>
            <w:hideMark/>
          </w:tcPr>
          <w:p w14:paraId="3243659F" w14:textId="77777777" w:rsidR="00DD1A5C" w:rsidRPr="00DD1A5C" w:rsidRDefault="00DD1A5C" w:rsidP="00DD1A5C">
            <w:pPr>
              <w:rPr>
                <w:sz w:val="20"/>
                <w:szCs w:val="20"/>
                <w:lang w:val="en-US"/>
              </w:rPr>
            </w:pPr>
          </w:p>
          <w:p w14:paraId="5E9E5EF9" w14:textId="77777777" w:rsidR="00DD1A5C" w:rsidRPr="00DD1A5C" w:rsidRDefault="00DD1A5C" w:rsidP="00DD1A5C">
            <w:pPr>
              <w:rPr>
                <w:sz w:val="20"/>
                <w:szCs w:val="20"/>
                <w:lang w:val="en-US"/>
              </w:rPr>
            </w:pPr>
            <w:r w:rsidRPr="00DD1A5C">
              <w:rPr>
                <w:sz w:val="20"/>
                <w:szCs w:val="20"/>
                <w:lang w:val="en-US"/>
              </w:rPr>
              <w:t>NM</w:t>
            </w:r>
          </w:p>
        </w:tc>
        <w:tc>
          <w:tcPr>
            <w:tcW w:w="1364" w:type="dxa"/>
            <w:tcBorders>
              <w:top w:val="single" w:sz="4" w:space="0" w:color="auto"/>
            </w:tcBorders>
            <w:hideMark/>
          </w:tcPr>
          <w:p w14:paraId="7CAE6AF8" w14:textId="77777777" w:rsidR="00DD1A5C" w:rsidRPr="00DD1A5C" w:rsidRDefault="00DD1A5C" w:rsidP="00DD1A5C">
            <w:pPr>
              <w:rPr>
                <w:sz w:val="20"/>
                <w:szCs w:val="20"/>
                <w:lang w:val="en-US"/>
              </w:rPr>
            </w:pPr>
          </w:p>
          <w:p w14:paraId="4A4A973E" w14:textId="77777777" w:rsidR="00DD1A5C" w:rsidRPr="00DD1A5C" w:rsidRDefault="00DD1A5C" w:rsidP="00DD1A5C">
            <w:pPr>
              <w:rPr>
                <w:sz w:val="20"/>
                <w:szCs w:val="20"/>
                <w:lang w:val="en-US"/>
              </w:rPr>
            </w:pPr>
            <w:r w:rsidRPr="00DD1A5C">
              <w:rPr>
                <w:sz w:val="20"/>
                <w:szCs w:val="20"/>
                <w:lang w:val="en-US"/>
              </w:rPr>
              <w:t>KAP</w:t>
            </w:r>
          </w:p>
        </w:tc>
        <w:tc>
          <w:tcPr>
            <w:tcW w:w="1754" w:type="dxa"/>
            <w:tcBorders>
              <w:top w:val="single" w:sz="4" w:space="0" w:color="auto"/>
            </w:tcBorders>
            <w:hideMark/>
          </w:tcPr>
          <w:p w14:paraId="2A98F5C6" w14:textId="77777777" w:rsidR="00DD1A5C" w:rsidRPr="00DD1A5C" w:rsidRDefault="00DD1A5C" w:rsidP="00DD1A5C">
            <w:pPr>
              <w:rPr>
                <w:sz w:val="20"/>
                <w:szCs w:val="20"/>
                <w:lang w:val="en-US"/>
              </w:rPr>
            </w:pPr>
          </w:p>
          <w:p w14:paraId="49197503" w14:textId="77777777" w:rsidR="00DD1A5C" w:rsidRPr="00DD1A5C" w:rsidRDefault="00DD1A5C" w:rsidP="00DD1A5C">
            <w:pPr>
              <w:rPr>
                <w:sz w:val="20"/>
                <w:szCs w:val="20"/>
                <w:lang w:val="en-US"/>
              </w:rPr>
            </w:pPr>
            <w:r w:rsidRPr="00DD1A5C">
              <w:rPr>
                <w:sz w:val="20"/>
                <w:szCs w:val="20"/>
                <w:lang w:val="en-US"/>
              </w:rPr>
              <w:t>Likert-type scale -5-point to Knowledge.</w:t>
            </w:r>
          </w:p>
          <w:p w14:paraId="70AAC3E3" w14:textId="77777777" w:rsidR="00DD1A5C" w:rsidRPr="00DD1A5C" w:rsidRDefault="00DD1A5C" w:rsidP="00DD1A5C">
            <w:pPr>
              <w:rPr>
                <w:sz w:val="20"/>
                <w:szCs w:val="20"/>
                <w:lang w:val="en-US"/>
              </w:rPr>
            </w:pPr>
            <w:r w:rsidRPr="00DD1A5C">
              <w:rPr>
                <w:sz w:val="20"/>
                <w:szCs w:val="20"/>
                <w:lang w:val="en-US"/>
              </w:rPr>
              <w:t>Likert-type scale -4 point to Attitudes and Practice.</w:t>
            </w:r>
          </w:p>
        </w:tc>
      </w:tr>
      <w:tr w:rsidR="00DD1A5C" w:rsidRPr="007F2F3E" w14:paraId="592FA5B7" w14:textId="77777777" w:rsidTr="005619F3">
        <w:trPr>
          <w:trHeight w:val="2700"/>
        </w:trPr>
        <w:tc>
          <w:tcPr>
            <w:tcW w:w="1843" w:type="dxa"/>
            <w:hideMark/>
          </w:tcPr>
          <w:p w14:paraId="77AF8564" w14:textId="77777777" w:rsidR="00DD1A5C" w:rsidRPr="00DD1A5C" w:rsidRDefault="00DD1A5C" w:rsidP="00DD1A5C">
            <w:pPr>
              <w:rPr>
                <w:sz w:val="20"/>
                <w:szCs w:val="20"/>
                <w:lang w:val="en-US"/>
              </w:rPr>
            </w:pPr>
            <w:r w:rsidRPr="00DD1A5C">
              <w:rPr>
                <w:sz w:val="20"/>
                <w:szCs w:val="20"/>
                <w:lang w:val="en-US"/>
              </w:rPr>
              <w:lastRenderedPageBreak/>
              <w:t xml:space="preserve">Haider </w:t>
            </w:r>
          </w:p>
          <w:p w14:paraId="239D3614" w14:textId="77777777" w:rsidR="00DD1A5C" w:rsidRPr="00DD1A5C" w:rsidRDefault="00DD1A5C" w:rsidP="00DD1A5C">
            <w:pPr>
              <w:rPr>
                <w:sz w:val="20"/>
                <w:szCs w:val="20"/>
                <w:lang w:val="en-US"/>
              </w:rPr>
            </w:pPr>
            <w:r w:rsidRPr="00DD1A5C">
              <w:rPr>
                <w:sz w:val="20"/>
                <w:szCs w:val="20"/>
                <w:lang w:val="en-US"/>
              </w:rPr>
              <w:t>(2021); Pakistan</w:t>
            </w:r>
          </w:p>
          <w:p w14:paraId="613074B5" w14:textId="77777777" w:rsidR="00DD1A5C" w:rsidRPr="00DD1A5C" w:rsidRDefault="00DD1A5C" w:rsidP="00DD1A5C">
            <w:pPr>
              <w:rPr>
                <w:sz w:val="20"/>
                <w:szCs w:val="20"/>
                <w:lang w:val="en-US"/>
              </w:rPr>
            </w:pPr>
            <w:r w:rsidRPr="00DD1A5C">
              <w:rPr>
                <w:sz w:val="20"/>
                <w:szCs w:val="20"/>
                <w:lang w:val="en-US"/>
              </w:rPr>
              <w:t>Cross-sectional</w:t>
            </w:r>
          </w:p>
        </w:tc>
        <w:tc>
          <w:tcPr>
            <w:tcW w:w="1242" w:type="dxa"/>
            <w:hideMark/>
          </w:tcPr>
          <w:p w14:paraId="1AFA1C9F" w14:textId="77777777" w:rsidR="00DD1A5C" w:rsidRPr="00DD1A5C" w:rsidRDefault="00DD1A5C" w:rsidP="00DD1A5C">
            <w:pPr>
              <w:rPr>
                <w:sz w:val="20"/>
                <w:szCs w:val="20"/>
                <w:lang w:val="en-US"/>
              </w:rPr>
            </w:pPr>
            <w:r w:rsidRPr="00DD1A5C">
              <w:rPr>
                <w:sz w:val="20"/>
                <w:szCs w:val="20"/>
                <w:lang w:val="en-US"/>
              </w:rPr>
              <w:t>70</w:t>
            </w:r>
          </w:p>
        </w:tc>
        <w:tc>
          <w:tcPr>
            <w:tcW w:w="1418" w:type="dxa"/>
            <w:hideMark/>
          </w:tcPr>
          <w:p w14:paraId="0828C393" w14:textId="77777777" w:rsidR="00DD1A5C" w:rsidRPr="00DD1A5C" w:rsidRDefault="00DD1A5C" w:rsidP="00DD1A5C">
            <w:pPr>
              <w:rPr>
                <w:sz w:val="20"/>
                <w:szCs w:val="20"/>
                <w:lang w:val="en-US"/>
              </w:rPr>
            </w:pPr>
            <w:r w:rsidRPr="00DD1A5C">
              <w:rPr>
                <w:sz w:val="20"/>
                <w:szCs w:val="20"/>
                <w:lang w:val="en-US"/>
              </w:rPr>
              <w:t>NM</w:t>
            </w:r>
          </w:p>
        </w:tc>
        <w:tc>
          <w:tcPr>
            <w:tcW w:w="1559" w:type="dxa"/>
            <w:hideMark/>
          </w:tcPr>
          <w:p w14:paraId="1EE3A0A4" w14:textId="77777777" w:rsidR="00DD1A5C" w:rsidRPr="00DD1A5C" w:rsidRDefault="00DD1A5C" w:rsidP="00DD1A5C">
            <w:pPr>
              <w:rPr>
                <w:sz w:val="20"/>
                <w:szCs w:val="20"/>
                <w:lang w:val="en-US"/>
              </w:rPr>
            </w:pPr>
            <w:r w:rsidRPr="00DD1A5C">
              <w:rPr>
                <w:sz w:val="20"/>
                <w:szCs w:val="20"/>
                <w:lang w:val="en-US"/>
              </w:rPr>
              <w:t xml:space="preserve">NM </w:t>
            </w:r>
          </w:p>
        </w:tc>
        <w:tc>
          <w:tcPr>
            <w:tcW w:w="1417" w:type="dxa"/>
            <w:hideMark/>
          </w:tcPr>
          <w:p w14:paraId="1D967CEF" w14:textId="77777777" w:rsidR="00DD1A5C" w:rsidRPr="00DD1A5C" w:rsidRDefault="00DD1A5C" w:rsidP="00DD1A5C">
            <w:pPr>
              <w:rPr>
                <w:sz w:val="20"/>
                <w:szCs w:val="20"/>
                <w:lang w:val="en-US"/>
              </w:rPr>
            </w:pPr>
            <w:r w:rsidRPr="00DD1A5C">
              <w:rPr>
                <w:sz w:val="20"/>
                <w:szCs w:val="20"/>
                <w:lang w:val="en-US"/>
              </w:rPr>
              <w:t>0-2 y (19/27.1</w:t>
            </w:r>
            <w:proofErr w:type="gramStart"/>
            <w:r w:rsidRPr="00DD1A5C">
              <w:rPr>
                <w:sz w:val="20"/>
                <w:szCs w:val="20"/>
                <w:lang w:val="en-US"/>
              </w:rPr>
              <w:t xml:space="preserve">%)   </w:t>
            </w:r>
            <w:proofErr w:type="gramEnd"/>
            <w:r w:rsidRPr="00DD1A5C">
              <w:rPr>
                <w:sz w:val="20"/>
                <w:szCs w:val="20"/>
                <w:lang w:val="en-US"/>
              </w:rPr>
              <w:t xml:space="preserve">            2-5 y (17/24.3%)                    5-10 y (17/24.3%) </w:t>
            </w:r>
            <w:r w:rsidRPr="00DD1A5C">
              <w:rPr>
                <w:sz w:val="20"/>
                <w:szCs w:val="20"/>
                <w:lang w:val="en-US"/>
              </w:rPr>
              <w:br/>
              <w:t>&gt;10 y (17/24.3%)</w:t>
            </w:r>
          </w:p>
        </w:tc>
        <w:tc>
          <w:tcPr>
            <w:tcW w:w="1418" w:type="dxa"/>
            <w:hideMark/>
          </w:tcPr>
          <w:p w14:paraId="3143AFFF" w14:textId="77777777" w:rsidR="00DD1A5C" w:rsidRPr="00DD1A5C" w:rsidRDefault="00DD1A5C" w:rsidP="00DD1A5C">
            <w:pPr>
              <w:rPr>
                <w:sz w:val="20"/>
                <w:szCs w:val="20"/>
                <w:lang w:val="en-US"/>
              </w:rPr>
            </w:pPr>
            <w:r w:rsidRPr="00DD1A5C">
              <w:rPr>
                <w:sz w:val="20"/>
                <w:szCs w:val="20"/>
                <w:lang w:val="en-US"/>
              </w:rPr>
              <w:t>NM</w:t>
            </w:r>
          </w:p>
        </w:tc>
        <w:tc>
          <w:tcPr>
            <w:tcW w:w="1701" w:type="dxa"/>
            <w:hideMark/>
          </w:tcPr>
          <w:p w14:paraId="0CC394F1" w14:textId="77777777" w:rsidR="00DD1A5C" w:rsidRPr="00DD1A5C" w:rsidRDefault="00DD1A5C" w:rsidP="00DD1A5C">
            <w:pPr>
              <w:rPr>
                <w:sz w:val="20"/>
                <w:szCs w:val="20"/>
                <w:lang w:val="en-US"/>
              </w:rPr>
            </w:pPr>
            <w:r w:rsidRPr="00DD1A5C">
              <w:rPr>
                <w:sz w:val="20"/>
                <w:szCs w:val="20"/>
                <w:lang w:val="en-US"/>
              </w:rPr>
              <w:t>NM</w:t>
            </w:r>
          </w:p>
        </w:tc>
        <w:tc>
          <w:tcPr>
            <w:tcW w:w="1843" w:type="dxa"/>
            <w:hideMark/>
          </w:tcPr>
          <w:p w14:paraId="4635AA15" w14:textId="77777777" w:rsidR="00DD1A5C" w:rsidRPr="00DD1A5C" w:rsidRDefault="00DD1A5C" w:rsidP="00DD1A5C">
            <w:pPr>
              <w:rPr>
                <w:sz w:val="20"/>
                <w:szCs w:val="20"/>
                <w:lang w:val="en-US"/>
              </w:rPr>
            </w:pPr>
            <w:r w:rsidRPr="00DD1A5C">
              <w:rPr>
                <w:sz w:val="20"/>
                <w:szCs w:val="20"/>
                <w:lang w:val="en-US"/>
              </w:rPr>
              <w:t xml:space="preserve">Thoroughly (3/4.3%) </w:t>
            </w:r>
            <w:r w:rsidRPr="00DD1A5C">
              <w:rPr>
                <w:sz w:val="20"/>
                <w:szCs w:val="20"/>
                <w:lang w:val="en-US"/>
              </w:rPr>
              <w:br/>
              <w:t>To some extent (37/52.9%)</w:t>
            </w:r>
            <w:r w:rsidRPr="00DD1A5C">
              <w:rPr>
                <w:sz w:val="20"/>
                <w:szCs w:val="20"/>
                <w:lang w:val="en-US"/>
              </w:rPr>
              <w:br/>
              <w:t>Not at all (30/42.9</w:t>
            </w:r>
            <w:proofErr w:type="gramStart"/>
            <w:r w:rsidRPr="00DD1A5C">
              <w:rPr>
                <w:sz w:val="20"/>
                <w:szCs w:val="20"/>
                <w:lang w:val="en-US"/>
              </w:rPr>
              <w:t xml:space="preserve">%)   </w:t>
            </w:r>
            <w:proofErr w:type="gramEnd"/>
            <w:r w:rsidRPr="00DD1A5C">
              <w:rPr>
                <w:sz w:val="20"/>
                <w:szCs w:val="20"/>
                <w:lang w:val="en-US"/>
              </w:rPr>
              <w:t xml:space="preserve">                                                 </w:t>
            </w:r>
            <w:r w:rsidRPr="00DD1A5C">
              <w:rPr>
                <w:sz w:val="20"/>
                <w:szCs w:val="20"/>
                <w:lang w:val="en-US"/>
              </w:rPr>
              <w:br/>
              <w:t xml:space="preserve">Source of training </w:t>
            </w:r>
            <w:r w:rsidRPr="00DD1A5C">
              <w:rPr>
                <w:sz w:val="20"/>
                <w:szCs w:val="20"/>
                <w:lang w:val="en-US"/>
              </w:rPr>
              <w:br/>
              <w:t>During BDS (51/72.9%)</w:t>
            </w:r>
            <w:r w:rsidRPr="00DD1A5C">
              <w:rPr>
                <w:sz w:val="20"/>
                <w:szCs w:val="20"/>
                <w:lang w:val="en-US"/>
              </w:rPr>
              <w:br/>
              <w:t>During their internship time (19/27.1%)</w:t>
            </w:r>
          </w:p>
        </w:tc>
        <w:tc>
          <w:tcPr>
            <w:tcW w:w="1364" w:type="dxa"/>
            <w:hideMark/>
          </w:tcPr>
          <w:p w14:paraId="13CABAE1" w14:textId="77777777" w:rsidR="00DD1A5C" w:rsidRPr="00DD1A5C" w:rsidRDefault="00DD1A5C" w:rsidP="00DD1A5C">
            <w:pPr>
              <w:rPr>
                <w:sz w:val="20"/>
                <w:szCs w:val="20"/>
                <w:lang w:val="en-US"/>
              </w:rPr>
            </w:pPr>
            <w:r w:rsidRPr="00DD1A5C">
              <w:rPr>
                <w:sz w:val="20"/>
                <w:szCs w:val="20"/>
                <w:lang w:val="en-US"/>
              </w:rPr>
              <w:t>KP</w:t>
            </w:r>
          </w:p>
        </w:tc>
        <w:tc>
          <w:tcPr>
            <w:tcW w:w="1754" w:type="dxa"/>
            <w:hideMark/>
          </w:tcPr>
          <w:p w14:paraId="636FF5A5" w14:textId="77777777" w:rsidR="00DD1A5C" w:rsidRPr="00DD1A5C" w:rsidRDefault="00DD1A5C" w:rsidP="00DD1A5C">
            <w:pPr>
              <w:rPr>
                <w:sz w:val="20"/>
                <w:szCs w:val="20"/>
                <w:lang w:val="en-US"/>
              </w:rPr>
            </w:pPr>
            <w:r w:rsidRPr="00DD1A5C">
              <w:rPr>
                <w:sz w:val="20"/>
                <w:szCs w:val="20"/>
                <w:lang w:val="en-US"/>
              </w:rPr>
              <w:t xml:space="preserve">Likert-type scale-4-point to Knowledge.                       </w:t>
            </w:r>
            <w:r w:rsidRPr="00DD1A5C">
              <w:rPr>
                <w:sz w:val="20"/>
                <w:szCs w:val="20"/>
                <w:lang w:val="en-US"/>
              </w:rPr>
              <w:br/>
              <w:t xml:space="preserve">Likert-type scale-5-point to Practice. </w:t>
            </w:r>
          </w:p>
        </w:tc>
      </w:tr>
      <w:tr w:rsidR="00DD1A5C" w:rsidRPr="007F2F3E" w14:paraId="48BFAADE" w14:textId="77777777" w:rsidTr="005619F3">
        <w:trPr>
          <w:trHeight w:val="5700"/>
        </w:trPr>
        <w:tc>
          <w:tcPr>
            <w:tcW w:w="1843" w:type="dxa"/>
            <w:hideMark/>
          </w:tcPr>
          <w:p w14:paraId="13F5311A" w14:textId="77777777" w:rsidR="00DD1A5C" w:rsidRPr="00DD1A5C" w:rsidRDefault="00DD1A5C" w:rsidP="00DD1A5C">
            <w:pPr>
              <w:rPr>
                <w:sz w:val="20"/>
                <w:szCs w:val="20"/>
                <w:lang w:val="en-US"/>
              </w:rPr>
            </w:pPr>
            <w:proofErr w:type="spellStart"/>
            <w:r w:rsidRPr="00DD1A5C">
              <w:rPr>
                <w:sz w:val="20"/>
                <w:szCs w:val="20"/>
                <w:lang w:val="en-US"/>
              </w:rPr>
              <w:t>Kakudate</w:t>
            </w:r>
            <w:proofErr w:type="spellEnd"/>
            <w:proofErr w:type="gramStart"/>
            <w:r w:rsidRPr="00DD1A5C">
              <w:rPr>
                <w:sz w:val="20"/>
                <w:szCs w:val="20"/>
                <w:lang w:val="en-US"/>
              </w:rPr>
              <w:t xml:space="preserve">   (</w:t>
            </w:r>
            <w:proofErr w:type="gramEnd"/>
            <w:r w:rsidRPr="00DD1A5C">
              <w:rPr>
                <w:sz w:val="20"/>
                <w:szCs w:val="20"/>
                <w:lang w:val="en-US"/>
              </w:rPr>
              <w:t>2020); Japan</w:t>
            </w:r>
            <w:r w:rsidRPr="00DD1A5C">
              <w:rPr>
                <w:sz w:val="20"/>
                <w:szCs w:val="20"/>
                <w:lang w:val="en-US"/>
              </w:rPr>
              <w:br/>
              <w:t>Cross-sectional</w:t>
            </w:r>
            <w:r w:rsidRPr="00DD1A5C">
              <w:rPr>
                <w:sz w:val="20"/>
                <w:szCs w:val="20"/>
                <w:lang w:val="en-US"/>
              </w:rPr>
              <w:br/>
            </w:r>
            <w:r w:rsidRPr="00DD1A5C">
              <w:rPr>
                <w:sz w:val="20"/>
                <w:szCs w:val="20"/>
                <w:lang w:val="en-US"/>
              </w:rPr>
              <w:br/>
            </w:r>
            <w:proofErr w:type="spellStart"/>
            <w:r w:rsidRPr="00DD1A5C">
              <w:rPr>
                <w:sz w:val="20"/>
                <w:szCs w:val="20"/>
                <w:lang w:val="en-US"/>
              </w:rPr>
              <w:t>Kakudate</w:t>
            </w:r>
            <w:proofErr w:type="spellEnd"/>
            <w:r w:rsidRPr="00DD1A5C">
              <w:rPr>
                <w:sz w:val="20"/>
                <w:szCs w:val="20"/>
                <w:lang w:val="en-US"/>
              </w:rPr>
              <w:t xml:space="preserve"> </w:t>
            </w:r>
          </w:p>
          <w:p w14:paraId="40698132" w14:textId="77777777" w:rsidR="00DD1A5C" w:rsidRPr="00DD1A5C" w:rsidRDefault="00DD1A5C" w:rsidP="00DD1A5C">
            <w:pPr>
              <w:rPr>
                <w:sz w:val="20"/>
                <w:szCs w:val="20"/>
                <w:lang w:val="en-US"/>
              </w:rPr>
            </w:pPr>
            <w:r w:rsidRPr="00DD1A5C">
              <w:rPr>
                <w:sz w:val="20"/>
                <w:szCs w:val="20"/>
                <w:lang w:val="en-US"/>
              </w:rPr>
              <w:t>(2021); Japan. Interventional</w:t>
            </w:r>
          </w:p>
        </w:tc>
        <w:tc>
          <w:tcPr>
            <w:tcW w:w="1242" w:type="dxa"/>
            <w:hideMark/>
          </w:tcPr>
          <w:p w14:paraId="2A8E3155" w14:textId="77777777" w:rsidR="00DD1A5C" w:rsidRPr="00DD1A5C" w:rsidRDefault="00DD1A5C" w:rsidP="00DD1A5C">
            <w:pPr>
              <w:rPr>
                <w:sz w:val="20"/>
                <w:szCs w:val="20"/>
                <w:lang w:val="en-US"/>
              </w:rPr>
            </w:pPr>
            <w:r w:rsidRPr="00DD1A5C">
              <w:rPr>
                <w:sz w:val="20"/>
                <w:szCs w:val="20"/>
                <w:lang w:val="en-US"/>
              </w:rPr>
              <w:t>206</w:t>
            </w:r>
          </w:p>
        </w:tc>
        <w:tc>
          <w:tcPr>
            <w:tcW w:w="1418" w:type="dxa"/>
            <w:hideMark/>
          </w:tcPr>
          <w:p w14:paraId="2C075F60" w14:textId="77777777" w:rsidR="00DD1A5C" w:rsidRPr="00DD1A5C" w:rsidRDefault="00DD1A5C" w:rsidP="00DD1A5C">
            <w:pPr>
              <w:rPr>
                <w:sz w:val="20"/>
                <w:szCs w:val="20"/>
                <w:lang w:val="en-US"/>
              </w:rPr>
            </w:pPr>
            <w:r w:rsidRPr="00DD1A5C">
              <w:rPr>
                <w:sz w:val="20"/>
                <w:szCs w:val="20"/>
                <w:lang w:val="en-US"/>
              </w:rPr>
              <w:t xml:space="preserve">Female (44/21.4%) </w:t>
            </w:r>
            <w:r w:rsidRPr="00DD1A5C">
              <w:rPr>
                <w:sz w:val="20"/>
                <w:szCs w:val="20"/>
                <w:lang w:val="en-US"/>
              </w:rPr>
              <w:br/>
              <w:t xml:space="preserve">Male (162/78.6%) </w:t>
            </w:r>
          </w:p>
        </w:tc>
        <w:tc>
          <w:tcPr>
            <w:tcW w:w="1559" w:type="dxa"/>
            <w:hideMark/>
          </w:tcPr>
          <w:p w14:paraId="31E2A305" w14:textId="77777777" w:rsidR="00DD1A5C" w:rsidRPr="00DD1A5C" w:rsidRDefault="00DD1A5C" w:rsidP="00DD1A5C">
            <w:pPr>
              <w:rPr>
                <w:sz w:val="20"/>
                <w:szCs w:val="20"/>
                <w:lang w:val="en-US"/>
              </w:rPr>
            </w:pPr>
            <w:r w:rsidRPr="00DD1A5C">
              <w:rPr>
                <w:sz w:val="20"/>
                <w:szCs w:val="20"/>
                <w:lang w:val="en-US"/>
              </w:rPr>
              <w:t>NM</w:t>
            </w:r>
          </w:p>
        </w:tc>
        <w:tc>
          <w:tcPr>
            <w:tcW w:w="1417" w:type="dxa"/>
            <w:hideMark/>
          </w:tcPr>
          <w:p w14:paraId="5E94B2AF" w14:textId="77777777" w:rsidR="00DD1A5C" w:rsidRPr="00DD1A5C" w:rsidRDefault="00DD1A5C" w:rsidP="00DD1A5C">
            <w:pPr>
              <w:rPr>
                <w:sz w:val="20"/>
                <w:szCs w:val="20"/>
                <w:lang w:val="en-US"/>
              </w:rPr>
            </w:pPr>
            <w:r w:rsidRPr="00DD1A5C">
              <w:rPr>
                <w:sz w:val="20"/>
                <w:szCs w:val="20"/>
                <w:lang w:val="en-US"/>
              </w:rPr>
              <w:t xml:space="preserve"> 20 ± 12 </w:t>
            </w:r>
          </w:p>
        </w:tc>
        <w:tc>
          <w:tcPr>
            <w:tcW w:w="1418" w:type="dxa"/>
            <w:hideMark/>
          </w:tcPr>
          <w:p w14:paraId="0997C270" w14:textId="77777777" w:rsidR="00DD1A5C" w:rsidRPr="00DD1A5C" w:rsidRDefault="00DD1A5C" w:rsidP="00DD1A5C">
            <w:pPr>
              <w:rPr>
                <w:sz w:val="20"/>
                <w:szCs w:val="20"/>
                <w:lang w:val="en-US"/>
              </w:rPr>
            </w:pPr>
            <w:r w:rsidRPr="00DD1A5C">
              <w:rPr>
                <w:sz w:val="20"/>
                <w:szCs w:val="20"/>
                <w:lang w:val="en-US"/>
              </w:rPr>
              <w:t xml:space="preserve">Private (206/100%) </w:t>
            </w:r>
          </w:p>
        </w:tc>
        <w:tc>
          <w:tcPr>
            <w:tcW w:w="1701" w:type="dxa"/>
            <w:hideMark/>
          </w:tcPr>
          <w:p w14:paraId="1E0AF484" w14:textId="77777777" w:rsidR="00DD1A5C" w:rsidRPr="00DD1A5C" w:rsidRDefault="00DD1A5C" w:rsidP="00DD1A5C">
            <w:pPr>
              <w:rPr>
                <w:sz w:val="20"/>
                <w:szCs w:val="20"/>
                <w:lang w:val="en-US"/>
              </w:rPr>
            </w:pPr>
            <w:r w:rsidRPr="00DD1A5C">
              <w:rPr>
                <w:sz w:val="20"/>
                <w:szCs w:val="20"/>
                <w:lang w:val="en-US"/>
              </w:rPr>
              <w:t xml:space="preserve">Specialty practice - Operative dentistry (52/25.2%) </w:t>
            </w:r>
            <w:r w:rsidRPr="00DD1A5C">
              <w:rPr>
                <w:sz w:val="20"/>
                <w:szCs w:val="20"/>
                <w:lang w:val="en-US"/>
              </w:rPr>
              <w:br/>
              <w:t>Specialty Practice - Non-Operative dentistry (154/74.8%)</w:t>
            </w:r>
          </w:p>
        </w:tc>
        <w:tc>
          <w:tcPr>
            <w:tcW w:w="1843" w:type="dxa"/>
            <w:hideMark/>
          </w:tcPr>
          <w:p w14:paraId="25533DC7" w14:textId="77777777" w:rsidR="00DD1A5C" w:rsidRPr="00DD1A5C" w:rsidRDefault="00DD1A5C" w:rsidP="00DD1A5C">
            <w:pPr>
              <w:rPr>
                <w:sz w:val="20"/>
                <w:szCs w:val="20"/>
                <w:lang w:val="en-US"/>
              </w:rPr>
            </w:pPr>
            <w:r w:rsidRPr="00DD1A5C">
              <w:rPr>
                <w:sz w:val="20"/>
                <w:szCs w:val="20"/>
                <w:lang w:val="en-US"/>
              </w:rPr>
              <w:t>NM</w:t>
            </w:r>
          </w:p>
        </w:tc>
        <w:tc>
          <w:tcPr>
            <w:tcW w:w="1364" w:type="dxa"/>
            <w:hideMark/>
          </w:tcPr>
          <w:p w14:paraId="0575BC42" w14:textId="77777777" w:rsidR="00DD1A5C" w:rsidRPr="00DD1A5C" w:rsidRDefault="00DD1A5C" w:rsidP="00DD1A5C">
            <w:pPr>
              <w:rPr>
                <w:sz w:val="20"/>
                <w:szCs w:val="20"/>
                <w:lang w:val="en-US"/>
              </w:rPr>
            </w:pPr>
            <w:r w:rsidRPr="00DD1A5C">
              <w:rPr>
                <w:sz w:val="20"/>
                <w:szCs w:val="20"/>
                <w:lang w:val="en-US"/>
              </w:rPr>
              <w:t>P</w:t>
            </w:r>
          </w:p>
        </w:tc>
        <w:tc>
          <w:tcPr>
            <w:tcW w:w="1754" w:type="dxa"/>
            <w:hideMark/>
          </w:tcPr>
          <w:p w14:paraId="10C3F5F6" w14:textId="77777777" w:rsidR="00DD1A5C" w:rsidRPr="00DD1A5C" w:rsidRDefault="00DD1A5C" w:rsidP="00DD1A5C">
            <w:pPr>
              <w:rPr>
                <w:sz w:val="20"/>
                <w:szCs w:val="20"/>
                <w:lang w:val="en-US"/>
              </w:rPr>
            </w:pPr>
            <w:r w:rsidRPr="00DD1A5C">
              <w:rPr>
                <w:sz w:val="20"/>
                <w:szCs w:val="20"/>
                <w:lang w:val="en-US"/>
              </w:rPr>
              <w:t xml:space="preserve">Response options classified as consistent and </w:t>
            </w:r>
            <w:r w:rsidRPr="00DD1A5C">
              <w:rPr>
                <w:sz w:val="20"/>
                <w:szCs w:val="20"/>
                <w:lang w:val="en-US"/>
              </w:rPr>
              <w:br/>
              <w:t xml:space="preserve">inconsistent with evidence </w:t>
            </w:r>
          </w:p>
        </w:tc>
      </w:tr>
      <w:tr w:rsidR="00DD1A5C" w:rsidRPr="007F2F3E" w14:paraId="1C1DCBE5" w14:textId="77777777" w:rsidTr="005619F3">
        <w:trPr>
          <w:trHeight w:val="4500"/>
        </w:trPr>
        <w:tc>
          <w:tcPr>
            <w:tcW w:w="1843" w:type="dxa"/>
            <w:hideMark/>
          </w:tcPr>
          <w:p w14:paraId="7C0AF1F1" w14:textId="77777777" w:rsidR="00DD1A5C" w:rsidRPr="00DD1A5C" w:rsidRDefault="00DD1A5C" w:rsidP="00DD1A5C">
            <w:pPr>
              <w:rPr>
                <w:sz w:val="20"/>
                <w:szCs w:val="20"/>
                <w:lang w:val="en-US"/>
              </w:rPr>
            </w:pPr>
            <w:r w:rsidRPr="00DD1A5C">
              <w:rPr>
                <w:sz w:val="20"/>
                <w:szCs w:val="20"/>
                <w:lang w:val="en-US"/>
              </w:rPr>
              <w:lastRenderedPageBreak/>
              <w:t xml:space="preserve">Katz </w:t>
            </w:r>
          </w:p>
          <w:p w14:paraId="4AF0AEF3" w14:textId="77777777" w:rsidR="00DD1A5C" w:rsidRPr="00DD1A5C" w:rsidRDefault="00DD1A5C" w:rsidP="00DD1A5C">
            <w:pPr>
              <w:rPr>
                <w:sz w:val="20"/>
                <w:szCs w:val="20"/>
                <w:lang w:val="en-US"/>
              </w:rPr>
            </w:pPr>
            <w:r w:rsidRPr="00DD1A5C">
              <w:rPr>
                <w:sz w:val="20"/>
                <w:szCs w:val="20"/>
                <w:lang w:val="en-US"/>
              </w:rPr>
              <w:t>(2013); Brazil</w:t>
            </w:r>
            <w:r w:rsidRPr="00DD1A5C">
              <w:rPr>
                <w:sz w:val="20"/>
                <w:szCs w:val="20"/>
                <w:lang w:val="en-US"/>
              </w:rPr>
              <w:br/>
              <w:t>Cross-sectional</w:t>
            </w:r>
          </w:p>
        </w:tc>
        <w:tc>
          <w:tcPr>
            <w:tcW w:w="1242" w:type="dxa"/>
            <w:hideMark/>
          </w:tcPr>
          <w:p w14:paraId="0E74789F" w14:textId="77777777" w:rsidR="00DD1A5C" w:rsidRPr="00DD1A5C" w:rsidRDefault="00DD1A5C" w:rsidP="00DD1A5C">
            <w:pPr>
              <w:rPr>
                <w:sz w:val="20"/>
                <w:szCs w:val="20"/>
                <w:lang w:val="en-US"/>
              </w:rPr>
            </w:pPr>
            <w:r w:rsidRPr="00DD1A5C">
              <w:rPr>
                <w:sz w:val="20"/>
                <w:szCs w:val="20"/>
                <w:lang w:val="en-US"/>
              </w:rPr>
              <w:t>123</w:t>
            </w:r>
          </w:p>
        </w:tc>
        <w:tc>
          <w:tcPr>
            <w:tcW w:w="1418" w:type="dxa"/>
            <w:hideMark/>
          </w:tcPr>
          <w:p w14:paraId="25442529" w14:textId="77777777" w:rsidR="00DD1A5C" w:rsidRPr="00DD1A5C" w:rsidRDefault="00DD1A5C" w:rsidP="00DD1A5C">
            <w:pPr>
              <w:rPr>
                <w:sz w:val="20"/>
                <w:szCs w:val="20"/>
                <w:lang w:val="en-US"/>
              </w:rPr>
            </w:pPr>
            <w:r w:rsidRPr="00DD1A5C">
              <w:rPr>
                <w:sz w:val="20"/>
                <w:szCs w:val="20"/>
                <w:lang w:val="en-US"/>
              </w:rPr>
              <w:t>Female (76/61.8</w:t>
            </w:r>
            <w:proofErr w:type="gramStart"/>
            <w:r w:rsidRPr="00DD1A5C">
              <w:rPr>
                <w:sz w:val="20"/>
                <w:szCs w:val="20"/>
                <w:lang w:val="en-US"/>
              </w:rPr>
              <w:t>%)  Male</w:t>
            </w:r>
            <w:proofErr w:type="gramEnd"/>
            <w:r w:rsidRPr="00DD1A5C">
              <w:rPr>
                <w:sz w:val="20"/>
                <w:szCs w:val="20"/>
                <w:lang w:val="en-US"/>
              </w:rPr>
              <w:t xml:space="preserve"> (47/38.2%) </w:t>
            </w:r>
          </w:p>
        </w:tc>
        <w:tc>
          <w:tcPr>
            <w:tcW w:w="1559" w:type="dxa"/>
            <w:hideMark/>
          </w:tcPr>
          <w:p w14:paraId="42524E9E" w14:textId="77777777" w:rsidR="00DD1A5C" w:rsidRPr="00DD1A5C" w:rsidRDefault="00DD1A5C" w:rsidP="00DD1A5C">
            <w:pPr>
              <w:rPr>
                <w:sz w:val="20"/>
                <w:szCs w:val="20"/>
                <w:lang w:val="en-US"/>
              </w:rPr>
            </w:pPr>
            <w:r w:rsidRPr="00DD1A5C">
              <w:rPr>
                <w:sz w:val="20"/>
                <w:szCs w:val="20"/>
                <w:lang w:val="en-US"/>
              </w:rPr>
              <w:t>NM</w:t>
            </w:r>
          </w:p>
        </w:tc>
        <w:tc>
          <w:tcPr>
            <w:tcW w:w="1417" w:type="dxa"/>
            <w:hideMark/>
          </w:tcPr>
          <w:p w14:paraId="6A9ECA21" w14:textId="77777777" w:rsidR="00DD1A5C" w:rsidRPr="00DD1A5C" w:rsidRDefault="00DD1A5C" w:rsidP="00DD1A5C">
            <w:pPr>
              <w:rPr>
                <w:sz w:val="20"/>
                <w:szCs w:val="20"/>
                <w:lang w:val="en-US"/>
              </w:rPr>
            </w:pPr>
            <w:r w:rsidRPr="00DD1A5C">
              <w:rPr>
                <w:sz w:val="20"/>
                <w:szCs w:val="20"/>
                <w:lang w:val="en-US"/>
              </w:rPr>
              <w:t>&gt;10 y (74/68.5%)</w:t>
            </w:r>
            <w:r w:rsidRPr="00DD1A5C">
              <w:rPr>
                <w:sz w:val="20"/>
                <w:szCs w:val="20"/>
                <w:lang w:val="en-US"/>
              </w:rPr>
              <w:br/>
              <w:t>&lt;10 y (34/31.5%)</w:t>
            </w:r>
          </w:p>
        </w:tc>
        <w:tc>
          <w:tcPr>
            <w:tcW w:w="1418" w:type="dxa"/>
            <w:hideMark/>
          </w:tcPr>
          <w:p w14:paraId="68BD3FCF" w14:textId="77777777" w:rsidR="00DD1A5C" w:rsidRPr="00DD1A5C" w:rsidRDefault="00DD1A5C" w:rsidP="00DD1A5C">
            <w:pPr>
              <w:rPr>
                <w:sz w:val="20"/>
                <w:szCs w:val="20"/>
                <w:lang w:val="en-US"/>
              </w:rPr>
            </w:pPr>
            <w:r w:rsidRPr="00DD1A5C">
              <w:rPr>
                <w:sz w:val="20"/>
                <w:szCs w:val="20"/>
                <w:lang w:val="en-US"/>
              </w:rPr>
              <w:t>Public and Private (53/43.1%)</w:t>
            </w:r>
            <w:r w:rsidRPr="00DD1A5C">
              <w:rPr>
                <w:sz w:val="20"/>
                <w:szCs w:val="20"/>
                <w:lang w:val="en-US"/>
              </w:rPr>
              <w:br/>
              <w:t xml:space="preserve"> Only Public (47/38.2%)</w:t>
            </w:r>
            <w:r w:rsidRPr="00DD1A5C">
              <w:rPr>
                <w:sz w:val="20"/>
                <w:szCs w:val="20"/>
                <w:lang w:val="en-US"/>
              </w:rPr>
              <w:br/>
              <w:t>Only Private (23/18.7%)</w:t>
            </w:r>
          </w:p>
        </w:tc>
        <w:tc>
          <w:tcPr>
            <w:tcW w:w="1701" w:type="dxa"/>
            <w:hideMark/>
          </w:tcPr>
          <w:p w14:paraId="3F45D0A6" w14:textId="77777777" w:rsidR="00DD1A5C" w:rsidRPr="00DD1A5C" w:rsidRDefault="00DD1A5C" w:rsidP="00DD1A5C">
            <w:pPr>
              <w:spacing w:after="160"/>
              <w:rPr>
                <w:sz w:val="20"/>
                <w:szCs w:val="20"/>
                <w:lang w:val="en-US"/>
              </w:rPr>
            </w:pPr>
            <w:r w:rsidRPr="00DD1A5C">
              <w:rPr>
                <w:sz w:val="20"/>
                <w:szCs w:val="20"/>
                <w:lang w:val="en-US"/>
              </w:rPr>
              <w:t>Yes (74/60.2</w:t>
            </w:r>
            <w:proofErr w:type="gramStart"/>
            <w:r w:rsidRPr="00DD1A5C">
              <w:rPr>
                <w:sz w:val="20"/>
                <w:szCs w:val="20"/>
                <w:lang w:val="en-US"/>
              </w:rPr>
              <w:t xml:space="preserve">%)   </w:t>
            </w:r>
            <w:proofErr w:type="gramEnd"/>
            <w:r w:rsidRPr="00DD1A5C">
              <w:rPr>
                <w:sz w:val="20"/>
                <w:szCs w:val="20"/>
                <w:lang w:val="en-US"/>
              </w:rPr>
              <w:br/>
              <w:t xml:space="preserve">Specialists in pediatric dentistry, special care dentistry, public health and restorative dentistry (34/27.7%)  Specialists in the areas of surgery, endodontics, implants, prosthodontics and legal dentistry (40/32.5%) </w:t>
            </w:r>
          </w:p>
        </w:tc>
        <w:tc>
          <w:tcPr>
            <w:tcW w:w="1843" w:type="dxa"/>
            <w:hideMark/>
          </w:tcPr>
          <w:p w14:paraId="74625215" w14:textId="77777777" w:rsidR="00DD1A5C" w:rsidRPr="00DD1A5C" w:rsidRDefault="00DD1A5C" w:rsidP="00DD1A5C">
            <w:pPr>
              <w:spacing w:after="160"/>
              <w:rPr>
                <w:sz w:val="20"/>
                <w:szCs w:val="20"/>
                <w:lang w:val="en-US"/>
              </w:rPr>
            </w:pPr>
            <w:r w:rsidRPr="00DD1A5C">
              <w:rPr>
                <w:sz w:val="20"/>
                <w:szCs w:val="20"/>
                <w:lang w:val="en-US"/>
              </w:rPr>
              <w:t>Training on MID</w:t>
            </w:r>
            <w:r w:rsidRPr="00DD1A5C">
              <w:rPr>
                <w:sz w:val="20"/>
                <w:szCs w:val="20"/>
                <w:lang w:val="en-US"/>
              </w:rPr>
              <w:br/>
              <w:t>Yes (14/11.4%)</w:t>
            </w:r>
            <w:r w:rsidRPr="00DD1A5C">
              <w:rPr>
                <w:sz w:val="20"/>
                <w:szCs w:val="20"/>
                <w:lang w:val="en-US"/>
              </w:rPr>
              <w:br/>
              <w:t>No (109/88.6%)</w:t>
            </w:r>
          </w:p>
        </w:tc>
        <w:tc>
          <w:tcPr>
            <w:tcW w:w="1364" w:type="dxa"/>
            <w:hideMark/>
          </w:tcPr>
          <w:p w14:paraId="7AF3F167" w14:textId="77777777" w:rsidR="00DD1A5C" w:rsidRPr="00DD1A5C" w:rsidRDefault="00DD1A5C" w:rsidP="00DD1A5C">
            <w:pPr>
              <w:rPr>
                <w:sz w:val="20"/>
                <w:szCs w:val="20"/>
                <w:lang w:val="en-US"/>
              </w:rPr>
            </w:pPr>
            <w:r w:rsidRPr="00DD1A5C">
              <w:rPr>
                <w:sz w:val="20"/>
                <w:szCs w:val="20"/>
                <w:lang w:val="en-US"/>
              </w:rPr>
              <w:t>KP</w:t>
            </w:r>
          </w:p>
        </w:tc>
        <w:tc>
          <w:tcPr>
            <w:tcW w:w="1754" w:type="dxa"/>
            <w:hideMark/>
          </w:tcPr>
          <w:p w14:paraId="7B80ED55" w14:textId="77777777" w:rsidR="00DD1A5C" w:rsidRPr="00DD1A5C" w:rsidRDefault="00DD1A5C" w:rsidP="00DD1A5C">
            <w:pPr>
              <w:rPr>
                <w:sz w:val="20"/>
                <w:szCs w:val="20"/>
                <w:lang w:val="en-US"/>
              </w:rPr>
            </w:pPr>
            <w:r w:rsidRPr="00DD1A5C">
              <w:rPr>
                <w:sz w:val="20"/>
                <w:szCs w:val="20"/>
                <w:lang w:val="en-US"/>
              </w:rPr>
              <w:t>Yes or No questions.</w:t>
            </w:r>
            <w:r w:rsidRPr="00DD1A5C">
              <w:rPr>
                <w:sz w:val="20"/>
                <w:szCs w:val="20"/>
                <w:lang w:val="en-US"/>
              </w:rPr>
              <w:br/>
              <w:t xml:space="preserve">Multiple choice questions. </w:t>
            </w:r>
          </w:p>
        </w:tc>
      </w:tr>
      <w:tr w:rsidR="00DD1A5C" w:rsidRPr="00DD1A5C" w14:paraId="308AAA90" w14:textId="77777777" w:rsidTr="005619F3">
        <w:trPr>
          <w:trHeight w:val="4800"/>
        </w:trPr>
        <w:tc>
          <w:tcPr>
            <w:tcW w:w="1843" w:type="dxa"/>
            <w:hideMark/>
          </w:tcPr>
          <w:p w14:paraId="3E23C6F7" w14:textId="77777777" w:rsidR="00DD1A5C" w:rsidRPr="00DD1A5C" w:rsidRDefault="00DD1A5C" w:rsidP="00DD1A5C">
            <w:pPr>
              <w:rPr>
                <w:sz w:val="20"/>
                <w:szCs w:val="20"/>
                <w:lang w:val="en-US"/>
              </w:rPr>
            </w:pPr>
            <w:r w:rsidRPr="00DD1A5C">
              <w:rPr>
                <w:sz w:val="20"/>
                <w:szCs w:val="20"/>
                <w:lang w:val="en-US"/>
              </w:rPr>
              <w:lastRenderedPageBreak/>
              <w:t xml:space="preserve">Khan </w:t>
            </w:r>
          </w:p>
          <w:p w14:paraId="7D94C319" w14:textId="77777777" w:rsidR="00DD1A5C" w:rsidRPr="00DD1A5C" w:rsidRDefault="00DD1A5C" w:rsidP="00DD1A5C">
            <w:pPr>
              <w:rPr>
                <w:sz w:val="20"/>
                <w:szCs w:val="20"/>
                <w:lang w:val="en-US"/>
              </w:rPr>
            </w:pPr>
            <w:r w:rsidRPr="00DD1A5C">
              <w:rPr>
                <w:sz w:val="20"/>
                <w:szCs w:val="20"/>
                <w:lang w:val="en-US"/>
              </w:rPr>
              <w:t>(2019); Pakistan</w:t>
            </w:r>
            <w:r w:rsidRPr="00DD1A5C">
              <w:rPr>
                <w:sz w:val="20"/>
                <w:szCs w:val="20"/>
                <w:lang w:val="en-US"/>
              </w:rPr>
              <w:br/>
              <w:t>Cross-sectional</w:t>
            </w:r>
          </w:p>
        </w:tc>
        <w:tc>
          <w:tcPr>
            <w:tcW w:w="1242" w:type="dxa"/>
            <w:hideMark/>
          </w:tcPr>
          <w:p w14:paraId="4F0DA053" w14:textId="77777777" w:rsidR="00DD1A5C" w:rsidRPr="00DD1A5C" w:rsidRDefault="00DD1A5C" w:rsidP="00DD1A5C">
            <w:pPr>
              <w:rPr>
                <w:sz w:val="20"/>
                <w:szCs w:val="20"/>
                <w:lang w:val="en-US"/>
              </w:rPr>
            </w:pPr>
            <w:r w:rsidRPr="00DD1A5C">
              <w:rPr>
                <w:sz w:val="20"/>
                <w:szCs w:val="20"/>
                <w:lang w:val="en-US"/>
              </w:rPr>
              <w:t>119</w:t>
            </w:r>
          </w:p>
        </w:tc>
        <w:tc>
          <w:tcPr>
            <w:tcW w:w="1418" w:type="dxa"/>
            <w:hideMark/>
          </w:tcPr>
          <w:p w14:paraId="58CC6EEF" w14:textId="77777777" w:rsidR="00DD1A5C" w:rsidRPr="00DD1A5C" w:rsidRDefault="00DD1A5C" w:rsidP="00DD1A5C">
            <w:pPr>
              <w:rPr>
                <w:sz w:val="20"/>
                <w:szCs w:val="20"/>
                <w:lang w:val="en-US"/>
              </w:rPr>
            </w:pPr>
            <w:r w:rsidRPr="00DD1A5C">
              <w:rPr>
                <w:sz w:val="20"/>
                <w:szCs w:val="20"/>
                <w:lang w:val="en-US"/>
              </w:rPr>
              <w:t xml:space="preserve">Female (55/46.2%) Male (64/53.8%) </w:t>
            </w:r>
          </w:p>
        </w:tc>
        <w:tc>
          <w:tcPr>
            <w:tcW w:w="1559" w:type="dxa"/>
            <w:hideMark/>
          </w:tcPr>
          <w:p w14:paraId="35C8BE69" w14:textId="77777777" w:rsidR="00DD1A5C" w:rsidRPr="00DD1A5C" w:rsidRDefault="00DD1A5C" w:rsidP="00DD1A5C">
            <w:pPr>
              <w:rPr>
                <w:sz w:val="20"/>
                <w:szCs w:val="20"/>
                <w:lang w:val="en-US"/>
              </w:rPr>
            </w:pPr>
            <w:r w:rsidRPr="00DD1A5C">
              <w:rPr>
                <w:sz w:val="20"/>
                <w:szCs w:val="20"/>
                <w:lang w:val="en-US"/>
              </w:rPr>
              <w:t>21-25 y (35/29.4</w:t>
            </w:r>
            <w:proofErr w:type="gramStart"/>
            <w:r w:rsidRPr="00DD1A5C">
              <w:rPr>
                <w:sz w:val="20"/>
                <w:szCs w:val="20"/>
                <w:lang w:val="en-US"/>
              </w:rPr>
              <w:t xml:space="preserve">%)   </w:t>
            </w:r>
            <w:proofErr w:type="gramEnd"/>
            <w:r w:rsidRPr="00DD1A5C">
              <w:rPr>
                <w:sz w:val="20"/>
                <w:szCs w:val="20"/>
                <w:lang w:val="en-US"/>
              </w:rPr>
              <w:t xml:space="preserve">          26-30 y (57/47.9%)                           31-35 y (18/15.1%)                        &gt;35 y (9/7.6%)</w:t>
            </w:r>
          </w:p>
        </w:tc>
        <w:tc>
          <w:tcPr>
            <w:tcW w:w="1417" w:type="dxa"/>
            <w:hideMark/>
          </w:tcPr>
          <w:p w14:paraId="713D9816" w14:textId="77777777" w:rsidR="00DD1A5C" w:rsidRPr="00DD1A5C" w:rsidRDefault="00DD1A5C" w:rsidP="00DD1A5C">
            <w:pPr>
              <w:rPr>
                <w:sz w:val="20"/>
                <w:szCs w:val="20"/>
                <w:lang w:val="en-US"/>
              </w:rPr>
            </w:pPr>
            <w:r w:rsidRPr="00DD1A5C">
              <w:rPr>
                <w:sz w:val="20"/>
                <w:szCs w:val="20"/>
                <w:lang w:val="en-US"/>
              </w:rPr>
              <w:t>&lt; 5 y (56/47.1</w:t>
            </w:r>
            <w:proofErr w:type="gramStart"/>
            <w:r w:rsidRPr="00DD1A5C">
              <w:rPr>
                <w:sz w:val="20"/>
                <w:szCs w:val="20"/>
                <w:lang w:val="en-US"/>
              </w:rPr>
              <w:t xml:space="preserve">%)   </w:t>
            </w:r>
            <w:proofErr w:type="gramEnd"/>
            <w:r w:rsidRPr="00DD1A5C">
              <w:rPr>
                <w:sz w:val="20"/>
                <w:szCs w:val="20"/>
                <w:lang w:val="en-US"/>
              </w:rPr>
              <w:t xml:space="preserve">               5-10 y (49/41.2%)                      &gt;10 y (14/11.8%)</w:t>
            </w:r>
          </w:p>
        </w:tc>
        <w:tc>
          <w:tcPr>
            <w:tcW w:w="1418" w:type="dxa"/>
            <w:hideMark/>
          </w:tcPr>
          <w:p w14:paraId="63006AF1" w14:textId="77777777" w:rsidR="00DD1A5C" w:rsidRPr="00DD1A5C" w:rsidRDefault="00DD1A5C" w:rsidP="00DD1A5C">
            <w:pPr>
              <w:rPr>
                <w:sz w:val="20"/>
                <w:szCs w:val="20"/>
                <w:lang w:val="en-US"/>
              </w:rPr>
            </w:pPr>
            <w:r w:rsidRPr="00DD1A5C">
              <w:rPr>
                <w:sz w:val="20"/>
                <w:szCs w:val="20"/>
                <w:lang w:val="en-US"/>
              </w:rPr>
              <w:t>NM</w:t>
            </w:r>
          </w:p>
        </w:tc>
        <w:tc>
          <w:tcPr>
            <w:tcW w:w="1701" w:type="dxa"/>
            <w:hideMark/>
          </w:tcPr>
          <w:p w14:paraId="22138F92" w14:textId="77777777" w:rsidR="00DD1A5C" w:rsidRPr="00DD1A5C" w:rsidRDefault="00DD1A5C" w:rsidP="00DD1A5C">
            <w:pPr>
              <w:rPr>
                <w:sz w:val="20"/>
                <w:szCs w:val="20"/>
                <w:lang w:val="en-US"/>
              </w:rPr>
            </w:pPr>
            <w:r w:rsidRPr="00DD1A5C">
              <w:rPr>
                <w:sz w:val="20"/>
                <w:szCs w:val="20"/>
                <w:lang w:val="en-US"/>
              </w:rPr>
              <w:t>General Dental Practitioners (119/100%)</w:t>
            </w:r>
          </w:p>
        </w:tc>
        <w:tc>
          <w:tcPr>
            <w:tcW w:w="1843" w:type="dxa"/>
            <w:hideMark/>
          </w:tcPr>
          <w:p w14:paraId="63779CB8" w14:textId="77777777" w:rsidR="00DD1A5C" w:rsidRPr="00DD1A5C" w:rsidRDefault="00DD1A5C" w:rsidP="00DD1A5C">
            <w:pPr>
              <w:rPr>
                <w:sz w:val="20"/>
                <w:szCs w:val="20"/>
                <w:lang w:val="en-US"/>
              </w:rPr>
            </w:pPr>
            <w:r w:rsidRPr="00DD1A5C">
              <w:rPr>
                <w:sz w:val="20"/>
                <w:szCs w:val="20"/>
                <w:lang w:val="en-US"/>
              </w:rPr>
              <w:t>Training on MID</w:t>
            </w:r>
            <w:r w:rsidRPr="00DD1A5C">
              <w:rPr>
                <w:sz w:val="20"/>
                <w:szCs w:val="20"/>
                <w:lang w:val="en-US"/>
              </w:rPr>
              <w:br/>
            </w:r>
            <w:proofErr w:type="gramStart"/>
            <w:r w:rsidRPr="00DD1A5C">
              <w:rPr>
                <w:sz w:val="20"/>
                <w:szCs w:val="20"/>
                <w:lang w:val="en-US"/>
              </w:rPr>
              <w:t>Yes  (</w:t>
            </w:r>
            <w:proofErr w:type="gramEnd"/>
            <w:r w:rsidRPr="00DD1A5C">
              <w:rPr>
                <w:sz w:val="20"/>
                <w:szCs w:val="20"/>
                <w:lang w:val="en-US"/>
              </w:rPr>
              <w:t>80/67.2%)</w:t>
            </w:r>
            <w:r w:rsidRPr="00DD1A5C">
              <w:rPr>
                <w:sz w:val="20"/>
                <w:szCs w:val="20"/>
                <w:lang w:val="en-US"/>
              </w:rPr>
              <w:br/>
              <w:t xml:space="preserve"> No (39/32.8%)  </w:t>
            </w:r>
            <w:r w:rsidRPr="00DD1A5C">
              <w:rPr>
                <w:sz w:val="20"/>
                <w:szCs w:val="20"/>
                <w:lang w:val="en-US"/>
              </w:rPr>
              <w:br/>
              <w:t xml:space="preserve">Source of training </w:t>
            </w:r>
            <w:r w:rsidRPr="00DD1A5C">
              <w:rPr>
                <w:sz w:val="20"/>
                <w:szCs w:val="20"/>
                <w:lang w:val="en-US"/>
              </w:rPr>
              <w:br/>
              <w:t>Lectures only (15/18.8%)</w:t>
            </w:r>
            <w:r w:rsidRPr="00DD1A5C">
              <w:rPr>
                <w:sz w:val="20"/>
                <w:szCs w:val="20"/>
                <w:lang w:val="en-US"/>
              </w:rPr>
              <w:br/>
              <w:t>Clinical Only (3/3.8%)</w:t>
            </w:r>
            <w:r w:rsidRPr="00DD1A5C">
              <w:rPr>
                <w:sz w:val="20"/>
                <w:szCs w:val="20"/>
                <w:lang w:val="en-US"/>
              </w:rPr>
              <w:br/>
              <w:t>Lectures and clinical both (43/53.8%)</w:t>
            </w:r>
            <w:r w:rsidRPr="00DD1A5C">
              <w:rPr>
                <w:sz w:val="20"/>
                <w:szCs w:val="20"/>
                <w:lang w:val="en-US"/>
              </w:rPr>
              <w:br/>
              <w:t>Conferences and courses (19/23.8%)</w:t>
            </w:r>
          </w:p>
        </w:tc>
        <w:tc>
          <w:tcPr>
            <w:tcW w:w="1364" w:type="dxa"/>
            <w:hideMark/>
          </w:tcPr>
          <w:p w14:paraId="7EC42006" w14:textId="77777777" w:rsidR="00DD1A5C" w:rsidRPr="00DD1A5C" w:rsidRDefault="00DD1A5C" w:rsidP="00DD1A5C">
            <w:pPr>
              <w:rPr>
                <w:sz w:val="20"/>
                <w:szCs w:val="20"/>
                <w:lang w:val="en-US"/>
              </w:rPr>
            </w:pPr>
            <w:r w:rsidRPr="00DD1A5C">
              <w:rPr>
                <w:sz w:val="20"/>
                <w:szCs w:val="20"/>
                <w:lang w:val="en-US"/>
              </w:rPr>
              <w:t>KA</w:t>
            </w:r>
          </w:p>
        </w:tc>
        <w:tc>
          <w:tcPr>
            <w:tcW w:w="1754" w:type="dxa"/>
            <w:hideMark/>
          </w:tcPr>
          <w:p w14:paraId="450D7692" w14:textId="77777777" w:rsidR="00DD1A5C" w:rsidRPr="00DD1A5C" w:rsidRDefault="00DD1A5C" w:rsidP="00DD1A5C">
            <w:pPr>
              <w:rPr>
                <w:sz w:val="20"/>
                <w:szCs w:val="20"/>
                <w:lang w:val="en-US"/>
              </w:rPr>
            </w:pPr>
            <w:r w:rsidRPr="00DD1A5C">
              <w:rPr>
                <w:sz w:val="20"/>
                <w:szCs w:val="20"/>
                <w:lang w:val="en-US"/>
              </w:rPr>
              <w:t>Responses in Agreement (Always/Mostly or Very effective/Effective) and</w:t>
            </w:r>
            <w:r w:rsidRPr="00DD1A5C">
              <w:rPr>
                <w:sz w:val="20"/>
                <w:szCs w:val="20"/>
                <w:lang w:val="en-US"/>
              </w:rPr>
              <w:br/>
              <w:t>Disagreement (Sometimes/Rarely/</w:t>
            </w:r>
            <w:proofErr w:type="gramStart"/>
            <w:r w:rsidRPr="00DD1A5C">
              <w:rPr>
                <w:sz w:val="20"/>
                <w:szCs w:val="20"/>
                <w:lang w:val="en-US"/>
              </w:rPr>
              <w:t>Never  or</w:t>
            </w:r>
            <w:proofErr w:type="gramEnd"/>
            <w:r w:rsidRPr="00DD1A5C">
              <w:rPr>
                <w:sz w:val="20"/>
                <w:szCs w:val="20"/>
                <w:lang w:val="en-US"/>
              </w:rPr>
              <w:t xml:space="preserve"> Ineffective/Very Ineffective) were calculated together.   </w:t>
            </w:r>
            <w:r w:rsidRPr="00DD1A5C">
              <w:rPr>
                <w:sz w:val="20"/>
                <w:szCs w:val="20"/>
                <w:lang w:val="en-US"/>
              </w:rPr>
              <w:br/>
              <w:t xml:space="preserve">Likert-type scale 5-point. </w:t>
            </w:r>
          </w:p>
        </w:tc>
      </w:tr>
      <w:tr w:rsidR="00DD1A5C" w:rsidRPr="007F2F3E" w14:paraId="7F74C4D4" w14:textId="77777777" w:rsidTr="005619F3">
        <w:trPr>
          <w:trHeight w:val="6000"/>
        </w:trPr>
        <w:tc>
          <w:tcPr>
            <w:tcW w:w="1843" w:type="dxa"/>
            <w:hideMark/>
          </w:tcPr>
          <w:p w14:paraId="52BE22E3" w14:textId="77777777" w:rsidR="00DD1A5C" w:rsidRPr="00DD1A5C" w:rsidRDefault="00DD1A5C" w:rsidP="00DD1A5C">
            <w:pPr>
              <w:rPr>
                <w:sz w:val="20"/>
                <w:szCs w:val="20"/>
                <w:lang w:val="en-US"/>
              </w:rPr>
            </w:pPr>
            <w:r w:rsidRPr="00DD1A5C">
              <w:rPr>
                <w:sz w:val="20"/>
                <w:szCs w:val="20"/>
                <w:lang w:val="en-US"/>
              </w:rPr>
              <w:lastRenderedPageBreak/>
              <w:t xml:space="preserve">Kumar </w:t>
            </w:r>
          </w:p>
          <w:p w14:paraId="634D50BB" w14:textId="77777777" w:rsidR="00DD1A5C" w:rsidRPr="00DD1A5C" w:rsidRDefault="00DD1A5C" w:rsidP="00DD1A5C">
            <w:pPr>
              <w:rPr>
                <w:sz w:val="20"/>
                <w:szCs w:val="20"/>
                <w:lang w:val="en-US"/>
              </w:rPr>
            </w:pPr>
            <w:r w:rsidRPr="00DD1A5C">
              <w:rPr>
                <w:sz w:val="20"/>
                <w:szCs w:val="20"/>
                <w:lang w:val="en-US"/>
              </w:rPr>
              <w:t xml:space="preserve">(2021); India </w:t>
            </w:r>
            <w:r w:rsidRPr="00DD1A5C">
              <w:rPr>
                <w:sz w:val="20"/>
                <w:szCs w:val="20"/>
                <w:lang w:val="en-US"/>
              </w:rPr>
              <w:br/>
              <w:t>Cross-sectional</w:t>
            </w:r>
          </w:p>
        </w:tc>
        <w:tc>
          <w:tcPr>
            <w:tcW w:w="1242" w:type="dxa"/>
            <w:hideMark/>
          </w:tcPr>
          <w:p w14:paraId="281EEFD9" w14:textId="77777777" w:rsidR="00DD1A5C" w:rsidRPr="00DD1A5C" w:rsidRDefault="00DD1A5C" w:rsidP="00DD1A5C">
            <w:pPr>
              <w:rPr>
                <w:sz w:val="20"/>
                <w:szCs w:val="20"/>
                <w:lang w:val="en-US"/>
              </w:rPr>
            </w:pPr>
            <w:r w:rsidRPr="00DD1A5C">
              <w:rPr>
                <w:sz w:val="20"/>
                <w:szCs w:val="20"/>
                <w:lang w:val="en-US"/>
              </w:rPr>
              <w:t>285</w:t>
            </w:r>
          </w:p>
        </w:tc>
        <w:tc>
          <w:tcPr>
            <w:tcW w:w="1418" w:type="dxa"/>
            <w:hideMark/>
          </w:tcPr>
          <w:p w14:paraId="45E43079" w14:textId="77777777" w:rsidR="00DD1A5C" w:rsidRPr="00DD1A5C" w:rsidRDefault="00DD1A5C" w:rsidP="00DD1A5C">
            <w:pPr>
              <w:rPr>
                <w:sz w:val="20"/>
                <w:szCs w:val="20"/>
                <w:lang w:val="en-US"/>
              </w:rPr>
            </w:pPr>
            <w:proofErr w:type="gramStart"/>
            <w:r w:rsidRPr="00DD1A5C">
              <w:rPr>
                <w:sz w:val="20"/>
                <w:szCs w:val="20"/>
                <w:lang w:val="en-US"/>
              </w:rPr>
              <w:t>Female  (</w:t>
            </w:r>
            <w:proofErr w:type="gramEnd"/>
            <w:r w:rsidRPr="00DD1A5C">
              <w:rPr>
                <w:sz w:val="20"/>
                <w:szCs w:val="20"/>
                <w:lang w:val="en-US"/>
              </w:rPr>
              <w:t xml:space="preserve">133/46.7%)         Male  (152/53.3%)                   </w:t>
            </w:r>
          </w:p>
        </w:tc>
        <w:tc>
          <w:tcPr>
            <w:tcW w:w="1559" w:type="dxa"/>
            <w:hideMark/>
          </w:tcPr>
          <w:p w14:paraId="5E246739" w14:textId="77777777" w:rsidR="00DD1A5C" w:rsidRPr="00DD1A5C" w:rsidRDefault="00DD1A5C" w:rsidP="00DD1A5C">
            <w:pPr>
              <w:rPr>
                <w:sz w:val="20"/>
                <w:szCs w:val="20"/>
                <w:lang w:val="en-US"/>
              </w:rPr>
            </w:pPr>
            <w:r w:rsidRPr="00DD1A5C">
              <w:rPr>
                <w:sz w:val="20"/>
                <w:szCs w:val="20"/>
                <w:lang w:val="en-US"/>
              </w:rPr>
              <w:t>&lt;30 y (95/33.3</w:t>
            </w:r>
            <w:proofErr w:type="gramStart"/>
            <w:r w:rsidRPr="00DD1A5C">
              <w:rPr>
                <w:sz w:val="20"/>
                <w:szCs w:val="20"/>
                <w:lang w:val="en-US"/>
              </w:rPr>
              <w:t xml:space="preserve">%)   </w:t>
            </w:r>
            <w:proofErr w:type="gramEnd"/>
            <w:r w:rsidRPr="00DD1A5C">
              <w:rPr>
                <w:sz w:val="20"/>
                <w:szCs w:val="20"/>
                <w:lang w:val="en-US"/>
              </w:rPr>
              <w:t xml:space="preserve">                </w:t>
            </w:r>
            <w:r w:rsidRPr="00DD1A5C">
              <w:rPr>
                <w:sz w:val="20"/>
                <w:szCs w:val="20"/>
                <w:lang w:val="en-US"/>
              </w:rPr>
              <w:br/>
              <w:t>35-55 y (99/34.7%)                              &gt;55 y (91/31,9%)</w:t>
            </w:r>
          </w:p>
        </w:tc>
        <w:tc>
          <w:tcPr>
            <w:tcW w:w="1417" w:type="dxa"/>
            <w:hideMark/>
          </w:tcPr>
          <w:p w14:paraId="3598EAAC" w14:textId="77777777" w:rsidR="00DD1A5C" w:rsidRPr="00DD1A5C" w:rsidRDefault="00DD1A5C" w:rsidP="00DD1A5C">
            <w:pPr>
              <w:rPr>
                <w:sz w:val="20"/>
                <w:szCs w:val="20"/>
                <w:lang w:val="en-US"/>
              </w:rPr>
            </w:pPr>
            <w:r w:rsidRPr="00DD1A5C">
              <w:rPr>
                <w:sz w:val="20"/>
                <w:szCs w:val="20"/>
                <w:lang w:val="en-US"/>
              </w:rPr>
              <w:t>&lt; 5 y (120/42.1</w:t>
            </w:r>
            <w:proofErr w:type="gramStart"/>
            <w:r w:rsidRPr="00DD1A5C">
              <w:rPr>
                <w:sz w:val="20"/>
                <w:szCs w:val="20"/>
                <w:lang w:val="en-US"/>
              </w:rPr>
              <w:t xml:space="preserve">%)   </w:t>
            </w:r>
            <w:proofErr w:type="gramEnd"/>
            <w:r w:rsidRPr="00DD1A5C">
              <w:rPr>
                <w:sz w:val="20"/>
                <w:szCs w:val="20"/>
                <w:lang w:val="en-US"/>
              </w:rPr>
              <w:t xml:space="preserve">                      5-10 y (97/34.0%)                &gt;10 y (68/23,9%) </w:t>
            </w:r>
          </w:p>
        </w:tc>
        <w:tc>
          <w:tcPr>
            <w:tcW w:w="1418" w:type="dxa"/>
            <w:hideMark/>
          </w:tcPr>
          <w:p w14:paraId="466F90B7" w14:textId="77777777" w:rsidR="00DD1A5C" w:rsidRPr="00DD1A5C" w:rsidRDefault="00DD1A5C" w:rsidP="00DD1A5C">
            <w:pPr>
              <w:rPr>
                <w:sz w:val="20"/>
                <w:szCs w:val="20"/>
                <w:lang w:val="en-US"/>
              </w:rPr>
            </w:pPr>
            <w:r w:rsidRPr="00DD1A5C">
              <w:rPr>
                <w:sz w:val="20"/>
                <w:szCs w:val="20"/>
                <w:lang w:val="en-US"/>
              </w:rPr>
              <w:t>NM</w:t>
            </w:r>
          </w:p>
        </w:tc>
        <w:tc>
          <w:tcPr>
            <w:tcW w:w="1701" w:type="dxa"/>
            <w:hideMark/>
          </w:tcPr>
          <w:p w14:paraId="410F9A37" w14:textId="77777777" w:rsidR="00DD1A5C" w:rsidRPr="00DD1A5C" w:rsidRDefault="00DD1A5C" w:rsidP="00DD1A5C">
            <w:pPr>
              <w:rPr>
                <w:sz w:val="20"/>
                <w:szCs w:val="20"/>
                <w:lang w:val="en-US"/>
              </w:rPr>
            </w:pPr>
            <w:r w:rsidRPr="00DD1A5C">
              <w:rPr>
                <w:sz w:val="20"/>
                <w:szCs w:val="20"/>
                <w:lang w:val="en-US"/>
              </w:rPr>
              <w:t>Yes (137/48.1%)</w:t>
            </w:r>
            <w:r w:rsidRPr="00DD1A5C">
              <w:rPr>
                <w:sz w:val="20"/>
                <w:szCs w:val="20"/>
                <w:lang w:val="en-US"/>
              </w:rPr>
              <w:br/>
              <w:t xml:space="preserve">Community Dentistry (10/7.6%) Pediatric Dentistry (33/25.1%) </w:t>
            </w:r>
            <w:r w:rsidRPr="00DD1A5C">
              <w:rPr>
                <w:sz w:val="20"/>
                <w:szCs w:val="20"/>
                <w:lang w:val="en-US"/>
              </w:rPr>
              <w:br/>
              <w:t xml:space="preserve">Oral Surgery (15/11.4%) Endodontics (26/19.8%) Orthodontics (17/13.0%) Periodontics (12/9.1%) </w:t>
            </w:r>
            <w:r w:rsidRPr="00DD1A5C">
              <w:rPr>
                <w:sz w:val="20"/>
                <w:szCs w:val="20"/>
                <w:lang w:val="en-US"/>
              </w:rPr>
              <w:br/>
              <w:t>Oral medicine and radiology (9/6.9%)</w:t>
            </w:r>
            <w:r w:rsidRPr="00DD1A5C">
              <w:rPr>
                <w:sz w:val="20"/>
                <w:szCs w:val="20"/>
                <w:lang w:val="en-US"/>
              </w:rPr>
              <w:br/>
              <w:t xml:space="preserve">Prosthodontics (8/6.1%) </w:t>
            </w:r>
            <w:r w:rsidRPr="00DD1A5C">
              <w:rPr>
                <w:sz w:val="20"/>
                <w:szCs w:val="20"/>
                <w:lang w:val="en-US"/>
              </w:rPr>
              <w:br/>
              <w:t>Oral pathology (1/0.8%)</w:t>
            </w:r>
          </w:p>
        </w:tc>
        <w:tc>
          <w:tcPr>
            <w:tcW w:w="1843" w:type="dxa"/>
            <w:hideMark/>
          </w:tcPr>
          <w:p w14:paraId="0E9C12BD" w14:textId="77777777" w:rsidR="00DD1A5C" w:rsidRPr="00DD1A5C" w:rsidRDefault="00DD1A5C" w:rsidP="00DD1A5C">
            <w:pPr>
              <w:rPr>
                <w:sz w:val="20"/>
                <w:szCs w:val="20"/>
                <w:lang w:val="en-US"/>
              </w:rPr>
            </w:pPr>
            <w:r w:rsidRPr="00DD1A5C">
              <w:rPr>
                <w:sz w:val="20"/>
                <w:szCs w:val="20"/>
                <w:lang w:val="en-US"/>
              </w:rPr>
              <w:t xml:space="preserve">Training/Certification/CDE </w:t>
            </w:r>
            <w:r w:rsidRPr="00DD1A5C">
              <w:rPr>
                <w:sz w:val="20"/>
                <w:szCs w:val="20"/>
                <w:lang w:val="en-US"/>
              </w:rPr>
              <w:br/>
              <w:t xml:space="preserve">Yes (131/46.0%) </w:t>
            </w:r>
            <w:r w:rsidRPr="00DD1A5C">
              <w:rPr>
                <w:sz w:val="20"/>
                <w:szCs w:val="20"/>
                <w:lang w:val="en-US"/>
              </w:rPr>
              <w:br/>
              <w:t xml:space="preserve">No (154/54.0%) </w:t>
            </w:r>
            <w:r w:rsidRPr="00DD1A5C">
              <w:rPr>
                <w:sz w:val="20"/>
                <w:szCs w:val="20"/>
                <w:lang w:val="en-US"/>
              </w:rPr>
              <w:br/>
              <w:t xml:space="preserve">Source of Training </w:t>
            </w:r>
            <w:r w:rsidRPr="00DD1A5C">
              <w:rPr>
                <w:sz w:val="20"/>
                <w:szCs w:val="20"/>
                <w:lang w:val="en-US"/>
              </w:rPr>
              <w:br/>
            </w:r>
            <w:proofErr w:type="spellStart"/>
            <w:r w:rsidRPr="00DD1A5C">
              <w:rPr>
                <w:sz w:val="20"/>
                <w:szCs w:val="20"/>
                <w:lang w:val="en-US"/>
              </w:rPr>
              <w:t>Didatic</w:t>
            </w:r>
            <w:proofErr w:type="spellEnd"/>
            <w:r w:rsidRPr="00DD1A5C">
              <w:rPr>
                <w:sz w:val="20"/>
                <w:szCs w:val="20"/>
                <w:lang w:val="en-US"/>
              </w:rPr>
              <w:t xml:space="preserve"> (65/49.6%) </w:t>
            </w:r>
            <w:r w:rsidRPr="00DD1A5C">
              <w:rPr>
                <w:sz w:val="20"/>
                <w:szCs w:val="20"/>
                <w:lang w:val="en-US"/>
              </w:rPr>
              <w:br/>
              <w:t xml:space="preserve">Hands-on (8/6.1%) </w:t>
            </w:r>
            <w:r w:rsidRPr="00DD1A5C">
              <w:rPr>
                <w:sz w:val="20"/>
                <w:szCs w:val="20"/>
                <w:lang w:val="en-US"/>
              </w:rPr>
              <w:br/>
              <w:t xml:space="preserve">Both (42/32.0%) </w:t>
            </w:r>
            <w:r w:rsidRPr="00DD1A5C">
              <w:rPr>
                <w:sz w:val="20"/>
                <w:szCs w:val="20"/>
                <w:lang w:val="en-US"/>
              </w:rPr>
              <w:br/>
              <w:t>Others (16/12.2%)</w:t>
            </w:r>
          </w:p>
        </w:tc>
        <w:tc>
          <w:tcPr>
            <w:tcW w:w="1364" w:type="dxa"/>
            <w:hideMark/>
          </w:tcPr>
          <w:p w14:paraId="14879F93" w14:textId="77777777" w:rsidR="00DD1A5C" w:rsidRPr="00DD1A5C" w:rsidRDefault="00DD1A5C" w:rsidP="00DD1A5C">
            <w:pPr>
              <w:rPr>
                <w:sz w:val="20"/>
                <w:szCs w:val="20"/>
                <w:lang w:val="en-US"/>
              </w:rPr>
            </w:pPr>
            <w:r w:rsidRPr="00DD1A5C">
              <w:rPr>
                <w:sz w:val="20"/>
                <w:szCs w:val="20"/>
                <w:lang w:val="en-US"/>
              </w:rPr>
              <w:t>KP</w:t>
            </w:r>
          </w:p>
        </w:tc>
        <w:tc>
          <w:tcPr>
            <w:tcW w:w="1754" w:type="dxa"/>
            <w:hideMark/>
          </w:tcPr>
          <w:p w14:paraId="320185BF" w14:textId="77777777" w:rsidR="00DD1A5C" w:rsidRPr="00DD1A5C" w:rsidRDefault="00DD1A5C" w:rsidP="00DD1A5C">
            <w:pPr>
              <w:rPr>
                <w:sz w:val="20"/>
                <w:szCs w:val="20"/>
                <w:lang w:val="en-US"/>
              </w:rPr>
            </w:pPr>
            <w:r w:rsidRPr="00DD1A5C">
              <w:rPr>
                <w:sz w:val="20"/>
                <w:szCs w:val="20"/>
                <w:lang w:val="en-US"/>
              </w:rPr>
              <w:t xml:space="preserve">Yes or No questions.                    </w:t>
            </w:r>
            <w:r w:rsidRPr="00DD1A5C">
              <w:rPr>
                <w:sz w:val="20"/>
                <w:szCs w:val="20"/>
                <w:lang w:val="en-US"/>
              </w:rPr>
              <w:br/>
            </w:r>
            <w:proofErr w:type="spellStart"/>
            <w:r w:rsidRPr="00DD1A5C">
              <w:rPr>
                <w:sz w:val="20"/>
                <w:szCs w:val="20"/>
                <w:lang w:val="en-US"/>
              </w:rPr>
              <w:t>Lkert</w:t>
            </w:r>
            <w:proofErr w:type="spellEnd"/>
            <w:r w:rsidRPr="00DD1A5C">
              <w:rPr>
                <w:sz w:val="20"/>
                <w:szCs w:val="20"/>
                <w:lang w:val="en-US"/>
              </w:rPr>
              <w:t>-type scale 5-point for questions related to the use of various MID techniques.</w:t>
            </w:r>
          </w:p>
        </w:tc>
      </w:tr>
      <w:tr w:rsidR="00DD1A5C" w:rsidRPr="007F2F3E" w14:paraId="1C9CE118" w14:textId="77777777" w:rsidTr="005619F3">
        <w:trPr>
          <w:trHeight w:val="4200"/>
        </w:trPr>
        <w:tc>
          <w:tcPr>
            <w:tcW w:w="1843" w:type="dxa"/>
            <w:hideMark/>
          </w:tcPr>
          <w:p w14:paraId="3DAFEE0E" w14:textId="77777777" w:rsidR="00DD1A5C" w:rsidRPr="00DD1A5C" w:rsidRDefault="00DD1A5C" w:rsidP="00DD1A5C">
            <w:pPr>
              <w:rPr>
                <w:sz w:val="20"/>
                <w:szCs w:val="20"/>
                <w:lang w:val="en-US"/>
              </w:rPr>
            </w:pPr>
            <w:proofErr w:type="spellStart"/>
            <w:r w:rsidRPr="00DD1A5C">
              <w:rPr>
                <w:sz w:val="20"/>
                <w:szCs w:val="20"/>
                <w:lang w:val="en-US"/>
              </w:rPr>
              <w:lastRenderedPageBreak/>
              <w:t>Mirsiaghi</w:t>
            </w:r>
            <w:proofErr w:type="spellEnd"/>
            <w:r w:rsidRPr="00DD1A5C">
              <w:rPr>
                <w:sz w:val="20"/>
                <w:szCs w:val="20"/>
                <w:lang w:val="en-US"/>
              </w:rPr>
              <w:t xml:space="preserve"> </w:t>
            </w:r>
          </w:p>
          <w:p w14:paraId="214C5E70" w14:textId="77777777" w:rsidR="00DD1A5C" w:rsidRPr="00DD1A5C" w:rsidRDefault="00DD1A5C" w:rsidP="00DD1A5C">
            <w:pPr>
              <w:rPr>
                <w:sz w:val="20"/>
                <w:szCs w:val="20"/>
                <w:lang w:val="en-US"/>
              </w:rPr>
            </w:pPr>
            <w:r w:rsidRPr="00DD1A5C">
              <w:rPr>
                <w:sz w:val="20"/>
                <w:szCs w:val="20"/>
                <w:lang w:val="en-US"/>
              </w:rPr>
              <w:t>(2018); UK</w:t>
            </w:r>
            <w:r w:rsidRPr="00DD1A5C">
              <w:rPr>
                <w:sz w:val="20"/>
                <w:szCs w:val="20"/>
                <w:lang w:val="en-US"/>
              </w:rPr>
              <w:br/>
              <w:t>Cross-sectional</w:t>
            </w:r>
          </w:p>
        </w:tc>
        <w:tc>
          <w:tcPr>
            <w:tcW w:w="1242" w:type="dxa"/>
            <w:hideMark/>
          </w:tcPr>
          <w:p w14:paraId="09CFAFE1" w14:textId="77777777" w:rsidR="00DD1A5C" w:rsidRPr="00DD1A5C" w:rsidRDefault="00DD1A5C" w:rsidP="00DD1A5C">
            <w:pPr>
              <w:rPr>
                <w:sz w:val="20"/>
                <w:szCs w:val="20"/>
                <w:lang w:val="en-US"/>
              </w:rPr>
            </w:pPr>
            <w:r w:rsidRPr="00DD1A5C">
              <w:rPr>
                <w:sz w:val="20"/>
                <w:szCs w:val="20"/>
                <w:lang w:val="en-US"/>
              </w:rPr>
              <w:t>149</w:t>
            </w:r>
          </w:p>
        </w:tc>
        <w:tc>
          <w:tcPr>
            <w:tcW w:w="1418" w:type="dxa"/>
            <w:hideMark/>
          </w:tcPr>
          <w:p w14:paraId="7F9AFF42" w14:textId="77777777" w:rsidR="00DD1A5C" w:rsidRPr="00DD1A5C" w:rsidRDefault="00DD1A5C" w:rsidP="00DD1A5C">
            <w:pPr>
              <w:rPr>
                <w:sz w:val="20"/>
                <w:szCs w:val="20"/>
                <w:lang w:val="en-US"/>
              </w:rPr>
            </w:pPr>
            <w:r w:rsidRPr="00DD1A5C">
              <w:rPr>
                <w:sz w:val="20"/>
                <w:szCs w:val="20"/>
                <w:lang w:val="en-US"/>
              </w:rPr>
              <w:t xml:space="preserve">Female (60/40.3%) Male (89/59.7% </w:t>
            </w:r>
          </w:p>
        </w:tc>
        <w:tc>
          <w:tcPr>
            <w:tcW w:w="1559" w:type="dxa"/>
            <w:hideMark/>
          </w:tcPr>
          <w:p w14:paraId="783F93D7" w14:textId="77777777" w:rsidR="00DD1A5C" w:rsidRPr="00DD1A5C" w:rsidRDefault="00DD1A5C" w:rsidP="00DD1A5C">
            <w:pPr>
              <w:rPr>
                <w:sz w:val="20"/>
                <w:szCs w:val="20"/>
                <w:lang w:val="en-US"/>
              </w:rPr>
            </w:pPr>
            <w:r w:rsidRPr="00DD1A5C">
              <w:rPr>
                <w:sz w:val="20"/>
                <w:szCs w:val="20"/>
                <w:lang w:val="en-US"/>
              </w:rPr>
              <w:t>27 y</w:t>
            </w:r>
            <w:r w:rsidRPr="00DD1A5C">
              <w:rPr>
                <w:sz w:val="20"/>
                <w:szCs w:val="20"/>
                <w:lang w:val="en-US"/>
              </w:rPr>
              <w:br/>
              <w:t>24-41 y</w:t>
            </w:r>
          </w:p>
        </w:tc>
        <w:tc>
          <w:tcPr>
            <w:tcW w:w="1417" w:type="dxa"/>
            <w:hideMark/>
          </w:tcPr>
          <w:p w14:paraId="3A178B87" w14:textId="77777777" w:rsidR="00DD1A5C" w:rsidRPr="00DD1A5C" w:rsidRDefault="00DD1A5C" w:rsidP="00DD1A5C">
            <w:pPr>
              <w:rPr>
                <w:sz w:val="20"/>
                <w:szCs w:val="20"/>
                <w:lang w:val="en-US"/>
              </w:rPr>
            </w:pPr>
            <w:r w:rsidRPr="00DD1A5C">
              <w:rPr>
                <w:sz w:val="20"/>
                <w:szCs w:val="20"/>
                <w:lang w:val="en-US"/>
              </w:rPr>
              <w:t>1.39 y (0.9 -14.6)</w:t>
            </w:r>
          </w:p>
        </w:tc>
        <w:tc>
          <w:tcPr>
            <w:tcW w:w="1418" w:type="dxa"/>
            <w:hideMark/>
          </w:tcPr>
          <w:p w14:paraId="34508D97" w14:textId="77777777" w:rsidR="00DD1A5C" w:rsidRPr="00DD1A5C" w:rsidRDefault="00DD1A5C" w:rsidP="00DD1A5C">
            <w:pPr>
              <w:rPr>
                <w:sz w:val="20"/>
                <w:szCs w:val="20"/>
                <w:lang w:val="en-US"/>
              </w:rPr>
            </w:pPr>
            <w:r w:rsidRPr="00DD1A5C">
              <w:rPr>
                <w:sz w:val="20"/>
                <w:szCs w:val="20"/>
                <w:lang w:val="en-US"/>
              </w:rPr>
              <w:t>Exclusively NHS (35/23.5%)</w:t>
            </w:r>
            <w:r w:rsidRPr="00DD1A5C">
              <w:rPr>
                <w:sz w:val="20"/>
                <w:szCs w:val="20"/>
                <w:lang w:val="en-US"/>
              </w:rPr>
              <w:br/>
              <w:t xml:space="preserve">Mostly </w:t>
            </w:r>
            <w:proofErr w:type="gramStart"/>
            <w:r w:rsidRPr="00DD1A5C">
              <w:rPr>
                <w:sz w:val="20"/>
                <w:szCs w:val="20"/>
                <w:lang w:val="en-US"/>
              </w:rPr>
              <w:t>NHS  (</w:t>
            </w:r>
            <w:proofErr w:type="gramEnd"/>
            <w:r w:rsidRPr="00DD1A5C">
              <w:rPr>
                <w:sz w:val="20"/>
                <w:szCs w:val="20"/>
                <w:lang w:val="en-US"/>
              </w:rPr>
              <w:t>76/51.0%);</w:t>
            </w:r>
            <w:r w:rsidRPr="00DD1A5C">
              <w:rPr>
                <w:sz w:val="20"/>
                <w:szCs w:val="20"/>
                <w:lang w:val="en-US"/>
              </w:rPr>
              <w:br/>
              <w:t>Mixed 50/50  (17/11.4%);</w:t>
            </w:r>
            <w:r w:rsidRPr="00DD1A5C">
              <w:rPr>
                <w:sz w:val="20"/>
                <w:szCs w:val="20"/>
                <w:lang w:val="en-US"/>
              </w:rPr>
              <w:br/>
              <w:t>Mostly private (11/7.4%);</w:t>
            </w:r>
            <w:r w:rsidRPr="00DD1A5C">
              <w:rPr>
                <w:sz w:val="20"/>
                <w:szCs w:val="20"/>
                <w:lang w:val="en-US"/>
              </w:rPr>
              <w:br/>
              <w:t>Exclusively private (10/6.7%).</w:t>
            </w:r>
          </w:p>
        </w:tc>
        <w:tc>
          <w:tcPr>
            <w:tcW w:w="1701" w:type="dxa"/>
            <w:hideMark/>
          </w:tcPr>
          <w:p w14:paraId="1154A1A4" w14:textId="77777777" w:rsidR="00DD1A5C" w:rsidRPr="00DD1A5C" w:rsidRDefault="00DD1A5C" w:rsidP="00DD1A5C">
            <w:pPr>
              <w:rPr>
                <w:sz w:val="20"/>
                <w:szCs w:val="20"/>
                <w:lang w:val="en-US"/>
              </w:rPr>
            </w:pPr>
            <w:r w:rsidRPr="00DD1A5C">
              <w:rPr>
                <w:sz w:val="20"/>
                <w:szCs w:val="20"/>
                <w:lang w:val="en-US"/>
              </w:rPr>
              <w:t xml:space="preserve">General Dental Practitioners -(149/100%). </w:t>
            </w:r>
          </w:p>
        </w:tc>
        <w:tc>
          <w:tcPr>
            <w:tcW w:w="1843" w:type="dxa"/>
            <w:hideMark/>
          </w:tcPr>
          <w:p w14:paraId="76C9C480" w14:textId="77777777" w:rsidR="00DD1A5C" w:rsidRPr="00DD1A5C" w:rsidRDefault="00DD1A5C" w:rsidP="00DD1A5C">
            <w:pPr>
              <w:rPr>
                <w:sz w:val="20"/>
                <w:szCs w:val="20"/>
                <w:lang w:val="en-US"/>
              </w:rPr>
            </w:pPr>
            <w:r w:rsidRPr="00DD1A5C">
              <w:rPr>
                <w:sz w:val="20"/>
                <w:szCs w:val="20"/>
                <w:lang w:val="en-US"/>
              </w:rPr>
              <w:t>Postgraduate Training in MID (19/12.7</w:t>
            </w:r>
            <w:proofErr w:type="gramStart"/>
            <w:r w:rsidRPr="00DD1A5C">
              <w:rPr>
                <w:sz w:val="20"/>
                <w:szCs w:val="20"/>
                <w:lang w:val="en-US"/>
              </w:rPr>
              <w:t>% )</w:t>
            </w:r>
            <w:proofErr w:type="gramEnd"/>
          </w:p>
        </w:tc>
        <w:tc>
          <w:tcPr>
            <w:tcW w:w="1364" w:type="dxa"/>
            <w:hideMark/>
          </w:tcPr>
          <w:p w14:paraId="35845DFC" w14:textId="77777777" w:rsidR="00DD1A5C" w:rsidRPr="00DD1A5C" w:rsidRDefault="00DD1A5C" w:rsidP="00DD1A5C">
            <w:pPr>
              <w:rPr>
                <w:sz w:val="20"/>
                <w:szCs w:val="20"/>
                <w:lang w:val="en-US"/>
              </w:rPr>
            </w:pPr>
            <w:r w:rsidRPr="00DD1A5C">
              <w:rPr>
                <w:sz w:val="20"/>
                <w:szCs w:val="20"/>
                <w:lang w:val="en-US"/>
              </w:rPr>
              <w:t>KP</w:t>
            </w:r>
          </w:p>
        </w:tc>
        <w:tc>
          <w:tcPr>
            <w:tcW w:w="1754" w:type="dxa"/>
            <w:hideMark/>
          </w:tcPr>
          <w:p w14:paraId="32164D36" w14:textId="77777777" w:rsidR="00DD1A5C" w:rsidRPr="00DD1A5C" w:rsidRDefault="00DD1A5C" w:rsidP="00DD1A5C">
            <w:pPr>
              <w:rPr>
                <w:sz w:val="20"/>
                <w:szCs w:val="20"/>
                <w:lang w:val="en-US"/>
              </w:rPr>
            </w:pPr>
            <w:r w:rsidRPr="00DD1A5C">
              <w:rPr>
                <w:sz w:val="20"/>
                <w:szCs w:val="20"/>
                <w:lang w:val="en-US"/>
              </w:rPr>
              <w:t xml:space="preserve">Multiple choice questions.             </w:t>
            </w:r>
            <w:r w:rsidRPr="00DD1A5C">
              <w:rPr>
                <w:sz w:val="20"/>
                <w:szCs w:val="20"/>
                <w:lang w:val="en-US"/>
              </w:rPr>
              <w:br/>
              <w:t xml:space="preserve">Likert-type scale 5-point </w:t>
            </w:r>
            <w:r w:rsidRPr="00DD1A5C">
              <w:rPr>
                <w:sz w:val="20"/>
                <w:szCs w:val="20"/>
                <w:lang w:val="en-US"/>
              </w:rPr>
              <w:br/>
              <w:t xml:space="preserve">for Knowledge </w:t>
            </w:r>
            <w:r w:rsidRPr="00DD1A5C">
              <w:rPr>
                <w:sz w:val="20"/>
                <w:szCs w:val="20"/>
                <w:lang w:val="en-US"/>
              </w:rPr>
              <w:br/>
              <w:t>Likert-type scale 4-point for Knowledge on studied scenario.</w:t>
            </w:r>
          </w:p>
        </w:tc>
      </w:tr>
      <w:tr w:rsidR="00DD1A5C" w:rsidRPr="007F2F3E" w14:paraId="0D123550" w14:textId="77777777" w:rsidTr="005619F3">
        <w:trPr>
          <w:trHeight w:val="3300"/>
        </w:trPr>
        <w:tc>
          <w:tcPr>
            <w:tcW w:w="1843" w:type="dxa"/>
            <w:hideMark/>
          </w:tcPr>
          <w:p w14:paraId="49740C57" w14:textId="77777777" w:rsidR="00DD1A5C" w:rsidRPr="00DD1A5C" w:rsidRDefault="00DD1A5C" w:rsidP="00DD1A5C">
            <w:pPr>
              <w:rPr>
                <w:sz w:val="20"/>
                <w:szCs w:val="20"/>
                <w:lang w:val="en-US"/>
              </w:rPr>
            </w:pPr>
            <w:r w:rsidRPr="00DD1A5C">
              <w:rPr>
                <w:sz w:val="20"/>
                <w:szCs w:val="20"/>
                <w:lang w:val="en-US"/>
              </w:rPr>
              <w:t xml:space="preserve">Natarajan </w:t>
            </w:r>
          </w:p>
          <w:p w14:paraId="040A4F68" w14:textId="77777777" w:rsidR="00DD1A5C" w:rsidRPr="00DD1A5C" w:rsidRDefault="00DD1A5C" w:rsidP="00DD1A5C">
            <w:pPr>
              <w:rPr>
                <w:sz w:val="20"/>
                <w:szCs w:val="20"/>
                <w:lang w:val="en-US"/>
              </w:rPr>
            </w:pPr>
            <w:r w:rsidRPr="00DD1A5C">
              <w:rPr>
                <w:sz w:val="20"/>
                <w:szCs w:val="20"/>
                <w:lang w:val="en-US"/>
              </w:rPr>
              <w:t xml:space="preserve">(2019); India </w:t>
            </w:r>
            <w:r w:rsidRPr="00DD1A5C">
              <w:rPr>
                <w:sz w:val="20"/>
                <w:szCs w:val="20"/>
                <w:lang w:val="en-US"/>
              </w:rPr>
              <w:br/>
              <w:t xml:space="preserve">Cross-sectional </w:t>
            </w:r>
          </w:p>
        </w:tc>
        <w:tc>
          <w:tcPr>
            <w:tcW w:w="1242" w:type="dxa"/>
            <w:hideMark/>
          </w:tcPr>
          <w:p w14:paraId="1A950E8B" w14:textId="77777777" w:rsidR="00DD1A5C" w:rsidRPr="00DD1A5C" w:rsidRDefault="00DD1A5C" w:rsidP="00DD1A5C">
            <w:pPr>
              <w:rPr>
                <w:sz w:val="20"/>
                <w:szCs w:val="20"/>
                <w:lang w:val="en-US"/>
              </w:rPr>
            </w:pPr>
            <w:r w:rsidRPr="00DD1A5C">
              <w:rPr>
                <w:sz w:val="20"/>
                <w:szCs w:val="20"/>
                <w:lang w:val="en-US"/>
              </w:rPr>
              <w:t>119</w:t>
            </w:r>
          </w:p>
        </w:tc>
        <w:tc>
          <w:tcPr>
            <w:tcW w:w="1418" w:type="dxa"/>
            <w:hideMark/>
          </w:tcPr>
          <w:p w14:paraId="635BA217" w14:textId="77777777" w:rsidR="00DD1A5C" w:rsidRPr="00DD1A5C" w:rsidRDefault="00DD1A5C" w:rsidP="00DD1A5C">
            <w:pPr>
              <w:rPr>
                <w:sz w:val="20"/>
                <w:szCs w:val="20"/>
                <w:lang w:val="en-US"/>
              </w:rPr>
            </w:pPr>
            <w:r w:rsidRPr="00DD1A5C">
              <w:rPr>
                <w:sz w:val="20"/>
                <w:szCs w:val="20"/>
                <w:lang w:val="en-US"/>
              </w:rPr>
              <w:t>NM</w:t>
            </w:r>
          </w:p>
        </w:tc>
        <w:tc>
          <w:tcPr>
            <w:tcW w:w="1559" w:type="dxa"/>
            <w:hideMark/>
          </w:tcPr>
          <w:p w14:paraId="4D664404" w14:textId="77777777" w:rsidR="00DD1A5C" w:rsidRPr="00DD1A5C" w:rsidRDefault="00DD1A5C" w:rsidP="00DD1A5C">
            <w:pPr>
              <w:rPr>
                <w:sz w:val="20"/>
                <w:szCs w:val="20"/>
                <w:lang w:val="en-US"/>
              </w:rPr>
            </w:pPr>
            <w:r w:rsidRPr="00DD1A5C">
              <w:rPr>
                <w:sz w:val="20"/>
                <w:szCs w:val="20"/>
                <w:lang w:val="en-US"/>
              </w:rPr>
              <w:t>&lt;30 y (14/11.8%)</w:t>
            </w:r>
            <w:r w:rsidRPr="00DD1A5C">
              <w:rPr>
                <w:sz w:val="20"/>
                <w:szCs w:val="20"/>
                <w:lang w:val="en-US"/>
              </w:rPr>
              <w:br/>
              <w:t>30–40 y (62/52.1%)</w:t>
            </w:r>
            <w:r w:rsidRPr="00DD1A5C">
              <w:rPr>
                <w:sz w:val="20"/>
                <w:szCs w:val="20"/>
                <w:lang w:val="en-US"/>
              </w:rPr>
              <w:br/>
              <w:t xml:space="preserve">40–50 y (41/34.4%) </w:t>
            </w:r>
            <w:r w:rsidRPr="00DD1A5C">
              <w:rPr>
                <w:sz w:val="20"/>
                <w:szCs w:val="20"/>
                <w:lang w:val="en-US"/>
              </w:rPr>
              <w:br/>
              <w:t>&gt;50 y (2/1.7%)</w:t>
            </w:r>
          </w:p>
        </w:tc>
        <w:tc>
          <w:tcPr>
            <w:tcW w:w="1417" w:type="dxa"/>
            <w:hideMark/>
          </w:tcPr>
          <w:p w14:paraId="674C2A5D" w14:textId="77777777" w:rsidR="00DD1A5C" w:rsidRPr="00DD1A5C" w:rsidRDefault="00DD1A5C" w:rsidP="00DD1A5C">
            <w:pPr>
              <w:rPr>
                <w:sz w:val="20"/>
                <w:szCs w:val="20"/>
                <w:lang w:val="en-US"/>
              </w:rPr>
            </w:pPr>
            <w:r w:rsidRPr="00DD1A5C">
              <w:rPr>
                <w:sz w:val="20"/>
                <w:szCs w:val="20"/>
                <w:lang w:val="en-US"/>
              </w:rPr>
              <w:t xml:space="preserve">0–2 y (9/7.6%) </w:t>
            </w:r>
            <w:r w:rsidRPr="00DD1A5C">
              <w:rPr>
                <w:sz w:val="20"/>
                <w:szCs w:val="20"/>
                <w:lang w:val="en-US"/>
              </w:rPr>
              <w:br/>
              <w:t>2–5 y (31/26.0%)</w:t>
            </w:r>
            <w:r w:rsidRPr="00DD1A5C">
              <w:rPr>
                <w:sz w:val="20"/>
                <w:szCs w:val="20"/>
                <w:lang w:val="en-US"/>
              </w:rPr>
              <w:br/>
              <w:t xml:space="preserve">5–10 y (50/42.0%) </w:t>
            </w:r>
            <w:r w:rsidRPr="00DD1A5C">
              <w:rPr>
                <w:sz w:val="20"/>
                <w:szCs w:val="20"/>
                <w:lang w:val="en-US"/>
              </w:rPr>
              <w:br/>
              <w:t>&gt;10 (29/24.4%)</w:t>
            </w:r>
          </w:p>
        </w:tc>
        <w:tc>
          <w:tcPr>
            <w:tcW w:w="1418" w:type="dxa"/>
            <w:hideMark/>
          </w:tcPr>
          <w:p w14:paraId="7002149D" w14:textId="77777777" w:rsidR="00DD1A5C" w:rsidRPr="00DD1A5C" w:rsidRDefault="00DD1A5C" w:rsidP="00DD1A5C">
            <w:pPr>
              <w:rPr>
                <w:sz w:val="20"/>
                <w:szCs w:val="20"/>
                <w:lang w:val="en-US"/>
              </w:rPr>
            </w:pPr>
            <w:r w:rsidRPr="00DD1A5C">
              <w:rPr>
                <w:sz w:val="20"/>
                <w:szCs w:val="20"/>
                <w:lang w:val="en-US"/>
              </w:rPr>
              <w:t>NM</w:t>
            </w:r>
          </w:p>
        </w:tc>
        <w:tc>
          <w:tcPr>
            <w:tcW w:w="1701" w:type="dxa"/>
            <w:hideMark/>
          </w:tcPr>
          <w:p w14:paraId="1ADDBB48" w14:textId="77777777" w:rsidR="00DD1A5C" w:rsidRPr="00DD1A5C" w:rsidRDefault="00DD1A5C" w:rsidP="00DD1A5C">
            <w:pPr>
              <w:rPr>
                <w:sz w:val="20"/>
                <w:szCs w:val="20"/>
                <w:lang w:val="en-US"/>
              </w:rPr>
            </w:pPr>
            <w:r w:rsidRPr="00DD1A5C">
              <w:rPr>
                <w:sz w:val="20"/>
                <w:szCs w:val="20"/>
                <w:lang w:val="en-US"/>
              </w:rPr>
              <w:t>NM</w:t>
            </w:r>
          </w:p>
        </w:tc>
        <w:tc>
          <w:tcPr>
            <w:tcW w:w="1843" w:type="dxa"/>
            <w:hideMark/>
          </w:tcPr>
          <w:p w14:paraId="47667087" w14:textId="77777777" w:rsidR="00DD1A5C" w:rsidRPr="00DD1A5C" w:rsidRDefault="00DD1A5C" w:rsidP="00DD1A5C">
            <w:pPr>
              <w:rPr>
                <w:sz w:val="20"/>
                <w:szCs w:val="20"/>
                <w:lang w:val="en-US"/>
              </w:rPr>
            </w:pPr>
            <w:r w:rsidRPr="00DD1A5C">
              <w:rPr>
                <w:sz w:val="20"/>
                <w:szCs w:val="20"/>
                <w:lang w:val="en-US"/>
              </w:rPr>
              <w:t>Training on MID</w:t>
            </w:r>
            <w:r w:rsidRPr="00DD1A5C">
              <w:rPr>
                <w:sz w:val="20"/>
                <w:szCs w:val="20"/>
                <w:lang w:val="en-US"/>
              </w:rPr>
              <w:br/>
              <w:t xml:space="preserve">Thoroughly (16/13.4%) </w:t>
            </w:r>
            <w:r w:rsidRPr="00DD1A5C">
              <w:rPr>
                <w:sz w:val="20"/>
                <w:szCs w:val="20"/>
                <w:lang w:val="en-US"/>
              </w:rPr>
              <w:br/>
              <w:t xml:space="preserve">To a certain extent (67/56.3%) </w:t>
            </w:r>
            <w:r w:rsidRPr="00DD1A5C">
              <w:rPr>
                <w:sz w:val="20"/>
                <w:szCs w:val="20"/>
                <w:lang w:val="en-US"/>
              </w:rPr>
              <w:br/>
              <w:t xml:space="preserve">Not at all (24/20.1%)  </w:t>
            </w:r>
            <w:r w:rsidRPr="00DD1A5C">
              <w:rPr>
                <w:sz w:val="20"/>
                <w:szCs w:val="20"/>
                <w:lang w:val="en-US"/>
              </w:rPr>
              <w:br/>
            </w:r>
          </w:p>
        </w:tc>
        <w:tc>
          <w:tcPr>
            <w:tcW w:w="1364" w:type="dxa"/>
            <w:hideMark/>
          </w:tcPr>
          <w:p w14:paraId="3FF7CDCC" w14:textId="77777777" w:rsidR="00DD1A5C" w:rsidRPr="00DD1A5C" w:rsidRDefault="00DD1A5C" w:rsidP="00DD1A5C">
            <w:pPr>
              <w:rPr>
                <w:sz w:val="20"/>
                <w:szCs w:val="20"/>
                <w:lang w:val="en-US"/>
              </w:rPr>
            </w:pPr>
            <w:r w:rsidRPr="00DD1A5C">
              <w:rPr>
                <w:sz w:val="20"/>
                <w:szCs w:val="20"/>
                <w:lang w:val="en-US"/>
              </w:rPr>
              <w:t>KAP</w:t>
            </w:r>
          </w:p>
        </w:tc>
        <w:tc>
          <w:tcPr>
            <w:tcW w:w="1754" w:type="dxa"/>
            <w:hideMark/>
          </w:tcPr>
          <w:p w14:paraId="209EF463" w14:textId="77777777" w:rsidR="00DD1A5C" w:rsidRPr="00DD1A5C" w:rsidRDefault="00DD1A5C" w:rsidP="00DD1A5C">
            <w:pPr>
              <w:rPr>
                <w:sz w:val="20"/>
                <w:szCs w:val="20"/>
                <w:lang w:val="en-US"/>
              </w:rPr>
            </w:pPr>
            <w:r w:rsidRPr="00DD1A5C">
              <w:rPr>
                <w:sz w:val="20"/>
                <w:szCs w:val="20"/>
                <w:lang w:val="en-US"/>
              </w:rPr>
              <w:t>Likert-type scale - 4-point to Knowledge and Attitudes</w:t>
            </w:r>
            <w:r w:rsidRPr="00DD1A5C">
              <w:rPr>
                <w:sz w:val="20"/>
                <w:szCs w:val="20"/>
                <w:lang w:val="en-US"/>
              </w:rPr>
              <w:br/>
              <w:t xml:space="preserve">Likert-type scale- 5 point to Practice. </w:t>
            </w:r>
          </w:p>
        </w:tc>
      </w:tr>
      <w:tr w:rsidR="00DD1A5C" w:rsidRPr="007F2F3E" w14:paraId="149AE559" w14:textId="77777777" w:rsidTr="005619F3">
        <w:trPr>
          <w:trHeight w:val="8190"/>
        </w:trPr>
        <w:tc>
          <w:tcPr>
            <w:tcW w:w="1843" w:type="dxa"/>
            <w:hideMark/>
          </w:tcPr>
          <w:p w14:paraId="0E93EC26" w14:textId="77777777" w:rsidR="00DD1A5C" w:rsidRPr="00DD1A5C" w:rsidRDefault="00DD1A5C" w:rsidP="00DD1A5C">
            <w:pPr>
              <w:rPr>
                <w:sz w:val="20"/>
                <w:szCs w:val="20"/>
              </w:rPr>
            </w:pPr>
            <w:r w:rsidRPr="00DD1A5C">
              <w:rPr>
                <w:sz w:val="20"/>
                <w:szCs w:val="20"/>
              </w:rPr>
              <w:lastRenderedPageBreak/>
              <w:t xml:space="preserve">Oliveira. (2011); USA </w:t>
            </w:r>
            <w:r w:rsidRPr="00DD1A5C">
              <w:rPr>
                <w:sz w:val="20"/>
                <w:szCs w:val="20"/>
              </w:rPr>
              <w:br/>
              <w:t>Cross-sectional</w:t>
            </w:r>
            <w:r w:rsidRPr="00DD1A5C">
              <w:rPr>
                <w:sz w:val="20"/>
                <w:szCs w:val="20"/>
              </w:rPr>
              <w:br/>
            </w:r>
            <w:r w:rsidRPr="00DD1A5C">
              <w:rPr>
                <w:sz w:val="20"/>
                <w:szCs w:val="20"/>
              </w:rPr>
              <w:br/>
              <w:t xml:space="preserve">Oliveira </w:t>
            </w:r>
          </w:p>
          <w:p w14:paraId="5BD7161D" w14:textId="77777777" w:rsidR="00DD1A5C" w:rsidRPr="00DD1A5C" w:rsidRDefault="00DD1A5C" w:rsidP="00DD1A5C">
            <w:pPr>
              <w:rPr>
                <w:sz w:val="20"/>
                <w:szCs w:val="20"/>
              </w:rPr>
            </w:pPr>
            <w:r w:rsidRPr="00DD1A5C">
              <w:rPr>
                <w:sz w:val="20"/>
                <w:szCs w:val="20"/>
              </w:rPr>
              <w:t xml:space="preserve">(2016); USA </w:t>
            </w:r>
            <w:r w:rsidRPr="00DD1A5C">
              <w:rPr>
                <w:sz w:val="20"/>
                <w:szCs w:val="20"/>
              </w:rPr>
              <w:br/>
              <w:t>Cross-sectional.</w:t>
            </w:r>
            <w:r w:rsidRPr="00DD1A5C">
              <w:rPr>
                <w:sz w:val="20"/>
                <w:szCs w:val="20"/>
              </w:rPr>
              <w:br/>
            </w:r>
            <w:r w:rsidRPr="00DD1A5C">
              <w:rPr>
                <w:sz w:val="20"/>
                <w:szCs w:val="20"/>
              </w:rPr>
              <w:br/>
              <w:t xml:space="preserve"> </w:t>
            </w:r>
          </w:p>
        </w:tc>
        <w:tc>
          <w:tcPr>
            <w:tcW w:w="1242" w:type="dxa"/>
            <w:hideMark/>
          </w:tcPr>
          <w:p w14:paraId="65784C18" w14:textId="77777777" w:rsidR="00DD1A5C" w:rsidRPr="00DD1A5C" w:rsidRDefault="00DD1A5C" w:rsidP="00DD1A5C">
            <w:pPr>
              <w:rPr>
                <w:sz w:val="20"/>
                <w:szCs w:val="20"/>
                <w:lang w:val="en-US"/>
              </w:rPr>
            </w:pPr>
            <w:r w:rsidRPr="00DD1A5C">
              <w:rPr>
                <w:sz w:val="20"/>
                <w:szCs w:val="20"/>
                <w:lang w:val="en-US"/>
              </w:rPr>
              <w:t>136</w:t>
            </w:r>
          </w:p>
        </w:tc>
        <w:tc>
          <w:tcPr>
            <w:tcW w:w="1418" w:type="dxa"/>
            <w:hideMark/>
          </w:tcPr>
          <w:p w14:paraId="530C34B2" w14:textId="77777777" w:rsidR="00DD1A5C" w:rsidRPr="00DD1A5C" w:rsidRDefault="00DD1A5C" w:rsidP="00DD1A5C">
            <w:pPr>
              <w:rPr>
                <w:sz w:val="20"/>
                <w:szCs w:val="20"/>
                <w:lang w:val="en-US"/>
              </w:rPr>
            </w:pPr>
            <w:r w:rsidRPr="00DD1A5C">
              <w:rPr>
                <w:sz w:val="20"/>
                <w:szCs w:val="20"/>
                <w:lang w:val="en-US"/>
              </w:rPr>
              <w:t>Female (64/47.1%)</w:t>
            </w:r>
            <w:r w:rsidRPr="00DD1A5C">
              <w:rPr>
                <w:sz w:val="20"/>
                <w:szCs w:val="20"/>
                <w:lang w:val="en-US"/>
              </w:rPr>
              <w:br/>
              <w:t xml:space="preserve">Male (72/52.9%) </w:t>
            </w:r>
          </w:p>
        </w:tc>
        <w:tc>
          <w:tcPr>
            <w:tcW w:w="1559" w:type="dxa"/>
            <w:hideMark/>
          </w:tcPr>
          <w:p w14:paraId="164E73CC" w14:textId="77777777" w:rsidR="00DD1A5C" w:rsidRPr="00DD1A5C" w:rsidRDefault="00DD1A5C" w:rsidP="00DD1A5C">
            <w:pPr>
              <w:rPr>
                <w:sz w:val="20"/>
                <w:szCs w:val="20"/>
                <w:lang w:val="en-US"/>
              </w:rPr>
            </w:pPr>
            <w:r w:rsidRPr="00DD1A5C">
              <w:rPr>
                <w:sz w:val="20"/>
                <w:szCs w:val="20"/>
                <w:lang w:val="en-US"/>
              </w:rPr>
              <w:t xml:space="preserve">46.8 y </w:t>
            </w:r>
            <w:r w:rsidRPr="00DD1A5C">
              <w:rPr>
                <w:sz w:val="20"/>
                <w:szCs w:val="20"/>
                <w:lang w:val="en-US"/>
              </w:rPr>
              <w:br/>
              <w:t xml:space="preserve">27–74 y </w:t>
            </w:r>
          </w:p>
        </w:tc>
        <w:tc>
          <w:tcPr>
            <w:tcW w:w="1417" w:type="dxa"/>
            <w:hideMark/>
          </w:tcPr>
          <w:p w14:paraId="5ABD187F" w14:textId="77777777" w:rsidR="00DD1A5C" w:rsidRPr="00DD1A5C" w:rsidRDefault="00DD1A5C" w:rsidP="00DD1A5C">
            <w:pPr>
              <w:rPr>
                <w:sz w:val="20"/>
                <w:szCs w:val="20"/>
                <w:lang w:val="en-US"/>
              </w:rPr>
            </w:pPr>
            <w:r w:rsidRPr="00DD1A5C">
              <w:rPr>
                <w:sz w:val="20"/>
                <w:szCs w:val="20"/>
                <w:lang w:val="en-US"/>
              </w:rPr>
              <w:t>NM</w:t>
            </w:r>
          </w:p>
        </w:tc>
        <w:tc>
          <w:tcPr>
            <w:tcW w:w="1418" w:type="dxa"/>
            <w:hideMark/>
          </w:tcPr>
          <w:p w14:paraId="2361B39A" w14:textId="77777777" w:rsidR="00DD1A5C" w:rsidRPr="00DD1A5C" w:rsidRDefault="00DD1A5C" w:rsidP="00DD1A5C">
            <w:pPr>
              <w:rPr>
                <w:sz w:val="20"/>
                <w:szCs w:val="20"/>
                <w:lang w:val="en-US"/>
              </w:rPr>
            </w:pPr>
            <w:r w:rsidRPr="00DD1A5C">
              <w:rPr>
                <w:sz w:val="20"/>
                <w:szCs w:val="20"/>
                <w:lang w:val="en-US"/>
              </w:rPr>
              <w:t>Federal Service dentists (88/64.7%)</w:t>
            </w:r>
          </w:p>
        </w:tc>
        <w:tc>
          <w:tcPr>
            <w:tcW w:w="1701" w:type="dxa"/>
            <w:hideMark/>
          </w:tcPr>
          <w:p w14:paraId="7633F142" w14:textId="77777777" w:rsidR="00DD1A5C" w:rsidRPr="00DD1A5C" w:rsidRDefault="00DD1A5C" w:rsidP="00DD1A5C">
            <w:pPr>
              <w:rPr>
                <w:sz w:val="20"/>
                <w:szCs w:val="20"/>
                <w:lang w:val="en-US"/>
              </w:rPr>
            </w:pPr>
            <w:r w:rsidRPr="00DD1A5C">
              <w:rPr>
                <w:sz w:val="20"/>
                <w:szCs w:val="20"/>
                <w:lang w:val="en-US"/>
              </w:rPr>
              <w:t>Yes (61/46.2%)</w:t>
            </w:r>
            <w:r w:rsidRPr="00DD1A5C">
              <w:rPr>
                <w:sz w:val="20"/>
                <w:szCs w:val="20"/>
                <w:lang w:val="en-US"/>
              </w:rPr>
              <w:br/>
            </w:r>
            <w:proofErr w:type="gramStart"/>
            <w:r w:rsidRPr="00DD1A5C">
              <w:rPr>
                <w:sz w:val="20"/>
                <w:szCs w:val="20"/>
                <w:lang w:val="en-US"/>
              </w:rPr>
              <w:t>Dental  Public</w:t>
            </w:r>
            <w:proofErr w:type="gramEnd"/>
            <w:r w:rsidRPr="00DD1A5C">
              <w:rPr>
                <w:sz w:val="20"/>
                <w:szCs w:val="20"/>
                <w:lang w:val="en-US"/>
              </w:rPr>
              <w:t xml:space="preserve"> Health or General Public Health (22/16.5%)                          GPR training (15/11.4%) </w:t>
            </w:r>
            <w:r w:rsidRPr="00DD1A5C">
              <w:rPr>
                <w:sz w:val="20"/>
                <w:szCs w:val="20"/>
                <w:lang w:val="en-US"/>
              </w:rPr>
              <w:br/>
              <w:t xml:space="preserve">AEGD (10/7.4% ) </w:t>
            </w:r>
            <w:r w:rsidRPr="00DD1A5C">
              <w:rPr>
                <w:sz w:val="20"/>
                <w:szCs w:val="20"/>
                <w:lang w:val="en-US"/>
              </w:rPr>
              <w:br/>
              <w:t xml:space="preserve">Pediatric dentistry (9/6.6%)  </w:t>
            </w:r>
            <w:r w:rsidRPr="00DD1A5C">
              <w:rPr>
                <w:sz w:val="20"/>
                <w:szCs w:val="20"/>
                <w:lang w:val="en-US"/>
              </w:rPr>
              <w:br/>
              <w:t>Oral surgery (2/1.5%)</w:t>
            </w:r>
            <w:r w:rsidRPr="00DD1A5C">
              <w:rPr>
                <w:sz w:val="20"/>
                <w:szCs w:val="20"/>
                <w:lang w:val="en-US"/>
              </w:rPr>
              <w:br/>
              <w:t xml:space="preserve">Endodontic (1/0.7%)  </w:t>
            </w:r>
            <w:r w:rsidRPr="00DD1A5C">
              <w:rPr>
                <w:sz w:val="20"/>
                <w:szCs w:val="20"/>
                <w:lang w:val="en-US"/>
              </w:rPr>
              <w:br/>
              <w:t xml:space="preserve">Orthodontic (1/0.7%)  </w:t>
            </w:r>
            <w:r w:rsidRPr="00DD1A5C">
              <w:rPr>
                <w:sz w:val="20"/>
                <w:szCs w:val="20"/>
                <w:lang w:val="en-US"/>
              </w:rPr>
              <w:br/>
              <w:t xml:space="preserve">Periodontics (1/0.7% )                </w:t>
            </w:r>
          </w:p>
        </w:tc>
        <w:tc>
          <w:tcPr>
            <w:tcW w:w="1843" w:type="dxa"/>
            <w:hideMark/>
          </w:tcPr>
          <w:p w14:paraId="41BB7AC5" w14:textId="77777777" w:rsidR="00DD1A5C" w:rsidRPr="00DD1A5C" w:rsidRDefault="00DD1A5C" w:rsidP="00DD1A5C">
            <w:pPr>
              <w:rPr>
                <w:sz w:val="20"/>
                <w:szCs w:val="20"/>
                <w:lang w:val="en-US"/>
              </w:rPr>
            </w:pPr>
            <w:r w:rsidRPr="00DD1A5C">
              <w:rPr>
                <w:sz w:val="20"/>
                <w:szCs w:val="20"/>
                <w:lang w:val="en-US"/>
              </w:rPr>
              <w:t>Training on MID</w:t>
            </w:r>
            <w:r w:rsidRPr="00DD1A5C">
              <w:rPr>
                <w:sz w:val="20"/>
                <w:szCs w:val="20"/>
                <w:lang w:val="en-US"/>
              </w:rPr>
              <w:br/>
              <w:t>Yes (63/46.6%)</w:t>
            </w:r>
            <w:r w:rsidRPr="00DD1A5C">
              <w:rPr>
                <w:sz w:val="20"/>
                <w:szCs w:val="20"/>
                <w:lang w:val="en-US"/>
              </w:rPr>
              <w:br/>
              <w:t>No (72/53.3</w:t>
            </w:r>
            <w:proofErr w:type="gramStart"/>
            <w:r w:rsidRPr="00DD1A5C">
              <w:rPr>
                <w:sz w:val="20"/>
                <w:szCs w:val="20"/>
                <w:lang w:val="en-US"/>
              </w:rPr>
              <w:t xml:space="preserve">%)   </w:t>
            </w:r>
            <w:proofErr w:type="gramEnd"/>
            <w:r w:rsidRPr="00DD1A5C">
              <w:rPr>
                <w:sz w:val="20"/>
                <w:szCs w:val="20"/>
                <w:lang w:val="en-US"/>
              </w:rPr>
              <w:t xml:space="preserve">                                              Source  of training</w:t>
            </w:r>
            <w:r w:rsidRPr="00DD1A5C">
              <w:rPr>
                <w:sz w:val="20"/>
                <w:szCs w:val="20"/>
                <w:lang w:val="en-US"/>
              </w:rPr>
              <w:br/>
              <w:t xml:space="preserve">Dental School (23/24.2%) </w:t>
            </w:r>
            <w:r w:rsidRPr="00DD1A5C">
              <w:rPr>
                <w:sz w:val="20"/>
                <w:szCs w:val="20"/>
                <w:lang w:val="en-US"/>
              </w:rPr>
              <w:br/>
              <w:t xml:space="preserve">Continuing dental education courses (8/8.4%) </w:t>
            </w:r>
            <w:r w:rsidRPr="00DD1A5C">
              <w:rPr>
                <w:sz w:val="20"/>
                <w:szCs w:val="20"/>
                <w:lang w:val="en-US"/>
              </w:rPr>
              <w:br/>
              <w:t>Continuing dental education courses (53/55.8%)</w:t>
            </w:r>
            <w:r w:rsidRPr="00DD1A5C">
              <w:rPr>
                <w:sz w:val="20"/>
                <w:szCs w:val="20"/>
                <w:lang w:val="en-US"/>
              </w:rPr>
              <w:br/>
              <w:t xml:space="preserve">Others (11/11.6%) </w:t>
            </w:r>
          </w:p>
        </w:tc>
        <w:tc>
          <w:tcPr>
            <w:tcW w:w="1364" w:type="dxa"/>
            <w:hideMark/>
          </w:tcPr>
          <w:p w14:paraId="5061B2E7" w14:textId="77777777" w:rsidR="00DD1A5C" w:rsidRPr="00DD1A5C" w:rsidRDefault="00DD1A5C" w:rsidP="00DD1A5C">
            <w:pPr>
              <w:rPr>
                <w:sz w:val="20"/>
                <w:szCs w:val="20"/>
                <w:lang w:val="en-US"/>
              </w:rPr>
            </w:pPr>
            <w:r w:rsidRPr="00DD1A5C">
              <w:rPr>
                <w:sz w:val="20"/>
                <w:szCs w:val="20"/>
                <w:lang w:val="en-US"/>
              </w:rPr>
              <w:t>K</w:t>
            </w:r>
          </w:p>
        </w:tc>
        <w:tc>
          <w:tcPr>
            <w:tcW w:w="1754" w:type="dxa"/>
            <w:hideMark/>
          </w:tcPr>
          <w:p w14:paraId="4F1931DE" w14:textId="77777777" w:rsidR="00DD1A5C" w:rsidRPr="00DD1A5C" w:rsidRDefault="00DD1A5C" w:rsidP="00DD1A5C">
            <w:pPr>
              <w:rPr>
                <w:sz w:val="20"/>
                <w:szCs w:val="20"/>
                <w:lang w:val="en-US"/>
              </w:rPr>
            </w:pPr>
            <w:r w:rsidRPr="00DD1A5C">
              <w:rPr>
                <w:sz w:val="20"/>
                <w:szCs w:val="20"/>
                <w:lang w:val="en-US"/>
              </w:rPr>
              <w:t xml:space="preserve"> Yes or No questions     </w:t>
            </w:r>
            <w:r w:rsidRPr="00DD1A5C">
              <w:rPr>
                <w:sz w:val="20"/>
                <w:szCs w:val="20"/>
                <w:lang w:val="en-US"/>
              </w:rPr>
              <w:br/>
              <w:t xml:space="preserve">Likert-type scale- 5 point </w:t>
            </w:r>
          </w:p>
        </w:tc>
      </w:tr>
      <w:tr w:rsidR="00DD1A5C" w:rsidRPr="007F2F3E" w14:paraId="17F887F9" w14:textId="77777777" w:rsidTr="005619F3">
        <w:trPr>
          <w:trHeight w:val="5400"/>
        </w:trPr>
        <w:tc>
          <w:tcPr>
            <w:tcW w:w="1843" w:type="dxa"/>
            <w:hideMark/>
          </w:tcPr>
          <w:p w14:paraId="155D36B1" w14:textId="77777777" w:rsidR="00DD1A5C" w:rsidRPr="00DD1A5C" w:rsidRDefault="00DD1A5C" w:rsidP="00DD1A5C">
            <w:pPr>
              <w:rPr>
                <w:sz w:val="20"/>
                <w:szCs w:val="20"/>
                <w:lang w:val="en-US"/>
              </w:rPr>
            </w:pPr>
            <w:proofErr w:type="spellStart"/>
            <w:r w:rsidRPr="00DD1A5C">
              <w:rPr>
                <w:sz w:val="20"/>
                <w:szCs w:val="20"/>
                <w:lang w:val="en-US"/>
              </w:rPr>
              <w:lastRenderedPageBreak/>
              <w:t>Rayapudi</w:t>
            </w:r>
            <w:proofErr w:type="spellEnd"/>
            <w:r w:rsidRPr="00DD1A5C">
              <w:rPr>
                <w:sz w:val="20"/>
                <w:szCs w:val="20"/>
                <w:lang w:val="en-US"/>
              </w:rPr>
              <w:t xml:space="preserve"> </w:t>
            </w:r>
          </w:p>
          <w:p w14:paraId="3407CFFC" w14:textId="77777777" w:rsidR="00DD1A5C" w:rsidRPr="00DD1A5C" w:rsidRDefault="00DD1A5C" w:rsidP="00DD1A5C">
            <w:pPr>
              <w:rPr>
                <w:sz w:val="20"/>
                <w:szCs w:val="20"/>
                <w:lang w:val="en-US"/>
              </w:rPr>
            </w:pPr>
            <w:r w:rsidRPr="00DD1A5C">
              <w:rPr>
                <w:sz w:val="20"/>
                <w:szCs w:val="20"/>
                <w:lang w:val="en-US"/>
              </w:rPr>
              <w:t xml:space="preserve">(2018); India </w:t>
            </w:r>
            <w:r w:rsidRPr="00DD1A5C">
              <w:rPr>
                <w:sz w:val="20"/>
                <w:szCs w:val="20"/>
                <w:lang w:val="en-US"/>
              </w:rPr>
              <w:br/>
              <w:t>Cross-sectional</w:t>
            </w:r>
          </w:p>
        </w:tc>
        <w:tc>
          <w:tcPr>
            <w:tcW w:w="1242" w:type="dxa"/>
            <w:hideMark/>
          </w:tcPr>
          <w:p w14:paraId="2AC2CC6B" w14:textId="77777777" w:rsidR="00DD1A5C" w:rsidRPr="00DD1A5C" w:rsidRDefault="00DD1A5C" w:rsidP="00DD1A5C">
            <w:pPr>
              <w:rPr>
                <w:sz w:val="20"/>
                <w:szCs w:val="20"/>
                <w:lang w:val="en-US"/>
              </w:rPr>
            </w:pPr>
            <w:r w:rsidRPr="00DD1A5C">
              <w:rPr>
                <w:sz w:val="20"/>
                <w:szCs w:val="20"/>
                <w:lang w:val="en-US"/>
              </w:rPr>
              <w:t>126</w:t>
            </w:r>
          </w:p>
        </w:tc>
        <w:tc>
          <w:tcPr>
            <w:tcW w:w="1418" w:type="dxa"/>
            <w:hideMark/>
          </w:tcPr>
          <w:p w14:paraId="0E28DE7F" w14:textId="77777777" w:rsidR="00DD1A5C" w:rsidRPr="00DD1A5C" w:rsidRDefault="00DD1A5C" w:rsidP="00DD1A5C">
            <w:pPr>
              <w:rPr>
                <w:sz w:val="20"/>
                <w:szCs w:val="20"/>
                <w:lang w:val="en-US"/>
              </w:rPr>
            </w:pPr>
            <w:r w:rsidRPr="00DD1A5C">
              <w:rPr>
                <w:sz w:val="20"/>
                <w:szCs w:val="20"/>
                <w:lang w:val="en-US"/>
              </w:rPr>
              <w:t>Female (65/51.9%)</w:t>
            </w:r>
            <w:r w:rsidRPr="00DD1A5C">
              <w:rPr>
                <w:sz w:val="20"/>
                <w:szCs w:val="20"/>
                <w:lang w:val="en-US"/>
              </w:rPr>
              <w:br/>
              <w:t>Male (61/48.1%)</w:t>
            </w:r>
          </w:p>
        </w:tc>
        <w:tc>
          <w:tcPr>
            <w:tcW w:w="1559" w:type="dxa"/>
            <w:hideMark/>
          </w:tcPr>
          <w:p w14:paraId="50EC5566" w14:textId="77777777" w:rsidR="00DD1A5C" w:rsidRPr="00DD1A5C" w:rsidRDefault="00DD1A5C" w:rsidP="00DD1A5C">
            <w:pPr>
              <w:rPr>
                <w:sz w:val="20"/>
                <w:szCs w:val="20"/>
                <w:lang w:val="en-US"/>
              </w:rPr>
            </w:pPr>
            <w:r w:rsidRPr="00DD1A5C">
              <w:rPr>
                <w:sz w:val="20"/>
                <w:szCs w:val="20"/>
                <w:lang w:val="en-US"/>
              </w:rPr>
              <w:t>&lt; 30 y (62/49.6%)</w:t>
            </w:r>
            <w:r w:rsidRPr="00DD1A5C">
              <w:rPr>
                <w:sz w:val="20"/>
                <w:szCs w:val="20"/>
                <w:lang w:val="en-US"/>
              </w:rPr>
              <w:br/>
              <w:t>30</w:t>
            </w:r>
            <w:r w:rsidRPr="00DD1A5C">
              <w:rPr>
                <w:sz w:val="20"/>
                <w:szCs w:val="20"/>
                <w:lang w:val="en-US"/>
              </w:rPr>
              <w:noBreakHyphen/>
              <w:t>45 y (54/42.7%)</w:t>
            </w:r>
            <w:r w:rsidRPr="00DD1A5C">
              <w:rPr>
                <w:sz w:val="20"/>
                <w:szCs w:val="20"/>
                <w:lang w:val="en-US"/>
              </w:rPr>
              <w:br/>
              <w:t>46</w:t>
            </w:r>
            <w:r w:rsidRPr="00DD1A5C">
              <w:rPr>
                <w:sz w:val="20"/>
                <w:szCs w:val="20"/>
                <w:lang w:val="en-US"/>
              </w:rPr>
              <w:noBreakHyphen/>
              <w:t>60 y (10/7.6%)</w:t>
            </w:r>
          </w:p>
        </w:tc>
        <w:tc>
          <w:tcPr>
            <w:tcW w:w="1417" w:type="dxa"/>
            <w:hideMark/>
          </w:tcPr>
          <w:p w14:paraId="15950ACA" w14:textId="77777777" w:rsidR="00DD1A5C" w:rsidRPr="00DD1A5C" w:rsidRDefault="00DD1A5C" w:rsidP="00DD1A5C">
            <w:pPr>
              <w:rPr>
                <w:sz w:val="20"/>
                <w:szCs w:val="20"/>
                <w:lang w:val="en-US"/>
              </w:rPr>
            </w:pPr>
            <w:r w:rsidRPr="00DD1A5C">
              <w:rPr>
                <w:sz w:val="20"/>
                <w:szCs w:val="20"/>
                <w:lang w:val="en-US"/>
              </w:rPr>
              <w:t>0</w:t>
            </w:r>
            <w:r w:rsidRPr="00DD1A5C">
              <w:rPr>
                <w:sz w:val="20"/>
                <w:szCs w:val="20"/>
                <w:lang w:val="en-US"/>
              </w:rPr>
              <w:noBreakHyphen/>
              <w:t>2 y (42/33.6%) 2</w:t>
            </w:r>
            <w:r w:rsidRPr="00DD1A5C">
              <w:rPr>
                <w:sz w:val="20"/>
                <w:szCs w:val="20"/>
                <w:lang w:val="en-US"/>
              </w:rPr>
              <w:noBreakHyphen/>
              <w:t>5 y (32/25.2</w:t>
            </w:r>
            <w:proofErr w:type="gramStart"/>
            <w:r w:rsidRPr="00DD1A5C">
              <w:rPr>
                <w:sz w:val="20"/>
                <w:szCs w:val="20"/>
                <w:lang w:val="en-US"/>
              </w:rPr>
              <w:t>%)  5</w:t>
            </w:r>
            <w:proofErr w:type="gramEnd"/>
            <w:r w:rsidRPr="00DD1A5C">
              <w:rPr>
                <w:sz w:val="20"/>
                <w:szCs w:val="20"/>
                <w:lang w:val="en-US"/>
              </w:rPr>
              <w:noBreakHyphen/>
              <w:t>10 y (21/16.8%)</w:t>
            </w:r>
            <w:r w:rsidRPr="00DD1A5C">
              <w:rPr>
                <w:sz w:val="20"/>
                <w:szCs w:val="20"/>
                <w:lang w:val="en-US"/>
              </w:rPr>
              <w:br/>
              <w:t>&gt;10 y (31/24.4%)</w:t>
            </w:r>
          </w:p>
        </w:tc>
        <w:tc>
          <w:tcPr>
            <w:tcW w:w="1418" w:type="dxa"/>
            <w:hideMark/>
          </w:tcPr>
          <w:p w14:paraId="11CBADF8" w14:textId="77777777" w:rsidR="00DD1A5C" w:rsidRPr="00DD1A5C" w:rsidRDefault="00DD1A5C" w:rsidP="00DD1A5C">
            <w:pPr>
              <w:rPr>
                <w:sz w:val="20"/>
                <w:szCs w:val="20"/>
                <w:lang w:val="en-US"/>
              </w:rPr>
            </w:pPr>
            <w:r w:rsidRPr="00DD1A5C">
              <w:rPr>
                <w:sz w:val="20"/>
                <w:szCs w:val="20"/>
                <w:lang w:val="en-US"/>
              </w:rPr>
              <w:t>NM</w:t>
            </w:r>
          </w:p>
        </w:tc>
        <w:tc>
          <w:tcPr>
            <w:tcW w:w="1701" w:type="dxa"/>
            <w:hideMark/>
          </w:tcPr>
          <w:p w14:paraId="4DDDBA9D" w14:textId="77777777" w:rsidR="00DD1A5C" w:rsidRPr="00DD1A5C" w:rsidRDefault="00DD1A5C" w:rsidP="00DD1A5C">
            <w:pPr>
              <w:rPr>
                <w:sz w:val="20"/>
                <w:szCs w:val="20"/>
                <w:lang w:val="en-US"/>
              </w:rPr>
            </w:pPr>
            <w:r w:rsidRPr="00DD1A5C">
              <w:rPr>
                <w:sz w:val="20"/>
                <w:szCs w:val="20"/>
                <w:lang w:val="en-US"/>
              </w:rPr>
              <w:t>NM</w:t>
            </w:r>
          </w:p>
        </w:tc>
        <w:tc>
          <w:tcPr>
            <w:tcW w:w="1843" w:type="dxa"/>
            <w:hideMark/>
          </w:tcPr>
          <w:p w14:paraId="4E4D09BA" w14:textId="77777777" w:rsidR="00DD1A5C" w:rsidRPr="00DD1A5C" w:rsidRDefault="00DD1A5C" w:rsidP="00DD1A5C">
            <w:pPr>
              <w:rPr>
                <w:sz w:val="20"/>
                <w:szCs w:val="20"/>
                <w:lang w:val="en-US"/>
              </w:rPr>
            </w:pPr>
            <w:proofErr w:type="gramStart"/>
            <w:r w:rsidRPr="00DD1A5C">
              <w:rPr>
                <w:sz w:val="20"/>
                <w:szCs w:val="20"/>
                <w:lang w:val="en-US"/>
              </w:rPr>
              <w:t>Training  on</w:t>
            </w:r>
            <w:proofErr w:type="gramEnd"/>
            <w:r w:rsidRPr="00DD1A5C">
              <w:rPr>
                <w:sz w:val="20"/>
                <w:szCs w:val="20"/>
                <w:lang w:val="en-US"/>
              </w:rPr>
              <w:t xml:space="preserve"> MID</w:t>
            </w:r>
            <w:r w:rsidRPr="00DD1A5C">
              <w:rPr>
                <w:sz w:val="20"/>
                <w:szCs w:val="20"/>
                <w:lang w:val="en-US"/>
              </w:rPr>
              <w:br/>
              <w:t xml:space="preserve">Thoroughly (11/8.7%) </w:t>
            </w:r>
            <w:r w:rsidRPr="00DD1A5C">
              <w:rPr>
                <w:sz w:val="20"/>
                <w:szCs w:val="20"/>
                <w:lang w:val="en-US"/>
              </w:rPr>
              <w:br/>
              <w:t xml:space="preserve">To a certain extent (95/75.4%) </w:t>
            </w:r>
            <w:r w:rsidRPr="00DD1A5C">
              <w:rPr>
                <w:sz w:val="20"/>
                <w:szCs w:val="20"/>
                <w:lang w:val="en-US"/>
              </w:rPr>
              <w:br/>
              <w:t xml:space="preserve">Not at all (20/15.9%)      </w:t>
            </w:r>
            <w:r w:rsidRPr="00DD1A5C">
              <w:rPr>
                <w:sz w:val="20"/>
                <w:szCs w:val="20"/>
                <w:lang w:val="en-US"/>
              </w:rPr>
              <w:br/>
              <w:t xml:space="preserve">Source of training                                                 </w:t>
            </w:r>
            <w:r w:rsidRPr="00DD1A5C">
              <w:rPr>
                <w:sz w:val="20"/>
                <w:szCs w:val="20"/>
                <w:lang w:val="en-US"/>
              </w:rPr>
              <w:br/>
              <w:t xml:space="preserve">During BDS (46/43.5%) </w:t>
            </w:r>
            <w:r w:rsidRPr="00DD1A5C">
              <w:rPr>
                <w:sz w:val="20"/>
                <w:szCs w:val="20"/>
                <w:lang w:val="en-US"/>
              </w:rPr>
              <w:br/>
              <w:t xml:space="preserve">During Internship (12/11.5%) </w:t>
            </w:r>
            <w:r w:rsidRPr="00DD1A5C">
              <w:rPr>
                <w:sz w:val="20"/>
                <w:szCs w:val="20"/>
                <w:lang w:val="en-US"/>
              </w:rPr>
              <w:br/>
              <w:t xml:space="preserve">During PG (17/16.0%) </w:t>
            </w:r>
            <w:r w:rsidRPr="00DD1A5C">
              <w:rPr>
                <w:sz w:val="20"/>
                <w:szCs w:val="20"/>
                <w:lang w:val="en-US"/>
              </w:rPr>
              <w:br/>
              <w:t>Continuing dental education courses (18/16.8%)</w:t>
            </w:r>
            <w:r w:rsidRPr="00DD1A5C">
              <w:rPr>
                <w:sz w:val="20"/>
                <w:szCs w:val="20"/>
                <w:lang w:val="en-US"/>
              </w:rPr>
              <w:br/>
              <w:t xml:space="preserve"> Others (13/12.2%)                        </w:t>
            </w:r>
          </w:p>
        </w:tc>
        <w:tc>
          <w:tcPr>
            <w:tcW w:w="1364" w:type="dxa"/>
            <w:hideMark/>
          </w:tcPr>
          <w:p w14:paraId="7C7B0599" w14:textId="77777777" w:rsidR="00DD1A5C" w:rsidRPr="00DD1A5C" w:rsidRDefault="00DD1A5C" w:rsidP="00DD1A5C">
            <w:pPr>
              <w:rPr>
                <w:sz w:val="20"/>
                <w:szCs w:val="20"/>
                <w:lang w:val="en-US"/>
              </w:rPr>
            </w:pPr>
            <w:r w:rsidRPr="00DD1A5C">
              <w:rPr>
                <w:sz w:val="20"/>
                <w:szCs w:val="20"/>
                <w:lang w:val="en-US"/>
              </w:rPr>
              <w:t>KA</w:t>
            </w:r>
          </w:p>
        </w:tc>
        <w:tc>
          <w:tcPr>
            <w:tcW w:w="1754" w:type="dxa"/>
            <w:hideMark/>
          </w:tcPr>
          <w:p w14:paraId="1692C767" w14:textId="77777777" w:rsidR="00DD1A5C" w:rsidRPr="00DD1A5C" w:rsidRDefault="00DD1A5C" w:rsidP="00DD1A5C">
            <w:pPr>
              <w:rPr>
                <w:sz w:val="20"/>
                <w:szCs w:val="20"/>
                <w:lang w:val="en-US"/>
              </w:rPr>
            </w:pPr>
            <w:r w:rsidRPr="00DD1A5C">
              <w:rPr>
                <w:sz w:val="20"/>
                <w:szCs w:val="20"/>
                <w:lang w:val="en-US"/>
              </w:rPr>
              <w:t xml:space="preserve">Dichotomous questions - Aware or Not aware </w:t>
            </w:r>
            <w:r w:rsidRPr="00DD1A5C">
              <w:rPr>
                <w:sz w:val="20"/>
                <w:szCs w:val="20"/>
                <w:lang w:val="en-US"/>
              </w:rPr>
              <w:br/>
              <w:t xml:space="preserve">Likert-type scale - 5 -point </w:t>
            </w:r>
          </w:p>
        </w:tc>
      </w:tr>
      <w:tr w:rsidR="00DD1A5C" w:rsidRPr="007F2F3E" w14:paraId="65333793" w14:textId="77777777" w:rsidTr="005619F3">
        <w:trPr>
          <w:trHeight w:val="5100"/>
        </w:trPr>
        <w:tc>
          <w:tcPr>
            <w:tcW w:w="1843" w:type="dxa"/>
            <w:hideMark/>
          </w:tcPr>
          <w:p w14:paraId="34850EDC" w14:textId="77777777" w:rsidR="00DD1A5C" w:rsidRPr="00DD1A5C" w:rsidRDefault="00DD1A5C" w:rsidP="00DD1A5C">
            <w:pPr>
              <w:rPr>
                <w:sz w:val="20"/>
                <w:szCs w:val="20"/>
                <w:lang w:val="en-US"/>
              </w:rPr>
            </w:pPr>
            <w:r w:rsidRPr="00DD1A5C">
              <w:rPr>
                <w:sz w:val="20"/>
                <w:szCs w:val="20"/>
                <w:lang w:val="en-US"/>
              </w:rPr>
              <w:lastRenderedPageBreak/>
              <w:t xml:space="preserve">Shah </w:t>
            </w:r>
          </w:p>
          <w:p w14:paraId="6F97D89F" w14:textId="77777777" w:rsidR="00DD1A5C" w:rsidRPr="00DD1A5C" w:rsidRDefault="00DD1A5C" w:rsidP="00DD1A5C">
            <w:pPr>
              <w:rPr>
                <w:sz w:val="20"/>
                <w:szCs w:val="20"/>
                <w:lang w:val="en-US"/>
              </w:rPr>
            </w:pPr>
            <w:r w:rsidRPr="00DD1A5C">
              <w:rPr>
                <w:sz w:val="20"/>
                <w:szCs w:val="20"/>
                <w:lang w:val="en-US"/>
              </w:rPr>
              <w:t xml:space="preserve">(2016); Saudi Arabia </w:t>
            </w:r>
            <w:r w:rsidRPr="00DD1A5C">
              <w:rPr>
                <w:sz w:val="20"/>
                <w:szCs w:val="20"/>
                <w:lang w:val="en-US"/>
              </w:rPr>
              <w:br/>
              <w:t>Cross-sectional</w:t>
            </w:r>
          </w:p>
        </w:tc>
        <w:tc>
          <w:tcPr>
            <w:tcW w:w="1242" w:type="dxa"/>
            <w:hideMark/>
          </w:tcPr>
          <w:p w14:paraId="2F5E4FA3" w14:textId="77777777" w:rsidR="00DD1A5C" w:rsidRPr="00DD1A5C" w:rsidRDefault="00DD1A5C" w:rsidP="00DD1A5C">
            <w:pPr>
              <w:rPr>
                <w:sz w:val="20"/>
                <w:szCs w:val="20"/>
                <w:lang w:val="en-US"/>
              </w:rPr>
            </w:pPr>
            <w:r w:rsidRPr="00DD1A5C">
              <w:rPr>
                <w:sz w:val="20"/>
                <w:szCs w:val="20"/>
                <w:lang w:val="en-US"/>
              </w:rPr>
              <w:t>161</w:t>
            </w:r>
          </w:p>
        </w:tc>
        <w:tc>
          <w:tcPr>
            <w:tcW w:w="1418" w:type="dxa"/>
            <w:hideMark/>
          </w:tcPr>
          <w:p w14:paraId="5021EE11" w14:textId="77777777" w:rsidR="00DD1A5C" w:rsidRPr="00DD1A5C" w:rsidRDefault="00DD1A5C" w:rsidP="00DD1A5C">
            <w:pPr>
              <w:rPr>
                <w:sz w:val="20"/>
                <w:szCs w:val="20"/>
                <w:lang w:val="en-US"/>
              </w:rPr>
            </w:pPr>
            <w:r w:rsidRPr="00DD1A5C">
              <w:rPr>
                <w:sz w:val="20"/>
                <w:szCs w:val="20"/>
                <w:lang w:val="en-US"/>
              </w:rPr>
              <w:t xml:space="preserve">Female (74/46.0%) </w:t>
            </w:r>
            <w:r w:rsidRPr="00DD1A5C">
              <w:rPr>
                <w:sz w:val="20"/>
                <w:szCs w:val="20"/>
                <w:lang w:val="en-US"/>
              </w:rPr>
              <w:br/>
              <w:t xml:space="preserve">Male (87/54.0%) </w:t>
            </w:r>
          </w:p>
        </w:tc>
        <w:tc>
          <w:tcPr>
            <w:tcW w:w="1559" w:type="dxa"/>
            <w:hideMark/>
          </w:tcPr>
          <w:p w14:paraId="40B6D173" w14:textId="77777777" w:rsidR="00DD1A5C" w:rsidRPr="00DD1A5C" w:rsidRDefault="00DD1A5C" w:rsidP="00DD1A5C">
            <w:pPr>
              <w:rPr>
                <w:sz w:val="20"/>
                <w:szCs w:val="20"/>
                <w:lang w:val="en-US"/>
              </w:rPr>
            </w:pPr>
            <w:r w:rsidRPr="00DD1A5C">
              <w:rPr>
                <w:sz w:val="20"/>
                <w:szCs w:val="20"/>
                <w:lang w:val="en-US"/>
              </w:rPr>
              <w:t xml:space="preserve">20-30 y (67/41.6%) </w:t>
            </w:r>
            <w:r w:rsidRPr="00DD1A5C">
              <w:rPr>
                <w:sz w:val="20"/>
                <w:szCs w:val="20"/>
                <w:lang w:val="en-US"/>
              </w:rPr>
              <w:br/>
              <w:t xml:space="preserve">31-40 y (79/49.1%)  </w:t>
            </w:r>
            <w:r w:rsidRPr="00DD1A5C">
              <w:rPr>
                <w:sz w:val="20"/>
                <w:szCs w:val="20"/>
                <w:lang w:val="en-US"/>
              </w:rPr>
              <w:br/>
              <w:t>41-50 (11/6.8</w:t>
            </w:r>
            <w:proofErr w:type="gramStart"/>
            <w:r w:rsidRPr="00DD1A5C">
              <w:rPr>
                <w:sz w:val="20"/>
                <w:szCs w:val="20"/>
                <w:lang w:val="en-US"/>
              </w:rPr>
              <w:t xml:space="preserve">%)   </w:t>
            </w:r>
            <w:proofErr w:type="gramEnd"/>
            <w:r w:rsidRPr="00DD1A5C">
              <w:rPr>
                <w:sz w:val="20"/>
                <w:szCs w:val="20"/>
                <w:lang w:val="en-US"/>
              </w:rPr>
              <w:br/>
              <w:t xml:space="preserve">&gt;50 y(4/2.5%) </w:t>
            </w:r>
          </w:p>
        </w:tc>
        <w:tc>
          <w:tcPr>
            <w:tcW w:w="1417" w:type="dxa"/>
            <w:hideMark/>
          </w:tcPr>
          <w:p w14:paraId="408E095C" w14:textId="77777777" w:rsidR="00DD1A5C" w:rsidRPr="00DD1A5C" w:rsidRDefault="00DD1A5C" w:rsidP="00DD1A5C">
            <w:pPr>
              <w:rPr>
                <w:sz w:val="20"/>
                <w:szCs w:val="20"/>
                <w:lang w:val="en-US"/>
              </w:rPr>
            </w:pPr>
            <w:r w:rsidRPr="00DD1A5C">
              <w:rPr>
                <w:sz w:val="20"/>
                <w:szCs w:val="20"/>
                <w:lang w:val="en-US"/>
              </w:rPr>
              <w:t>&lt;5 y (35/21.7</w:t>
            </w:r>
            <w:proofErr w:type="gramStart"/>
            <w:r w:rsidRPr="00DD1A5C">
              <w:rPr>
                <w:sz w:val="20"/>
                <w:szCs w:val="20"/>
                <w:lang w:val="en-US"/>
              </w:rPr>
              <w:t xml:space="preserve">%)   </w:t>
            </w:r>
            <w:proofErr w:type="gramEnd"/>
            <w:r w:rsidRPr="00DD1A5C">
              <w:rPr>
                <w:sz w:val="20"/>
                <w:szCs w:val="20"/>
                <w:lang w:val="en-US"/>
              </w:rPr>
              <w:t xml:space="preserve">                  5-10 y (81/50.3%)</w:t>
            </w:r>
            <w:r w:rsidRPr="00DD1A5C">
              <w:rPr>
                <w:sz w:val="20"/>
                <w:szCs w:val="20"/>
                <w:lang w:val="en-US"/>
              </w:rPr>
              <w:br/>
              <w:t xml:space="preserve">11-15 y (18/11.2%)       </w:t>
            </w:r>
            <w:r w:rsidRPr="00DD1A5C">
              <w:rPr>
                <w:sz w:val="20"/>
                <w:szCs w:val="20"/>
                <w:lang w:val="en-US"/>
              </w:rPr>
              <w:br/>
              <w:t>&gt;15 y (27/16.8%)</w:t>
            </w:r>
          </w:p>
        </w:tc>
        <w:tc>
          <w:tcPr>
            <w:tcW w:w="1418" w:type="dxa"/>
            <w:hideMark/>
          </w:tcPr>
          <w:p w14:paraId="2409ED6F" w14:textId="77777777" w:rsidR="00DD1A5C" w:rsidRPr="00DD1A5C" w:rsidRDefault="00DD1A5C" w:rsidP="00DD1A5C">
            <w:pPr>
              <w:rPr>
                <w:sz w:val="20"/>
                <w:szCs w:val="20"/>
                <w:lang w:val="en-US"/>
              </w:rPr>
            </w:pPr>
            <w:r w:rsidRPr="00DD1A5C">
              <w:rPr>
                <w:sz w:val="20"/>
                <w:szCs w:val="20"/>
                <w:lang w:val="en-US"/>
              </w:rPr>
              <w:t>NM</w:t>
            </w:r>
          </w:p>
        </w:tc>
        <w:tc>
          <w:tcPr>
            <w:tcW w:w="1701" w:type="dxa"/>
            <w:hideMark/>
          </w:tcPr>
          <w:p w14:paraId="2BE67B17" w14:textId="77777777" w:rsidR="00DD1A5C" w:rsidRPr="00DD1A5C" w:rsidRDefault="00DD1A5C" w:rsidP="00DD1A5C">
            <w:pPr>
              <w:rPr>
                <w:sz w:val="20"/>
                <w:szCs w:val="20"/>
                <w:lang w:val="en-US"/>
              </w:rPr>
            </w:pPr>
            <w:r w:rsidRPr="00DD1A5C">
              <w:rPr>
                <w:sz w:val="20"/>
                <w:szCs w:val="20"/>
                <w:lang w:val="en-US"/>
              </w:rPr>
              <w:t>General Dental Practitioners (161/100%)</w:t>
            </w:r>
          </w:p>
        </w:tc>
        <w:tc>
          <w:tcPr>
            <w:tcW w:w="1843" w:type="dxa"/>
            <w:hideMark/>
          </w:tcPr>
          <w:p w14:paraId="440CEAEF" w14:textId="77777777" w:rsidR="00DD1A5C" w:rsidRPr="00DD1A5C" w:rsidRDefault="00DD1A5C" w:rsidP="00DD1A5C">
            <w:pPr>
              <w:rPr>
                <w:sz w:val="20"/>
                <w:szCs w:val="20"/>
                <w:lang w:val="en-US"/>
              </w:rPr>
            </w:pPr>
            <w:r w:rsidRPr="00DD1A5C">
              <w:rPr>
                <w:sz w:val="20"/>
                <w:szCs w:val="20"/>
                <w:lang w:val="en-US"/>
              </w:rPr>
              <w:t>Training on MID</w:t>
            </w:r>
            <w:r w:rsidRPr="00DD1A5C">
              <w:rPr>
                <w:sz w:val="20"/>
                <w:szCs w:val="20"/>
                <w:lang w:val="en-US"/>
              </w:rPr>
              <w:br/>
              <w:t xml:space="preserve">Yes (66/41.0%) </w:t>
            </w:r>
            <w:r w:rsidRPr="00DD1A5C">
              <w:rPr>
                <w:sz w:val="20"/>
                <w:szCs w:val="20"/>
                <w:lang w:val="en-US"/>
              </w:rPr>
              <w:br/>
              <w:t>No (95/59.0</w:t>
            </w:r>
            <w:proofErr w:type="gramStart"/>
            <w:r w:rsidRPr="00DD1A5C">
              <w:rPr>
                <w:sz w:val="20"/>
                <w:szCs w:val="20"/>
                <w:lang w:val="en-US"/>
              </w:rPr>
              <w:t xml:space="preserve">%)   </w:t>
            </w:r>
            <w:proofErr w:type="gramEnd"/>
            <w:r w:rsidRPr="00DD1A5C">
              <w:rPr>
                <w:sz w:val="20"/>
                <w:szCs w:val="20"/>
                <w:lang w:val="en-US"/>
              </w:rPr>
              <w:br/>
              <w:t xml:space="preserve">Source of training                                                Lectures only (20/30.3%) </w:t>
            </w:r>
            <w:r w:rsidRPr="00DD1A5C">
              <w:rPr>
                <w:sz w:val="20"/>
                <w:szCs w:val="20"/>
                <w:lang w:val="en-US"/>
              </w:rPr>
              <w:br/>
              <w:t xml:space="preserve">Clinical only (16/24.2%) </w:t>
            </w:r>
            <w:r w:rsidRPr="00DD1A5C">
              <w:rPr>
                <w:sz w:val="20"/>
                <w:szCs w:val="20"/>
                <w:lang w:val="en-US"/>
              </w:rPr>
              <w:br/>
              <w:t xml:space="preserve">Both (26/39.4%) </w:t>
            </w:r>
            <w:r w:rsidRPr="00DD1A5C">
              <w:rPr>
                <w:sz w:val="20"/>
                <w:szCs w:val="20"/>
                <w:lang w:val="en-US"/>
              </w:rPr>
              <w:br/>
              <w:t>Conferences/Courses (4/6.0%)</w:t>
            </w:r>
          </w:p>
        </w:tc>
        <w:tc>
          <w:tcPr>
            <w:tcW w:w="1364" w:type="dxa"/>
            <w:hideMark/>
          </w:tcPr>
          <w:p w14:paraId="3E9DBAE6" w14:textId="77777777" w:rsidR="00DD1A5C" w:rsidRPr="00DD1A5C" w:rsidRDefault="00DD1A5C" w:rsidP="00DD1A5C">
            <w:pPr>
              <w:rPr>
                <w:sz w:val="20"/>
                <w:szCs w:val="20"/>
                <w:lang w:val="en-US"/>
              </w:rPr>
            </w:pPr>
            <w:r w:rsidRPr="00DD1A5C">
              <w:rPr>
                <w:sz w:val="20"/>
                <w:szCs w:val="20"/>
                <w:lang w:val="en-US"/>
              </w:rPr>
              <w:t>KA</w:t>
            </w:r>
          </w:p>
        </w:tc>
        <w:tc>
          <w:tcPr>
            <w:tcW w:w="1754" w:type="dxa"/>
            <w:hideMark/>
          </w:tcPr>
          <w:p w14:paraId="4417EEDC" w14:textId="77777777" w:rsidR="00DD1A5C" w:rsidRPr="00DD1A5C" w:rsidRDefault="00DD1A5C" w:rsidP="00DD1A5C">
            <w:pPr>
              <w:rPr>
                <w:sz w:val="20"/>
                <w:szCs w:val="20"/>
                <w:lang w:val="en-US"/>
              </w:rPr>
            </w:pPr>
            <w:r w:rsidRPr="00DD1A5C">
              <w:rPr>
                <w:sz w:val="20"/>
                <w:szCs w:val="20"/>
                <w:lang w:val="en-US"/>
              </w:rPr>
              <w:t xml:space="preserve"> Yes or No questions </w:t>
            </w:r>
            <w:r w:rsidRPr="00DD1A5C">
              <w:rPr>
                <w:sz w:val="20"/>
                <w:szCs w:val="20"/>
                <w:lang w:val="en-US"/>
              </w:rPr>
              <w:br/>
              <w:t>Likert-type scale 5 -point</w:t>
            </w:r>
          </w:p>
        </w:tc>
      </w:tr>
      <w:tr w:rsidR="00DD1A5C" w:rsidRPr="00DD1A5C" w14:paraId="7A18681B" w14:textId="77777777" w:rsidTr="005619F3">
        <w:trPr>
          <w:trHeight w:val="3403"/>
        </w:trPr>
        <w:tc>
          <w:tcPr>
            <w:tcW w:w="1843" w:type="dxa"/>
            <w:tcBorders>
              <w:bottom w:val="single" w:sz="4" w:space="0" w:color="auto"/>
            </w:tcBorders>
            <w:hideMark/>
          </w:tcPr>
          <w:p w14:paraId="78E7F171" w14:textId="77777777" w:rsidR="00DD1A5C" w:rsidRPr="00DD1A5C" w:rsidRDefault="00DD1A5C" w:rsidP="00DD1A5C">
            <w:pPr>
              <w:rPr>
                <w:sz w:val="20"/>
                <w:szCs w:val="20"/>
                <w:lang w:val="en-US"/>
              </w:rPr>
            </w:pPr>
            <w:r w:rsidRPr="00DD1A5C">
              <w:rPr>
                <w:sz w:val="20"/>
                <w:szCs w:val="20"/>
                <w:lang w:val="en-US"/>
              </w:rPr>
              <w:t xml:space="preserve">Suma </w:t>
            </w:r>
          </w:p>
          <w:p w14:paraId="75268398" w14:textId="77777777" w:rsidR="00DD1A5C" w:rsidRPr="00DD1A5C" w:rsidRDefault="00DD1A5C" w:rsidP="00DD1A5C">
            <w:pPr>
              <w:rPr>
                <w:sz w:val="20"/>
                <w:szCs w:val="20"/>
                <w:lang w:val="en-US"/>
              </w:rPr>
            </w:pPr>
            <w:r w:rsidRPr="00DD1A5C">
              <w:rPr>
                <w:sz w:val="20"/>
                <w:szCs w:val="20"/>
                <w:lang w:val="en-US"/>
              </w:rPr>
              <w:t xml:space="preserve">(2017); India </w:t>
            </w:r>
            <w:r w:rsidRPr="00DD1A5C">
              <w:rPr>
                <w:sz w:val="20"/>
                <w:szCs w:val="20"/>
                <w:lang w:val="en-US"/>
              </w:rPr>
              <w:br/>
              <w:t>Cross-sectional</w:t>
            </w:r>
          </w:p>
        </w:tc>
        <w:tc>
          <w:tcPr>
            <w:tcW w:w="1242" w:type="dxa"/>
            <w:tcBorders>
              <w:bottom w:val="single" w:sz="4" w:space="0" w:color="auto"/>
            </w:tcBorders>
            <w:hideMark/>
          </w:tcPr>
          <w:p w14:paraId="61934EAF" w14:textId="77777777" w:rsidR="00DD1A5C" w:rsidRPr="00DD1A5C" w:rsidRDefault="00DD1A5C" w:rsidP="00DD1A5C">
            <w:pPr>
              <w:rPr>
                <w:sz w:val="20"/>
                <w:szCs w:val="20"/>
                <w:lang w:val="en-US"/>
              </w:rPr>
            </w:pPr>
            <w:r w:rsidRPr="00DD1A5C">
              <w:rPr>
                <w:sz w:val="20"/>
                <w:szCs w:val="20"/>
                <w:lang w:val="en-US"/>
              </w:rPr>
              <w:t>100</w:t>
            </w:r>
          </w:p>
        </w:tc>
        <w:tc>
          <w:tcPr>
            <w:tcW w:w="1418" w:type="dxa"/>
            <w:tcBorders>
              <w:bottom w:val="single" w:sz="4" w:space="0" w:color="auto"/>
            </w:tcBorders>
            <w:hideMark/>
          </w:tcPr>
          <w:p w14:paraId="6B3E8223" w14:textId="77777777" w:rsidR="00DD1A5C" w:rsidRPr="00DD1A5C" w:rsidRDefault="00DD1A5C" w:rsidP="00DD1A5C">
            <w:pPr>
              <w:rPr>
                <w:sz w:val="20"/>
                <w:szCs w:val="20"/>
                <w:lang w:val="en-US"/>
              </w:rPr>
            </w:pPr>
            <w:r w:rsidRPr="00DD1A5C">
              <w:rPr>
                <w:sz w:val="20"/>
                <w:szCs w:val="20"/>
                <w:lang w:val="en-US"/>
              </w:rPr>
              <w:t>NM</w:t>
            </w:r>
          </w:p>
        </w:tc>
        <w:tc>
          <w:tcPr>
            <w:tcW w:w="1559" w:type="dxa"/>
            <w:tcBorders>
              <w:bottom w:val="single" w:sz="4" w:space="0" w:color="auto"/>
            </w:tcBorders>
            <w:hideMark/>
          </w:tcPr>
          <w:p w14:paraId="58136E80" w14:textId="77777777" w:rsidR="00DD1A5C" w:rsidRPr="00DD1A5C" w:rsidRDefault="00DD1A5C" w:rsidP="00DD1A5C">
            <w:pPr>
              <w:rPr>
                <w:sz w:val="20"/>
                <w:szCs w:val="20"/>
                <w:lang w:val="en-US"/>
              </w:rPr>
            </w:pPr>
            <w:r w:rsidRPr="00DD1A5C">
              <w:rPr>
                <w:sz w:val="20"/>
                <w:szCs w:val="20"/>
                <w:lang w:val="en-US"/>
              </w:rPr>
              <w:t>NM</w:t>
            </w:r>
          </w:p>
        </w:tc>
        <w:tc>
          <w:tcPr>
            <w:tcW w:w="1417" w:type="dxa"/>
            <w:tcBorders>
              <w:bottom w:val="single" w:sz="4" w:space="0" w:color="auto"/>
            </w:tcBorders>
            <w:hideMark/>
          </w:tcPr>
          <w:p w14:paraId="7C831304" w14:textId="77777777" w:rsidR="00DD1A5C" w:rsidRPr="00DD1A5C" w:rsidRDefault="00DD1A5C" w:rsidP="00DD1A5C">
            <w:pPr>
              <w:rPr>
                <w:sz w:val="20"/>
                <w:szCs w:val="20"/>
                <w:lang w:val="en-US"/>
              </w:rPr>
            </w:pPr>
            <w:r w:rsidRPr="00DD1A5C">
              <w:rPr>
                <w:sz w:val="20"/>
                <w:szCs w:val="20"/>
                <w:lang w:val="en-US"/>
              </w:rPr>
              <w:t>NM</w:t>
            </w:r>
          </w:p>
        </w:tc>
        <w:tc>
          <w:tcPr>
            <w:tcW w:w="1418" w:type="dxa"/>
            <w:tcBorders>
              <w:bottom w:val="single" w:sz="4" w:space="0" w:color="auto"/>
            </w:tcBorders>
            <w:hideMark/>
          </w:tcPr>
          <w:p w14:paraId="4B7D7D95" w14:textId="77777777" w:rsidR="00DD1A5C" w:rsidRPr="00DD1A5C" w:rsidRDefault="00DD1A5C" w:rsidP="00DD1A5C">
            <w:pPr>
              <w:rPr>
                <w:sz w:val="20"/>
                <w:szCs w:val="20"/>
                <w:lang w:val="en-US"/>
              </w:rPr>
            </w:pPr>
            <w:r w:rsidRPr="00DD1A5C">
              <w:rPr>
                <w:sz w:val="20"/>
                <w:szCs w:val="20"/>
                <w:lang w:val="en-US"/>
              </w:rPr>
              <w:t>NM</w:t>
            </w:r>
          </w:p>
        </w:tc>
        <w:tc>
          <w:tcPr>
            <w:tcW w:w="1701" w:type="dxa"/>
            <w:tcBorders>
              <w:bottom w:val="single" w:sz="4" w:space="0" w:color="auto"/>
            </w:tcBorders>
            <w:hideMark/>
          </w:tcPr>
          <w:p w14:paraId="2847A428" w14:textId="77777777" w:rsidR="00DD1A5C" w:rsidRPr="00DD1A5C" w:rsidRDefault="00DD1A5C" w:rsidP="00DD1A5C">
            <w:pPr>
              <w:rPr>
                <w:sz w:val="20"/>
                <w:szCs w:val="20"/>
                <w:lang w:val="en-US"/>
              </w:rPr>
            </w:pPr>
            <w:r w:rsidRPr="00DD1A5C">
              <w:rPr>
                <w:sz w:val="20"/>
                <w:szCs w:val="20"/>
                <w:lang w:val="en-US"/>
              </w:rPr>
              <w:t>NM</w:t>
            </w:r>
          </w:p>
        </w:tc>
        <w:tc>
          <w:tcPr>
            <w:tcW w:w="1843" w:type="dxa"/>
            <w:tcBorders>
              <w:bottom w:val="single" w:sz="4" w:space="0" w:color="auto"/>
            </w:tcBorders>
            <w:hideMark/>
          </w:tcPr>
          <w:p w14:paraId="5F716301" w14:textId="77777777" w:rsidR="00DD1A5C" w:rsidRPr="00DD1A5C" w:rsidRDefault="00DD1A5C" w:rsidP="00DD1A5C">
            <w:pPr>
              <w:rPr>
                <w:sz w:val="20"/>
                <w:szCs w:val="20"/>
                <w:lang w:val="en-US"/>
              </w:rPr>
            </w:pPr>
            <w:r w:rsidRPr="00DD1A5C">
              <w:rPr>
                <w:sz w:val="20"/>
                <w:szCs w:val="20"/>
                <w:lang w:val="en-US"/>
              </w:rPr>
              <w:t>NM</w:t>
            </w:r>
          </w:p>
        </w:tc>
        <w:tc>
          <w:tcPr>
            <w:tcW w:w="1364" w:type="dxa"/>
            <w:tcBorders>
              <w:bottom w:val="single" w:sz="4" w:space="0" w:color="auto"/>
            </w:tcBorders>
            <w:hideMark/>
          </w:tcPr>
          <w:p w14:paraId="1BEFFA5A" w14:textId="77777777" w:rsidR="00DD1A5C" w:rsidRPr="00DD1A5C" w:rsidRDefault="00DD1A5C" w:rsidP="00DD1A5C">
            <w:pPr>
              <w:rPr>
                <w:sz w:val="20"/>
                <w:szCs w:val="20"/>
                <w:lang w:val="en-US"/>
              </w:rPr>
            </w:pPr>
            <w:r w:rsidRPr="00DD1A5C">
              <w:rPr>
                <w:sz w:val="20"/>
                <w:szCs w:val="20"/>
                <w:lang w:val="en-US"/>
              </w:rPr>
              <w:t>KAP</w:t>
            </w:r>
          </w:p>
        </w:tc>
        <w:tc>
          <w:tcPr>
            <w:tcW w:w="1754" w:type="dxa"/>
            <w:tcBorders>
              <w:bottom w:val="single" w:sz="4" w:space="0" w:color="auto"/>
            </w:tcBorders>
            <w:hideMark/>
          </w:tcPr>
          <w:p w14:paraId="60641221" w14:textId="77777777" w:rsidR="00DD1A5C" w:rsidRPr="00DD1A5C" w:rsidRDefault="00DD1A5C" w:rsidP="00DD1A5C">
            <w:pPr>
              <w:rPr>
                <w:sz w:val="20"/>
                <w:szCs w:val="20"/>
                <w:lang w:val="en-US"/>
              </w:rPr>
            </w:pPr>
            <w:r w:rsidRPr="00DD1A5C">
              <w:rPr>
                <w:sz w:val="20"/>
                <w:szCs w:val="20"/>
                <w:lang w:val="en-US"/>
              </w:rPr>
              <w:t>Multiple choice questions for Knowledge.</w:t>
            </w:r>
            <w:r w:rsidRPr="00DD1A5C">
              <w:rPr>
                <w:sz w:val="20"/>
                <w:szCs w:val="20"/>
                <w:lang w:val="en-US"/>
              </w:rPr>
              <w:br/>
              <w:t xml:space="preserve">Dichotomous questions - correct or incorrect for clinical decision behaviors. </w:t>
            </w:r>
            <w:r w:rsidRPr="00DD1A5C">
              <w:rPr>
                <w:sz w:val="20"/>
                <w:szCs w:val="20"/>
                <w:lang w:val="en-US"/>
              </w:rPr>
              <w:br/>
              <w:t>Likert-type scale 5-point.</w:t>
            </w:r>
          </w:p>
        </w:tc>
      </w:tr>
    </w:tbl>
    <w:p w14:paraId="6EFFA88F" w14:textId="2B66A349" w:rsidR="003B0024" w:rsidRDefault="00DD1A5C" w:rsidP="00DD1A5C">
      <w:pPr>
        <w:spacing w:after="160" w:line="259" w:lineRule="auto"/>
        <w:ind w:firstLine="0"/>
        <w:jc w:val="left"/>
        <w:rPr>
          <w:rFonts w:eastAsia="Calibri"/>
          <w:sz w:val="20"/>
          <w:szCs w:val="20"/>
          <w:lang w:val="en-US" w:eastAsia="en-US"/>
        </w:rPr>
        <w:sectPr w:rsidR="003B0024" w:rsidSect="007D3AB9">
          <w:pgSz w:w="16840" w:h="11900" w:orient="landscape"/>
          <w:pgMar w:top="1701" w:right="1701" w:bottom="1134" w:left="1134" w:header="720" w:footer="720" w:gutter="0"/>
          <w:cols w:space="720"/>
          <w:docGrid w:linePitch="326"/>
        </w:sectPr>
      </w:pPr>
      <w:r w:rsidRPr="00DD1A5C">
        <w:rPr>
          <w:rFonts w:eastAsia="Calibri"/>
          <w:sz w:val="20"/>
          <w:szCs w:val="20"/>
          <w:lang w:val="en-US" w:eastAsia="en-US"/>
        </w:rPr>
        <w:t xml:space="preserve">SD, Standard Deviation; IQR, Interquartile Range; MID, Minimal Intervention Dentistry; NM, Not mentioned; KAP, Knowledge, Attitudes and Practice; KP, Knowledge and Practice; P, Practice; KA, </w:t>
      </w:r>
      <w:proofErr w:type="gramStart"/>
      <w:r w:rsidRPr="00DD1A5C">
        <w:rPr>
          <w:rFonts w:eastAsia="Calibri"/>
          <w:sz w:val="20"/>
          <w:szCs w:val="20"/>
          <w:lang w:val="en-US" w:eastAsia="en-US"/>
        </w:rPr>
        <w:t>Knowledge</w:t>
      </w:r>
      <w:proofErr w:type="gramEnd"/>
      <w:r w:rsidRPr="00DD1A5C">
        <w:rPr>
          <w:rFonts w:eastAsia="Calibri"/>
          <w:sz w:val="20"/>
          <w:szCs w:val="20"/>
          <w:lang w:val="en-US" w:eastAsia="en-US"/>
        </w:rPr>
        <w:t xml:space="preserve"> and Attitudes; K, Knowledge</w:t>
      </w:r>
      <w:r w:rsidR="000902AD">
        <w:rPr>
          <w:rFonts w:eastAsia="Calibri"/>
          <w:sz w:val="20"/>
          <w:szCs w:val="20"/>
          <w:lang w:val="en-US" w:eastAsia="en-US"/>
        </w:rPr>
        <w:t xml:space="preserve">. </w:t>
      </w:r>
    </w:p>
    <w:p w14:paraId="7A80476A" w14:textId="77777777" w:rsidR="000902AD" w:rsidRPr="0000194D" w:rsidRDefault="000902AD" w:rsidP="000902AD">
      <w:pPr>
        <w:pStyle w:val="Ttulo3"/>
        <w:rPr>
          <w:b/>
          <w:bCs w:val="0"/>
          <w:lang w:val="en-US"/>
        </w:rPr>
      </w:pPr>
      <w:bookmarkStart w:id="45" w:name="_Toc141634282"/>
      <w:bookmarkEnd w:id="43"/>
      <w:r w:rsidRPr="0000194D">
        <w:rPr>
          <w:b/>
          <w:bCs w:val="0"/>
          <w:lang w:val="en-US"/>
        </w:rPr>
        <w:lastRenderedPageBreak/>
        <w:t>2.3.2 Methodological Quality</w:t>
      </w:r>
      <w:bookmarkEnd w:id="45"/>
    </w:p>
    <w:p w14:paraId="26409C8E" w14:textId="77777777" w:rsidR="000902AD" w:rsidRDefault="000902AD" w:rsidP="000902AD">
      <w:pPr>
        <w:ind w:firstLine="0"/>
        <w:rPr>
          <w:lang w:val="en-US"/>
        </w:rPr>
      </w:pPr>
    </w:p>
    <w:p w14:paraId="17C2AE8F" w14:textId="77777777" w:rsidR="000902AD" w:rsidRPr="003B0024" w:rsidRDefault="000902AD" w:rsidP="000902AD">
      <w:pPr>
        <w:rPr>
          <w:lang w:val="en-US"/>
        </w:rPr>
      </w:pPr>
    </w:p>
    <w:p w14:paraId="22AF558E" w14:textId="77777777" w:rsidR="000902AD" w:rsidRDefault="000902AD" w:rsidP="000902AD">
      <w:pPr>
        <w:ind w:firstLine="709"/>
        <w:rPr>
          <w:color w:val="000000" w:themeColor="text1"/>
          <w:szCs w:val="24"/>
          <w:lang w:val="en-US"/>
        </w:rPr>
      </w:pPr>
      <w:r w:rsidRPr="006F7A19">
        <w:rPr>
          <w:color w:val="000000" w:themeColor="text1"/>
          <w:szCs w:val="24"/>
          <w:lang w:val="en-US"/>
        </w:rPr>
        <w:t xml:space="preserve">The methodological quality assessment of primary studies is presented in </w:t>
      </w:r>
      <w:r w:rsidRPr="006F7A19">
        <w:rPr>
          <w:b/>
          <w:bCs/>
          <w:color w:val="000000" w:themeColor="text1"/>
          <w:szCs w:val="24"/>
          <w:lang w:val="en-US"/>
        </w:rPr>
        <w:t>Fi</w:t>
      </w:r>
      <w:r>
        <w:rPr>
          <w:b/>
          <w:bCs/>
          <w:color w:val="000000" w:themeColor="text1"/>
          <w:szCs w:val="24"/>
          <w:lang w:val="en-US"/>
        </w:rPr>
        <w:t>gure</w:t>
      </w:r>
      <w:r w:rsidRPr="006F7A19">
        <w:rPr>
          <w:b/>
          <w:bCs/>
          <w:color w:val="000000" w:themeColor="text1"/>
          <w:szCs w:val="24"/>
          <w:lang w:val="en-US"/>
        </w:rPr>
        <w:t xml:space="preserve"> 2.</w:t>
      </w:r>
      <w:r w:rsidRPr="006F7A19">
        <w:rPr>
          <w:color w:val="000000" w:themeColor="text1"/>
          <w:szCs w:val="24"/>
          <w:lang w:val="en-US"/>
        </w:rPr>
        <w:t xml:space="preserve"> </w:t>
      </w:r>
      <w:bookmarkStart w:id="46" w:name="_Hlk102311860"/>
      <w:bookmarkStart w:id="47" w:name="_Hlk102220324"/>
      <w:r w:rsidRPr="006F7A19">
        <w:rPr>
          <w:color w:val="000000" w:themeColor="text1"/>
          <w:szCs w:val="24"/>
          <w:lang w:val="en-US"/>
        </w:rPr>
        <w:t>None of the included studies reached a positive score in all domains from the JBI critical appraisal tool</w:t>
      </w:r>
      <w:bookmarkEnd w:id="46"/>
      <w:r w:rsidRPr="006F7A19">
        <w:rPr>
          <w:color w:val="000000" w:themeColor="text1"/>
          <w:szCs w:val="24"/>
          <w:lang w:val="en-US"/>
        </w:rPr>
        <w:t>.</w:t>
      </w:r>
      <w:bookmarkEnd w:id="47"/>
      <w:r w:rsidRPr="006F7A19">
        <w:rPr>
          <w:color w:val="000000" w:themeColor="text1"/>
          <w:szCs w:val="24"/>
          <w:lang w:val="en-US"/>
        </w:rPr>
        <w:t xml:space="preserve"> Moreover, regarding the domain of sample size adequacy, three studies rated a positive judgment </w:t>
      </w:r>
      <w:r w:rsidRPr="006F7A19">
        <w:rPr>
          <w:color w:val="000000" w:themeColor="text1"/>
          <w:szCs w:val="24"/>
          <w:lang w:val="en-US"/>
        </w:rPr>
        <w:fldChar w:fldCharType="begin">
          <w:fldData xml:space="preserve">PEVuZE5vdGU+PENpdGU+PEF1dGhvcj5LaGFuPC9BdXRob3I+PFllYXI+MjAxOTwvWWVhcj48SURU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</w:fldData>
        </w:fldChar>
      </w:r>
      <w:r>
        <w:rPr>
          <w:color w:val="000000" w:themeColor="text1"/>
          <w:szCs w:val="24"/>
          <w:lang w:val="en-US"/>
        </w:rPr>
        <w:instrText xml:space="preserve"> ADDIN EN.CITE </w:instrText>
      </w:r>
      <w:r>
        <w:rPr>
          <w:color w:val="000000" w:themeColor="text1"/>
          <w:szCs w:val="24"/>
          <w:lang w:val="en-US"/>
        </w:rPr>
        <w:fldChar w:fldCharType="begin">
          <w:fldData xml:space="preserve">PEVuZE5vdGU+PENpdGU+PEF1dGhvcj5LaGFuPC9BdXRob3I+PFllYXI+MjAxOTwvWWVhcj48SURU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</w:fldData>
        </w:fldChar>
      </w:r>
      <w:r>
        <w:rPr>
          <w:color w:val="000000" w:themeColor="text1"/>
          <w:szCs w:val="24"/>
          <w:lang w:val="en-US"/>
        </w:rPr>
        <w:instrText xml:space="preserve"> ADDIN EN.CITE.DATA </w:instrText>
      </w:r>
      <w:r>
        <w:rPr>
          <w:color w:val="000000" w:themeColor="text1"/>
          <w:szCs w:val="24"/>
          <w:lang w:val="en-US"/>
        </w:rPr>
      </w:r>
      <w:r>
        <w:rPr>
          <w:color w:val="000000" w:themeColor="text1"/>
          <w:szCs w:val="24"/>
          <w:lang w:val="en-US"/>
        </w:rPr>
        <w:fldChar w:fldCharType="end"/>
      </w:r>
      <w:r w:rsidRPr="006F7A19">
        <w:rPr>
          <w:color w:val="000000" w:themeColor="text1"/>
          <w:szCs w:val="24"/>
          <w:lang w:val="en-US"/>
        </w:rPr>
      </w:r>
      <w:r w:rsidRPr="006F7A19">
        <w:rPr>
          <w:color w:val="000000" w:themeColor="text1"/>
          <w:szCs w:val="24"/>
          <w:lang w:val="en-US"/>
        </w:rPr>
        <w:fldChar w:fldCharType="separate"/>
      </w:r>
      <w:r>
        <w:rPr>
          <w:noProof/>
          <w:color w:val="000000" w:themeColor="text1"/>
          <w:szCs w:val="24"/>
          <w:lang w:val="en-US"/>
        </w:rPr>
        <w:t>(29, 32, 35)</w:t>
      </w:r>
      <w:r w:rsidRPr="006F7A19">
        <w:rPr>
          <w:color w:val="000000" w:themeColor="text1"/>
          <w:szCs w:val="24"/>
          <w:lang w:val="en-US"/>
        </w:rPr>
        <w:fldChar w:fldCharType="end"/>
      </w:r>
      <w:r w:rsidRPr="006F7A19">
        <w:rPr>
          <w:color w:val="000000" w:themeColor="text1"/>
          <w:szCs w:val="24"/>
          <w:lang w:val="en-US"/>
        </w:rPr>
        <w:t xml:space="preserve"> as they reported some type of sample size estimation, eight rated negative, and one uncertain judgment. All the studies had an adequate response rate (more than 70% of the selected sample). Nine studies presented a negative judgment in the domain related to the sampling method due to convenience samples and only three studies reported random sampling and rated positively.[25, 33, 38] </w:t>
      </w:r>
      <w:bookmarkStart w:id="48" w:name="_Hlk137482007"/>
      <w:r w:rsidRPr="006F7A19">
        <w:rPr>
          <w:color w:val="000000" w:themeColor="text1"/>
          <w:szCs w:val="24"/>
          <w:lang w:val="en-US"/>
        </w:rPr>
        <w:t>The domain of instrument validation rated also unfavorable judgment, with nine uncertain [25, 27, 29, 30, 32, 33, 35-38] and two negative</w:t>
      </w:r>
      <w:r w:rsidRPr="006F7A19">
        <w:rPr>
          <w:color w:val="000000" w:themeColor="text1"/>
          <w:szCs w:val="24"/>
          <w:lang w:val="en-US"/>
        </w:rPr>
        <w:fldChar w:fldCharType="begin"/>
      </w:r>
      <w:r>
        <w:rPr>
          <w:color w:val="000000" w:themeColor="text1"/>
          <w:szCs w:val="24"/>
          <w:lang w:val="en-US"/>
        </w:rPr>
        <w:instrText xml:space="preserve"> ADDIN EN.CITE &lt;EndNote&gt;&lt;Cite&gt;&lt;Author&gt;Haider&lt;/Author&gt;&lt;Year&gt;2021&lt;/Year&gt;&lt;IDText&gt;Evidence based practice of minimal invasive dentistry among dentists&lt;/IDText&gt;&lt;DisplayText&gt;(25)&lt;/DisplayText&gt;&lt;record&gt;&lt;isbn&gt;0030-9877&lt;/isbn&gt;&lt;titles&gt;&lt;title&gt;Evidence based practice of minimal invasive dentistry among dentists&lt;/title&gt;&lt;secondary-title&gt;Pak J Sci&lt;/secondary-title&gt;&lt;/titles&gt;&lt;number&gt;1&lt;/number&gt;&lt;contributors&gt;&lt;authors&gt;&lt;author&gt;Haider, S. A&lt;/author&gt;&lt;author&gt;Irfan, M&lt;/author&gt;&lt;author&gt;Zahid, N&lt;/author&gt;&lt;author&gt;Butt, A&lt;/author&gt;&lt;author&gt;Arslan, M&lt;/author&gt;&lt;author&gt;A Tariq, M&lt;/author&gt;&lt;/authors&gt;&lt;/contributors&gt;&lt;added-date format="utc"&gt;1623879819&lt;/added-date&gt;&lt;ref-type name="Journal Article"&gt;17&lt;/ref-type&gt;&lt;dates&gt;&lt;year&gt;2021&lt;/year&gt;&lt;/dates&gt;&lt;rec-number&gt;11598&lt;/rec-number&gt;&lt;last-updated-date format="utc"&gt;1667349615&lt;/last-updated-date&gt;&lt;volume&gt;73&lt;/volume&gt;&lt;/record&gt;&lt;/Cite&gt;&lt;/EndNote&gt;</w:instrText>
      </w:r>
      <w:r w:rsidRPr="006F7A19">
        <w:rPr>
          <w:color w:val="000000" w:themeColor="text1"/>
          <w:szCs w:val="24"/>
          <w:lang w:val="en-US"/>
        </w:rPr>
        <w:fldChar w:fldCharType="separate"/>
      </w:r>
      <w:r>
        <w:rPr>
          <w:noProof/>
          <w:color w:val="000000" w:themeColor="text1"/>
          <w:szCs w:val="24"/>
          <w:lang w:val="en-US"/>
        </w:rPr>
        <w:t>(25)</w:t>
      </w:r>
      <w:r w:rsidRPr="006F7A19">
        <w:rPr>
          <w:color w:val="000000" w:themeColor="text1"/>
          <w:szCs w:val="24"/>
          <w:lang w:val="en-US"/>
        </w:rPr>
        <w:fldChar w:fldCharType="end"/>
      </w:r>
      <w:r w:rsidRPr="006F7A19">
        <w:rPr>
          <w:color w:val="000000" w:themeColor="text1"/>
          <w:szCs w:val="24"/>
          <w:lang w:val="en-US"/>
        </w:rPr>
        <w:t xml:space="preserve"> due to the lack of utilization of validated questionnaires</w:t>
      </w:r>
      <w:bookmarkEnd w:id="48"/>
      <w:r w:rsidRPr="006F7A19">
        <w:rPr>
          <w:color w:val="000000" w:themeColor="text1"/>
          <w:szCs w:val="24"/>
          <w:lang w:val="en-US"/>
        </w:rPr>
        <w:t xml:space="preserve">. Only the domain about the reliability of the condition under study rated positively in all studies, because the same closed-ended questionary was applied to all participants.  </w:t>
      </w:r>
    </w:p>
    <w:p w14:paraId="3B71E581" w14:textId="77777777" w:rsidR="000902AD" w:rsidRDefault="000902AD" w:rsidP="000902AD">
      <w:pPr>
        <w:ind w:firstLine="0"/>
        <w:rPr>
          <w:color w:val="000000" w:themeColor="text1"/>
          <w:szCs w:val="24"/>
          <w:lang w:val="en-US"/>
        </w:rPr>
      </w:pPr>
    </w:p>
    <w:p w14:paraId="1B7E5331" w14:textId="77777777" w:rsidR="000902AD" w:rsidRDefault="000902AD" w:rsidP="000902AD">
      <w:pPr>
        <w:ind w:firstLine="0"/>
        <w:rPr>
          <w:color w:val="000000" w:themeColor="text1"/>
          <w:szCs w:val="24"/>
          <w:lang w:val="en-US"/>
        </w:rPr>
      </w:pPr>
    </w:p>
    <w:p w14:paraId="584A43A9" w14:textId="77777777" w:rsidR="000902AD" w:rsidRPr="0073184D" w:rsidRDefault="000902AD" w:rsidP="000902AD">
      <w:pPr>
        <w:pStyle w:val="Ttulo3"/>
        <w:rPr>
          <w:b/>
          <w:bCs w:val="0"/>
          <w:lang w:val="en-US"/>
        </w:rPr>
      </w:pPr>
      <w:bookmarkStart w:id="49" w:name="_Toc141634283"/>
      <w:r w:rsidRPr="0073184D">
        <w:rPr>
          <w:b/>
          <w:bCs w:val="0"/>
          <w:lang w:val="en-US"/>
        </w:rPr>
        <w:t>2.3.3 Data Analysis</w:t>
      </w:r>
      <w:bookmarkEnd w:id="49"/>
    </w:p>
    <w:p w14:paraId="34128176" w14:textId="77777777" w:rsidR="000902AD" w:rsidRDefault="000902AD" w:rsidP="000902AD">
      <w:pPr>
        <w:ind w:firstLine="709"/>
        <w:jc w:val="right"/>
        <w:rPr>
          <w:color w:val="000000" w:themeColor="text1"/>
          <w:szCs w:val="24"/>
          <w:lang w:val="en-US"/>
        </w:rPr>
      </w:pPr>
    </w:p>
    <w:p w14:paraId="44FD6841" w14:textId="77777777" w:rsidR="000902AD" w:rsidRPr="006F7A19" w:rsidRDefault="000902AD" w:rsidP="000902AD">
      <w:pPr>
        <w:ind w:firstLine="709"/>
        <w:rPr>
          <w:color w:val="000000" w:themeColor="text1"/>
          <w:szCs w:val="24"/>
          <w:lang w:val="en-US"/>
        </w:rPr>
      </w:pPr>
    </w:p>
    <w:p w14:paraId="48955E07" w14:textId="77777777" w:rsidR="000902AD" w:rsidRPr="006F7A19" w:rsidRDefault="000902AD" w:rsidP="000902AD">
      <w:pPr>
        <w:ind w:firstLine="709"/>
        <w:rPr>
          <w:szCs w:val="24"/>
          <w:lang w:val="en-US"/>
        </w:rPr>
      </w:pPr>
      <w:bookmarkStart w:id="50" w:name="_Hlk102225666"/>
      <w:r w:rsidRPr="006F7A19">
        <w:rPr>
          <w:color w:val="000000" w:themeColor="text1"/>
          <w:szCs w:val="24"/>
          <w:lang w:val="en-US"/>
        </w:rPr>
        <w:t xml:space="preserve">A total of ten studies and 24 statements were included in the meta-analyses as they were repeated in two or more studies and showed similarity in question stems. Results of the random-effect model meta-analysis, namely the proportion of knowledge, attitude, and practice on MID are shown in </w:t>
      </w:r>
      <w:r w:rsidRPr="006F7A19">
        <w:rPr>
          <w:b/>
          <w:bCs/>
          <w:color w:val="000000" w:themeColor="text1"/>
          <w:szCs w:val="24"/>
          <w:lang w:val="en-US"/>
        </w:rPr>
        <w:t>Fig</w:t>
      </w:r>
      <w:r>
        <w:rPr>
          <w:b/>
          <w:bCs/>
          <w:color w:val="000000" w:themeColor="text1"/>
          <w:szCs w:val="24"/>
          <w:lang w:val="en-US"/>
        </w:rPr>
        <w:t xml:space="preserve">ure </w:t>
      </w:r>
      <w:r w:rsidRPr="006F7A19">
        <w:rPr>
          <w:b/>
          <w:bCs/>
          <w:color w:val="000000" w:themeColor="text1"/>
          <w:szCs w:val="24"/>
          <w:lang w:val="en-US"/>
        </w:rPr>
        <w:t xml:space="preserve">3 </w:t>
      </w:r>
      <w:r w:rsidRPr="006F7A19">
        <w:rPr>
          <w:color w:val="000000" w:themeColor="text1"/>
          <w:szCs w:val="24"/>
          <w:lang w:val="en-US"/>
        </w:rPr>
        <w:t xml:space="preserve">and </w:t>
      </w:r>
      <w:r w:rsidRPr="006F7A19">
        <w:rPr>
          <w:b/>
          <w:bCs/>
          <w:color w:val="000000" w:themeColor="text1"/>
          <w:szCs w:val="24"/>
          <w:lang w:val="en-US"/>
        </w:rPr>
        <w:t>Fig</w:t>
      </w:r>
      <w:r>
        <w:rPr>
          <w:b/>
          <w:bCs/>
          <w:color w:val="000000" w:themeColor="text1"/>
          <w:szCs w:val="24"/>
          <w:lang w:val="en-US"/>
        </w:rPr>
        <w:t xml:space="preserve">ure </w:t>
      </w:r>
      <w:r w:rsidRPr="006F7A19">
        <w:rPr>
          <w:b/>
          <w:bCs/>
          <w:color w:val="000000" w:themeColor="text1"/>
          <w:szCs w:val="24"/>
          <w:lang w:val="en-US"/>
        </w:rPr>
        <w:t xml:space="preserve">4. Table </w:t>
      </w:r>
      <w:r>
        <w:rPr>
          <w:b/>
          <w:bCs/>
          <w:color w:val="000000" w:themeColor="text1"/>
          <w:szCs w:val="24"/>
          <w:lang w:val="en-US"/>
        </w:rPr>
        <w:t>S</w:t>
      </w:r>
      <w:r w:rsidRPr="006F7A19">
        <w:rPr>
          <w:b/>
          <w:bCs/>
          <w:szCs w:val="24"/>
          <w:lang w:val="en-US"/>
        </w:rPr>
        <w:t>2</w:t>
      </w:r>
      <w:r w:rsidRPr="006F7A19">
        <w:rPr>
          <w:szCs w:val="24"/>
          <w:lang w:val="en-US"/>
        </w:rPr>
        <w:t xml:space="preserve"> and </w:t>
      </w:r>
      <w:r w:rsidRPr="006F7A19">
        <w:rPr>
          <w:b/>
          <w:bCs/>
          <w:szCs w:val="24"/>
          <w:lang w:val="en-US"/>
        </w:rPr>
        <w:t xml:space="preserve">Table </w:t>
      </w:r>
      <w:r>
        <w:rPr>
          <w:b/>
          <w:bCs/>
          <w:szCs w:val="24"/>
          <w:lang w:val="en-US"/>
        </w:rPr>
        <w:t>S</w:t>
      </w:r>
      <w:r w:rsidRPr="006F7A19">
        <w:rPr>
          <w:b/>
          <w:bCs/>
          <w:szCs w:val="24"/>
          <w:lang w:val="en-US"/>
        </w:rPr>
        <w:t>3</w:t>
      </w:r>
      <w:r w:rsidRPr="006F7A19">
        <w:rPr>
          <w:color w:val="000000" w:themeColor="text1"/>
          <w:szCs w:val="24"/>
          <w:lang w:val="en-US"/>
        </w:rPr>
        <w:t xml:space="preserve"> of the MA can be seen in the supplementary material</w:t>
      </w:r>
      <w:bookmarkStart w:id="51" w:name="_Hlk118197087"/>
      <w:bookmarkStart w:id="52" w:name="_Hlk102225824"/>
      <w:bookmarkEnd w:id="50"/>
      <w:r>
        <w:rPr>
          <w:color w:val="000000" w:themeColor="text1"/>
          <w:szCs w:val="24"/>
          <w:lang w:val="en-US"/>
        </w:rPr>
        <w:t xml:space="preserve"> (</w:t>
      </w:r>
      <w:proofErr w:type="spellStart"/>
      <w:r>
        <w:rPr>
          <w:color w:val="000000" w:themeColor="text1"/>
          <w:szCs w:val="24"/>
          <w:lang w:val="en-US"/>
        </w:rPr>
        <w:t>Apêndice</w:t>
      </w:r>
      <w:proofErr w:type="spellEnd"/>
      <w:r>
        <w:rPr>
          <w:color w:val="000000" w:themeColor="text1"/>
          <w:szCs w:val="24"/>
          <w:lang w:val="en-US"/>
        </w:rPr>
        <w:t xml:space="preserve"> 5 e 6)</w:t>
      </w:r>
      <w:r w:rsidRPr="006F7A19">
        <w:rPr>
          <w:color w:val="000000" w:themeColor="text1"/>
          <w:szCs w:val="24"/>
          <w:lang w:val="en-US"/>
        </w:rPr>
        <w:t xml:space="preserve">. </w:t>
      </w:r>
      <w:bookmarkStart w:id="53" w:name="_Hlk137482059"/>
      <w:r w:rsidRPr="006F7A19">
        <w:rPr>
          <w:color w:val="000000" w:themeColor="text1"/>
          <w:szCs w:val="24"/>
          <w:lang w:val="en-US"/>
        </w:rPr>
        <w:t>The pooled proportion of Knowledge on Minimal Intervention Dentistry was 75.66% (95% CI: 69.33 – 81.48; p&lt;0.01; I²: 97%; Tau</w:t>
      </w:r>
      <w:r w:rsidRPr="006F7A19">
        <w:rPr>
          <w:color w:val="000000" w:themeColor="text1"/>
          <w:szCs w:val="24"/>
          <w:vertAlign w:val="superscript"/>
          <w:lang w:val="en-US"/>
        </w:rPr>
        <w:t>2</w:t>
      </w:r>
      <w:r w:rsidRPr="006F7A19">
        <w:rPr>
          <w:color w:val="000000" w:themeColor="text1"/>
          <w:szCs w:val="24"/>
          <w:lang w:val="en-US"/>
        </w:rPr>
        <w:t>: 0.0456) and of attitudes and practice were 47.95% (95% CI: 38.55 – 57.43; p&lt;0.01; I²: 98%; Tau</w:t>
      </w:r>
      <w:r w:rsidRPr="006F7A19">
        <w:rPr>
          <w:color w:val="000000" w:themeColor="text1"/>
          <w:szCs w:val="24"/>
          <w:vertAlign w:val="superscript"/>
          <w:lang w:val="en-US"/>
        </w:rPr>
        <w:t>2</w:t>
      </w:r>
      <w:r w:rsidRPr="006F7A19">
        <w:rPr>
          <w:color w:val="000000" w:themeColor="text1"/>
          <w:szCs w:val="24"/>
          <w:lang w:val="en-US"/>
        </w:rPr>
        <w:t xml:space="preserve">: 0.0743). </w:t>
      </w:r>
      <w:bookmarkEnd w:id="51"/>
      <w:bookmarkEnd w:id="52"/>
    </w:p>
    <w:p w14:paraId="26F60D9C" w14:textId="033FE0EE" w:rsidR="0073184D" w:rsidRPr="009867A8" w:rsidRDefault="009867A8" w:rsidP="009867A8">
      <w:pPr>
        <w:ind w:firstLine="709"/>
        <w:rPr>
          <w:szCs w:val="24"/>
          <w:lang w:val="en-US"/>
        </w:rPr>
      </w:pPr>
      <w:r w:rsidRPr="006F7A19">
        <w:rPr>
          <w:color w:val="000000" w:themeColor="text1"/>
          <w:szCs w:val="24"/>
          <w:lang w:val="en-US"/>
        </w:rPr>
        <w:t xml:space="preserve">The pooled proportion of </w:t>
      </w:r>
      <w:r w:rsidRPr="006F7A19">
        <w:rPr>
          <w:szCs w:val="24"/>
          <w:lang w:val="en-US"/>
        </w:rPr>
        <w:t>knowledge, attitudes, and practice</w:t>
      </w:r>
      <w:r w:rsidRPr="006F7A19">
        <w:rPr>
          <w:color w:val="000000" w:themeColor="text1"/>
          <w:szCs w:val="24"/>
          <w:lang w:val="en-US"/>
        </w:rPr>
        <w:t xml:space="preserve"> was 63.13% (95% CI: 56.55 – 69.49; p&lt;0.01; I²: 98%; Tau</w:t>
      </w:r>
      <w:r w:rsidRPr="006F7A19">
        <w:rPr>
          <w:color w:val="000000" w:themeColor="text1"/>
          <w:szCs w:val="24"/>
          <w:vertAlign w:val="superscript"/>
          <w:lang w:val="en-US"/>
        </w:rPr>
        <w:t>2</w:t>
      </w:r>
      <w:r w:rsidRPr="006F7A19">
        <w:rPr>
          <w:color w:val="000000" w:themeColor="text1"/>
          <w:szCs w:val="24"/>
          <w:lang w:val="en-US"/>
        </w:rPr>
        <w:t>: 0.0790). The most positive statements results were about knowledge, seven of them were rated as “excellent”</w:t>
      </w:r>
      <w:r w:rsidRPr="006F7A19">
        <w:rPr>
          <w:szCs w:val="24"/>
          <w:lang w:val="en-US"/>
        </w:rPr>
        <w:t xml:space="preserve">. Three statements about practice and attitude were rated as excellent. </w:t>
      </w:r>
      <w:bookmarkStart w:id="54" w:name="_Hlk102226115"/>
      <w:r w:rsidRPr="006F7A19">
        <w:rPr>
          <w:szCs w:val="24"/>
          <w:lang w:val="en-US"/>
        </w:rPr>
        <w:t xml:space="preserve">Four statements about knowledge and two about attitude and practice were rated as “good”. One </w:t>
      </w:r>
      <w:r w:rsidRPr="006F7A19">
        <w:rPr>
          <w:szCs w:val="24"/>
          <w:lang w:val="en-US"/>
        </w:rPr>
        <w:lastRenderedPageBreak/>
        <w:t xml:space="preserve">statement about knowledge was rated as “reasonable”. The seven other statements about attitude and practice were also rated as “reasonable” or “insufficient”. </w:t>
      </w:r>
      <w:bookmarkEnd w:id="54"/>
    </w:p>
    <w:bookmarkEnd w:id="53"/>
    <w:p w14:paraId="3AE336A2" w14:textId="44A4C8CD" w:rsidR="009867A8" w:rsidRDefault="0033371F" w:rsidP="009867A8">
      <w:pPr>
        <w:ind w:firstLine="709"/>
        <w:rPr>
          <w:color w:val="000000" w:themeColor="text1"/>
          <w:szCs w:val="24"/>
          <w:lang w:val="en-US"/>
        </w:rPr>
      </w:pPr>
      <w:r w:rsidRPr="006F7A19">
        <w:rPr>
          <w:color w:val="000000" w:themeColor="text1"/>
          <w:szCs w:val="24"/>
          <w:lang w:val="en-US"/>
        </w:rPr>
        <w:t>Visual inspection of the funnel plot reveals asymmetry and</w:t>
      </w:r>
      <w:r w:rsidRPr="006F7A19">
        <w:rPr>
          <w:bCs/>
          <w:iCs/>
          <w:szCs w:val="24"/>
          <w:lang w:val="en-US"/>
        </w:rPr>
        <w:t xml:space="preserve"> Begg’s and Egger’s correlation test </w:t>
      </w:r>
      <w:r w:rsidRPr="006F7A19">
        <w:rPr>
          <w:color w:val="000000" w:themeColor="text1"/>
          <w:szCs w:val="24"/>
          <w:lang w:val="en-US"/>
        </w:rPr>
        <w:t xml:space="preserve">provided evidence of suspected publication bias (p&lt;0.001) for one statement of attitude and practice, “Remineralization with Casein Phosphopeptides-Amorphous (CPP-ACP)”. </w:t>
      </w:r>
    </w:p>
    <w:p w14:paraId="66E74707" w14:textId="77777777" w:rsidR="000902AD" w:rsidRDefault="000902AD" w:rsidP="009867A8">
      <w:pPr>
        <w:ind w:firstLine="709"/>
        <w:rPr>
          <w:color w:val="000000" w:themeColor="text1"/>
          <w:szCs w:val="24"/>
          <w:lang w:val="en-US"/>
        </w:rPr>
      </w:pPr>
    </w:p>
    <w:p w14:paraId="1BF2AD7C" w14:textId="77777777" w:rsidR="009867A8" w:rsidRDefault="009867A8" w:rsidP="009867A8">
      <w:pPr>
        <w:ind w:firstLine="709"/>
        <w:rPr>
          <w:color w:val="000000" w:themeColor="text1"/>
          <w:szCs w:val="24"/>
          <w:lang w:val="en-US"/>
        </w:rPr>
      </w:pPr>
    </w:p>
    <w:p w14:paraId="36BB3807" w14:textId="1F708677" w:rsidR="003B0024" w:rsidRDefault="003B0024" w:rsidP="003B0024">
      <w:pPr>
        <w:ind w:firstLine="0"/>
        <w:rPr>
          <w:color w:val="000000" w:themeColor="text1"/>
          <w:szCs w:val="24"/>
          <w:lang w:val="en-US"/>
        </w:rPr>
      </w:pPr>
      <w:r w:rsidRPr="003B0024">
        <w:rPr>
          <w:noProof/>
          <w:color w:val="000000" w:themeColor="text1"/>
          <w:szCs w:val="24"/>
          <w:lang w:val="en-US"/>
        </w:rPr>
        <w:drawing>
          <wp:inline distT="0" distB="0" distL="0" distR="0" wp14:anchorId="1FB237F9" wp14:editId="02099B57">
            <wp:extent cx="4371071" cy="4585647"/>
            <wp:effectExtent l="0" t="0" r="0" b="0"/>
            <wp:docPr id="146136443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86866" cy="4602218"/>
                    </a:xfrm>
                    <a:prstGeom prst="rect">
                      <a:avLst/>
                    </a:prstGeom>
                    <a:noFill/>
                    <a:ln>
                      <a:noFill/>
                    </a:ln>
                  </pic:spPr>
                </pic:pic>
              </a:graphicData>
            </a:graphic>
          </wp:inline>
        </w:drawing>
      </w:r>
    </w:p>
    <w:p w14:paraId="54149973" w14:textId="77777777" w:rsidR="00211380" w:rsidRDefault="003B0024" w:rsidP="009867A8">
      <w:pPr>
        <w:spacing w:line="240" w:lineRule="auto"/>
        <w:ind w:firstLine="0"/>
        <w:rPr>
          <w:sz w:val="20"/>
          <w:szCs w:val="20"/>
          <w:lang w:val="en-US"/>
        </w:rPr>
        <w:sectPr w:rsidR="00211380" w:rsidSect="003B0024">
          <w:pgSz w:w="11900" w:h="16840"/>
          <w:pgMar w:top="1701" w:right="1134" w:bottom="1134" w:left="1701" w:header="720" w:footer="720" w:gutter="0"/>
          <w:cols w:space="720"/>
          <w:docGrid w:linePitch="326"/>
        </w:sectPr>
      </w:pPr>
      <w:r w:rsidRPr="003B0024">
        <w:rPr>
          <w:b/>
          <w:bCs/>
          <w:sz w:val="20"/>
          <w:szCs w:val="20"/>
          <w:lang w:val="en-US"/>
        </w:rPr>
        <w:t>Fig</w:t>
      </w:r>
      <w:r>
        <w:rPr>
          <w:b/>
          <w:bCs/>
          <w:sz w:val="20"/>
          <w:szCs w:val="20"/>
          <w:lang w:val="en-US"/>
        </w:rPr>
        <w:t>ure</w:t>
      </w:r>
      <w:r w:rsidRPr="003B0024">
        <w:rPr>
          <w:b/>
          <w:bCs/>
          <w:sz w:val="20"/>
          <w:szCs w:val="20"/>
          <w:lang w:val="en-US"/>
        </w:rPr>
        <w:t xml:space="preserve"> 2</w:t>
      </w:r>
      <w:r>
        <w:rPr>
          <w:b/>
          <w:bCs/>
          <w:sz w:val="20"/>
          <w:szCs w:val="20"/>
          <w:lang w:val="en-US"/>
        </w:rPr>
        <w:t xml:space="preserve">- </w:t>
      </w:r>
      <w:r w:rsidRPr="003B0024">
        <w:rPr>
          <w:sz w:val="20"/>
          <w:szCs w:val="20"/>
          <w:lang w:val="en-US"/>
        </w:rPr>
        <w:t>Methodological quality assessment based on the Joanna Briggs Institute critical appraisal checklist for studies reporting prevalence data. Questions, Q1 = Was the sample frame appropriate to address the target population?; Q2 = Were study participants recruited in an appropriate way?; Q3 = Was the sample size adequate?; Q4 = Were the study subjects and setting described in detail?; Q5 = Was data analysis conducted with sufficient coverage of the identified sample?; Q6 = Were valid methods used for the identification of the condition?; Q7 = Was the condition measured in a standard, reliable way for all participants?; Q8 = Was there appropriate statistical analysis?; Q9 = Was the response rate adequate, and if not, was the low response rate managed appropriately?.</w:t>
      </w:r>
    </w:p>
    <w:p w14:paraId="43794ED9" w14:textId="211D86C0" w:rsidR="003B0024" w:rsidRDefault="00615DF2" w:rsidP="003B0024">
      <w:pPr>
        <w:ind w:firstLine="0"/>
        <w:rPr>
          <w:sz w:val="20"/>
          <w:szCs w:val="20"/>
          <w:lang w:val="en-US"/>
        </w:rPr>
      </w:pPr>
      <w:r>
        <w:rPr>
          <w:b/>
          <w:bCs/>
          <w:sz w:val="20"/>
          <w:szCs w:val="20"/>
          <w:lang w:val="en-US"/>
        </w:rPr>
        <w:lastRenderedPageBreak/>
        <w:t xml:space="preserve">  </w:t>
      </w:r>
      <w:r w:rsidRPr="00615DF2">
        <w:rPr>
          <w:b/>
          <w:bCs/>
          <w:sz w:val="20"/>
          <w:szCs w:val="20"/>
          <w:lang w:val="en-US"/>
        </w:rPr>
        <w:t>Fig. 3</w:t>
      </w:r>
      <w:r>
        <w:rPr>
          <w:b/>
          <w:bCs/>
          <w:sz w:val="20"/>
          <w:szCs w:val="20"/>
          <w:lang w:val="en-US"/>
        </w:rPr>
        <w:t xml:space="preserve"> - </w:t>
      </w:r>
      <w:r w:rsidRPr="00615DF2">
        <w:rPr>
          <w:sz w:val="20"/>
          <w:szCs w:val="20"/>
          <w:lang w:val="en-US"/>
        </w:rPr>
        <w:t xml:space="preserve">Meta-analysis of proportion of knowledge on Minimal Intervention </w:t>
      </w:r>
      <w:proofErr w:type="gramStart"/>
      <w:r w:rsidRPr="00615DF2">
        <w:rPr>
          <w:sz w:val="20"/>
          <w:szCs w:val="20"/>
          <w:lang w:val="en-US"/>
        </w:rPr>
        <w:t>Dentistry :</w:t>
      </w:r>
      <w:proofErr w:type="gramEnd"/>
      <w:r w:rsidRPr="00615DF2">
        <w:rPr>
          <w:sz w:val="20"/>
          <w:szCs w:val="20"/>
          <w:lang w:val="en-US"/>
        </w:rPr>
        <w:t xml:space="preserve"> </w:t>
      </w:r>
    </w:p>
    <w:p w14:paraId="0B4DF5AE" w14:textId="1C5713AB" w:rsidR="00211380" w:rsidRDefault="00615DF2" w:rsidP="003B0024">
      <w:pPr>
        <w:ind w:firstLine="0"/>
        <w:rPr>
          <w:color w:val="000000" w:themeColor="text1"/>
          <w:sz w:val="36"/>
          <w:szCs w:val="36"/>
          <w:lang w:val="en-US"/>
        </w:rPr>
      </w:pPr>
      <w:r>
        <w:rPr>
          <w:noProof/>
        </w:rPr>
        <w:drawing>
          <wp:inline distT="0" distB="0" distL="0" distR="0" wp14:anchorId="539A47C9" wp14:editId="5455B509">
            <wp:extent cx="9514642" cy="4848225"/>
            <wp:effectExtent l="0" t="0" r="0" b="0"/>
            <wp:docPr id="171596917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969174" name=""/>
                    <pic:cNvPicPr/>
                  </pic:nvPicPr>
                  <pic:blipFill rotWithShape="1">
                    <a:blip r:embed="rId15">
                      <a:extLst>
                        <a:ext uri="{96DAC541-7B7A-43D3-8B79-37D633B846F1}">
                          <asvg:svgBlip xmlns:asvg="http://schemas.microsoft.com/office/drawing/2016/SVG/main" r:embed="rId16"/>
                        </a:ext>
                      </a:extLst>
                    </a:blip>
                    <a:srcRect l="2432" t="11349" r="2105" b="2174"/>
                    <a:stretch/>
                  </pic:blipFill>
                  <pic:spPr bwMode="auto">
                    <a:xfrm>
                      <a:off x="0" y="0"/>
                      <a:ext cx="9529495" cy="4855793"/>
                    </a:xfrm>
                    <a:prstGeom prst="rect">
                      <a:avLst/>
                    </a:prstGeom>
                    <a:ln>
                      <a:noFill/>
                    </a:ln>
                    <a:extLst>
                      <a:ext uri="{53640926-AAD7-44D8-BBD7-CCE9431645EC}">
                        <a14:shadowObscured xmlns:a14="http://schemas.microsoft.com/office/drawing/2010/main"/>
                      </a:ext>
                    </a:extLst>
                  </pic:spPr>
                </pic:pic>
              </a:graphicData>
            </a:graphic>
          </wp:inline>
        </w:drawing>
      </w:r>
    </w:p>
    <w:p w14:paraId="31ABF98A" w14:textId="77777777" w:rsidR="00211380" w:rsidRPr="003B0024" w:rsidRDefault="00211380" w:rsidP="003B0024">
      <w:pPr>
        <w:ind w:firstLine="0"/>
        <w:rPr>
          <w:color w:val="000000" w:themeColor="text1"/>
          <w:sz w:val="36"/>
          <w:szCs w:val="36"/>
          <w:lang w:val="en-US"/>
        </w:rPr>
      </w:pPr>
    </w:p>
    <w:p w14:paraId="57B25490" w14:textId="346822CB" w:rsidR="006F7A19" w:rsidRDefault="00615DF2" w:rsidP="00615DF2">
      <w:pPr>
        <w:ind w:firstLine="0"/>
        <w:jc w:val="left"/>
        <w:rPr>
          <w:color w:val="000000" w:themeColor="text1"/>
          <w:szCs w:val="24"/>
          <w:lang w:val="en-US"/>
        </w:rPr>
      </w:pPr>
      <w:r>
        <w:rPr>
          <w:noProof/>
        </w:rPr>
        <w:lastRenderedPageBreak/>
        <w:drawing>
          <wp:inline distT="0" distB="0" distL="0" distR="0" wp14:anchorId="1A0BA535" wp14:editId="3607E453">
            <wp:extent cx="9594376" cy="5310726"/>
            <wp:effectExtent l="0" t="0" r="0" b="0"/>
            <wp:docPr id="128805702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057021" name=""/>
                    <pic:cNvPicPr/>
                  </pic:nvPicPr>
                  <pic:blipFill rotWithShape="1">
                    <a:blip r:embed="rId17">
                      <a:extLst>
                        <a:ext uri="{96DAC541-7B7A-43D3-8B79-37D633B846F1}">
                          <asvg:svgBlip xmlns:asvg="http://schemas.microsoft.com/office/drawing/2016/SVG/main" r:embed="rId18"/>
                        </a:ext>
                      </a:extLst>
                    </a:blip>
                    <a:srcRect l="2750" t="5778" r="1500"/>
                    <a:stretch/>
                  </pic:blipFill>
                  <pic:spPr bwMode="auto">
                    <a:xfrm>
                      <a:off x="0" y="0"/>
                      <a:ext cx="9606587" cy="5317485"/>
                    </a:xfrm>
                    <a:prstGeom prst="rect">
                      <a:avLst/>
                    </a:prstGeom>
                    <a:ln>
                      <a:noFill/>
                    </a:ln>
                    <a:extLst>
                      <a:ext uri="{53640926-AAD7-44D8-BBD7-CCE9431645EC}">
                        <a14:shadowObscured xmlns:a14="http://schemas.microsoft.com/office/drawing/2010/main"/>
                      </a:ext>
                    </a:extLst>
                  </pic:spPr>
                </pic:pic>
              </a:graphicData>
            </a:graphic>
          </wp:inline>
        </w:drawing>
      </w:r>
    </w:p>
    <w:p w14:paraId="3746254C" w14:textId="77777777" w:rsidR="00615DF2" w:rsidRDefault="00615DF2" w:rsidP="006F7A19">
      <w:pPr>
        <w:ind w:firstLine="709"/>
        <w:rPr>
          <w:color w:val="000000" w:themeColor="text1"/>
          <w:szCs w:val="24"/>
          <w:lang w:val="en-US"/>
        </w:rPr>
        <w:sectPr w:rsidR="00615DF2" w:rsidSect="00211380">
          <w:pgSz w:w="16840" w:h="11900" w:orient="landscape"/>
          <w:pgMar w:top="1701" w:right="1701" w:bottom="1134" w:left="1134" w:header="720" w:footer="720" w:gutter="0"/>
          <w:cols w:space="720"/>
          <w:docGrid w:linePitch="326"/>
        </w:sectPr>
      </w:pPr>
    </w:p>
    <w:p w14:paraId="4A9AE331" w14:textId="4C4842AF" w:rsidR="007F2F3E" w:rsidRPr="007F2F3E" w:rsidRDefault="006F667F" w:rsidP="007F2F3E">
      <w:pPr>
        <w:pStyle w:val="Ttulo2"/>
        <w:tabs>
          <w:tab w:val="clear" w:pos="2859"/>
          <w:tab w:val="left" w:pos="2629"/>
        </w:tabs>
        <w:rPr>
          <w:lang w:val="en-US"/>
        </w:rPr>
      </w:pPr>
      <w:bookmarkStart w:id="55" w:name="_Toc141634284"/>
      <w:r w:rsidRPr="006F667F">
        <w:rPr>
          <w:lang w:val="en-US"/>
        </w:rPr>
        <w:lastRenderedPageBreak/>
        <w:t>2.4 D</w:t>
      </w:r>
      <w:r w:rsidR="0033371F" w:rsidRPr="006F667F">
        <w:rPr>
          <w:lang w:val="en-US"/>
        </w:rPr>
        <w:t>ISCUSSION</w:t>
      </w:r>
      <w:bookmarkEnd w:id="55"/>
      <w:r w:rsidR="0033371F" w:rsidRPr="006F667F">
        <w:rPr>
          <w:lang w:val="en-US"/>
        </w:rPr>
        <w:t xml:space="preserve"> </w:t>
      </w:r>
      <w:r w:rsidR="00615DF2">
        <w:rPr>
          <w:lang w:val="en-US"/>
        </w:rPr>
        <w:tab/>
      </w:r>
    </w:p>
    <w:p w14:paraId="39D21A50" w14:textId="77777777" w:rsidR="007F2F3E" w:rsidRDefault="007F2F3E" w:rsidP="007F2F3E">
      <w:pPr>
        <w:ind w:firstLine="709"/>
        <w:rPr>
          <w:color w:val="000000" w:themeColor="text1"/>
          <w:szCs w:val="24"/>
          <w:lang w:val="en-US"/>
        </w:rPr>
      </w:pPr>
    </w:p>
    <w:p w14:paraId="5B89007B" w14:textId="330AA113" w:rsidR="007F2F3E" w:rsidRPr="007F2F3E" w:rsidRDefault="007F2F3E" w:rsidP="007F2F3E">
      <w:pPr>
        <w:ind w:firstLine="709"/>
        <w:rPr>
          <w:color w:val="000000" w:themeColor="text1"/>
          <w:szCs w:val="24"/>
          <w:lang w:val="en-US"/>
        </w:rPr>
      </w:pPr>
      <w:r w:rsidRPr="007F2F3E">
        <w:rPr>
          <w:color w:val="000000" w:themeColor="text1"/>
          <w:szCs w:val="24"/>
          <w:lang w:val="en-US"/>
        </w:rPr>
        <w:t xml:space="preserve">This systematic review showed that dentists had overall positive skills on MID topics, and minimally invasive treatment on MID was the topic most studied. Most of the higher rate was about knowledge and the results of the meta-analyses showed that knowledge of MID was rated as excellent in most of the statements. Attitude and practice were rated as reasonable in most of them. </w:t>
      </w:r>
    </w:p>
    <w:p w14:paraId="31E44AEC" w14:textId="77777777" w:rsidR="007F2F3E" w:rsidRPr="007F2F3E" w:rsidRDefault="007F2F3E" w:rsidP="007F2F3E">
      <w:pPr>
        <w:ind w:firstLine="709"/>
        <w:rPr>
          <w:color w:val="000000" w:themeColor="text1"/>
          <w:szCs w:val="24"/>
          <w:lang w:val="en-US"/>
        </w:rPr>
      </w:pPr>
      <w:r w:rsidRPr="007F2F3E">
        <w:rPr>
          <w:color w:val="000000" w:themeColor="text1"/>
          <w:szCs w:val="24"/>
          <w:lang w:val="en-US"/>
        </w:rPr>
        <w:t xml:space="preserve">The best prevalence in the meta-analyses, rating excellent and good, was about the detection and prevention/control of MID. It was the case of knowledge on aspects of dental caries etiology and diagnosis, the indication of caries risk assessment, fluoride effectiveness for caries prevention, use of fluoride for tooth remineralization, and pit and fissure sealant benefits. Also, attitudes and practice of topical fluorides’ effectiveness, and diagnosis by using radiographs. The literature shows that risk-based prevention is one of the cornerstones of contemporary caries management and a crucial element of minimal intervention (38). The best available evidence is recommended to support this risk-based, patient-centered decision-making for effective prevention, control, and management of dental caries (39). </w:t>
      </w:r>
    </w:p>
    <w:p w14:paraId="1E1B0A37" w14:textId="77777777" w:rsidR="007F2F3E" w:rsidRPr="007F2F3E" w:rsidRDefault="007F2F3E" w:rsidP="007F2F3E">
      <w:pPr>
        <w:ind w:firstLine="709"/>
        <w:rPr>
          <w:color w:val="000000" w:themeColor="text1"/>
          <w:szCs w:val="24"/>
          <w:lang w:val="en-US"/>
        </w:rPr>
      </w:pPr>
      <w:r w:rsidRPr="007F2F3E">
        <w:rPr>
          <w:color w:val="000000" w:themeColor="text1"/>
          <w:szCs w:val="24"/>
          <w:lang w:val="en-US"/>
        </w:rPr>
        <w:t xml:space="preserve">Most of the lower prevalence was about minimally invasive restoration, rating reasonable or insufficient in the meta-analyses. It involves attitudes and practice of preventive resin restoration, slot and tunnel preparations, ART, and repairing defective restorations instead of replacement. This lack of practice can be understood. For preventive resin restoration, and slot and tunnel preparations, there are few studies evaluating their effectiveness (3). ART and repair of direct restorations do not appear to differ from conventional restorations in permanent teeth, but the evidence is not high (40, 41). There is a need for more clinical research on these techniques for better guidance in the practice. </w:t>
      </w:r>
    </w:p>
    <w:p w14:paraId="0072C8AA" w14:textId="0E63A897" w:rsidR="009E3E70" w:rsidRDefault="007F2F3E" w:rsidP="007F2F3E">
      <w:pPr>
        <w:ind w:firstLine="709"/>
        <w:rPr>
          <w:color w:val="000000" w:themeColor="text1"/>
          <w:szCs w:val="24"/>
          <w:lang w:val="en-US"/>
        </w:rPr>
        <w:sectPr w:rsidR="009E3E70" w:rsidSect="00615DF2">
          <w:pgSz w:w="11900" w:h="16840"/>
          <w:pgMar w:top="1701" w:right="1134" w:bottom="1134" w:left="1701" w:header="720" w:footer="720" w:gutter="0"/>
          <w:cols w:space="720"/>
          <w:docGrid w:linePitch="326"/>
        </w:sectPr>
      </w:pPr>
      <w:r w:rsidRPr="007F2F3E">
        <w:rPr>
          <w:color w:val="000000" w:themeColor="text1"/>
          <w:szCs w:val="24"/>
          <w:lang w:val="en-US"/>
        </w:rPr>
        <w:t xml:space="preserve">MID is not a new approach as its beginning dates to the nineties (42). Since then, there is growing evidence about less invasive and more contemporaneous management of carious lesions (43). This could </w:t>
      </w:r>
      <w:proofErr w:type="gramStart"/>
      <w:r w:rsidRPr="007F2F3E">
        <w:rPr>
          <w:color w:val="000000" w:themeColor="text1"/>
          <w:szCs w:val="24"/>
          <w:lang w:val="en-US"/>
        </w:rPr>
        <w:t>explain also</w:t>
      </w:r>
      <w:proofErr w:type="gramEnd"/>
      <w:r w:rsidRPr="007F2F3E">
        <w:rPr>
          <w:color w:val="000000" w:themeColor="text1"/>
          <w:szCs w:val="24"/>
          <w:lang w:val="en-US"/>
        </w:rPr>
        <w:t xml:space="preserve"> the excellent rate of knowledge about MID topics in the present study. However, some concerns with attitudes and practice with MID were found, as previously presented.</w:t>
      </w:r>
    </w:p>
    <w:p w14:paraId="6172E13F" w14:textId="5130564D" w:rsidR="009E3E70" w:rsidRPr="009E3E70" w:rsidRDefault="009E3E70" w:rsidP="00615DF2">
      <w:pPr>
        <w:ind w:firstLine="0"/>
        <w:rPr>
          <w:color w:val="000000" w:themeColor="text1"/>
          <w:sz w:val="20"/>
          <w:szCs w:val="20"/>
          <w:lang w:val="en-US"/>
        </w:rPr>
      </w:pPr>
      <w:r>
        <w:rPr>
          <w:b/>
          <w:bCs/>
          <w:color w:val="000000" w:themeColor="text1"/>
          <w:sz w:val="20"/>
          <w:szCs w:val="20"/>
          <w:lang w:val="en-US"/>
        </w:rPr>
        <w:lastRenderedPageBreak/>
        <w:t xml:space="preserve">  </w:t>
      </w:r>
      <w:r w:rsidRPr="009E3E70">
        <w:rPr>
          <w:b/>
          <w:bCs/>
          <w:color w:val="000000" w:themeColor="text1"/>
          <w:sz w:val="20"/>
          <w:szCs w:val="20"/>
          <w:lang w:val="en-US"/>
        </w:rPr>
        <w:t>Fig</w:t>
      </w:r>
      <w:r>
        <w:rPr>
          <w:b/>
          <w:bCs/>
          <w:color w:val="000000" w:themeColor="text1"/>
          <w:sz w:val="20"/>
          <w:szCs w:val="20"/>
          <w:lang w:val="en-US"/>
        </w:rPr>
        <w:t>ure</w:t>
      </w:r>
      <w:r w:rsidRPr="009E3E70">
        <w:rPr>
          <w:b/>
          <w:bCs/>
          <w:color w:val="000000" w:themeColor="text1"/>
          <w:sz w:val="20"/>
          <w:szCs w:val="20"/>
          <w:lang w:val="en-US"/>
        </w:rPr>
        <w:t xml:space="preserve"> 4</w:t>
      </w:r>
      <w:r>
        <w:rPr>
          <w:b/>
          <w:bCs/>
          <w:color w:val="000000" w:themeColor="text1"/>
          <w:sz w:val="20"/>
          <w:szCs w:val="20"/>
          <w:lang w:val="en-US"/>
        </w:rPr>
        <w:t xml:space="preserve"> -</w:t>
      </w:r>
      <w:r w:rsidRPr="009E3E70">
        <w:rPr>
          <w:b/>
          <w:bCs/>
          <w:color w:val="000000" w:themeColor="text1"/>
          <w:sz w:val="20"/>
          <w:szCs w:val="20"/>
          <w:lang w:val="en-US"/>
        </w:rPr>
        <w:t xml:space="preserve"> </w:t>
      </w:r>
      <w:r w:rsidRPr="009E3E70">
        <w:rPr>
          <w:color w:val="000000" w:themeColor="text1"/>
          <w:sz w:val="20"/>
          <w:szCs w:val="20"/>
          <w:lang w:val="en-US"/>
        </w:rPr>
        <w:t>Meta-analysis of proportion of attitudes and practice on Minimal Intervention Dentistry (MID).</w:t>
      </w:r>
    </w:p>
    <w:p w14:paraId="0AF7DA9D" w14:textId="2879BDCB" w:rsidR="0033371F" w:rsidRDefault="00615DF2" w:rsidP="00615DF2">
      <w:pPr>
        <w:ind w:firstLine="0"/>
        <w:rPr>
          <w:color w:val="000000" w:themeColor="text1"/>
          <w:szCs w:val="24"/>
          <w:lang w:val="en-US"/>
        </w:rPr>
      </w:pPr>
      <w:r>
        <w:rPr>
          <w:noProof/>
        </w:rPr>
        <w:drawing>
          <wp:inline distT="0" distB="0" distL="0" distR="0" wp14:anchorId="03C386AA" wp14:editId="10190DB5">
            <wp:extent cx="9616177" cy="4497572"/>
            <wp:effectExtent l="0" t="0" r="0" b="0"/>
            <wp:docPr id="588111527"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111527" name=""/>
                    <pic:cNvPicPr/>
                  </pic:nvPicPr>
                  <pic:blipFill rotWithShape="1">
                    <a:blip r:embed="rId19">
                      <a:extLst>
                        <a:ext uri="{96DAC541-7B7A-43D3-8B79-37D633B846F1}">
                          <asvg:svgBlip xmlns:asvg="http://schemas.microsoft.com/office/drawing/2016/SVG/main" r:embed="rId20"/>
                        </a:ext>
                      </a:extLst>
                    </a:blip>
                    <a:srcRect l="2068" t="13790" r="2006" b="6449"/>
                    <a:stretch/>
                  </pic:blipFill>
                  <pic:spPr bwMode="auto">
                    <a:xfrm>
                      <a:off x="0" y="0"/>
                      <a:ext cx="9631282" cy="4504637"/>
                    </a:xfrm>
                    <a:prstGeom prst="rect">
                      <a:avLst/>
                    </a:prstGeom>
                    <a:ln>
                      <a:noFill/>
                    </a:ln>
                    <a:extLst>
                      <a:ext uri="{53640926-AAD7-44D8-BBD7-CCE9431645EC}">
                        <a14:shadowObscured xmlns:a14="http://schemas.microsoft.com/office/drawing/2010/main"/>
                      </a:ext>
                    </a:extLst>
                  </pic:spPr>
                </pic:pic>
              </a:graphicData>
            </a:graphic>
          </wp:inline>
        </w:drawing>
      </w:r>
    </w:p>
    <w:p w14:paraId="38F86A49" w14:textId="77777777" w:rsidR="00615DF2" w:rsidRDefault="00615DF2" w:rsidP="006F7A19">
      <w:pPr>
        <w:ind w:firstLine="709"/>
        <w:rPr>
          <w:color w:val="000000" w:themeColor="text1"/>
          <w:szCs w:val="24"/>
          <w:lang w:val="en-US"/>
        </w:rPr>
      </w:pPr>
    </w:p>
    <w:p w14:paraId="32DCED86" w14:textId="77777777" w:rsidR="00615DF2" w:rsidRDefault="00615DF2" w:rsidP="006F7A19">
      <w:pPr>
        <w:ind w:firstLine="709"/>
        <w:rPr>
          <w:color w:val="000000" w:themeColor="text1"/>
          <w:szCs w:val="24"/>
          <w:lang w:val="en-US"/>
        </w:rPr>
      </w:pPr>
    </w:p>
    <w:p w14:paraId="37778D41" w14:textId="0F632EEE" w:rsidR="00615DF2" w:rsidRDefault="00615DF2" w:rsidP="00615DF2">
      <w:pPr>
        <w:ind w:firstLine="0"/>
        <w:rPr>
          <w:color w:val="000000" w:themeColor="text1"/>
          <w:szCs w:val="24"/>
          <w:lang w:val="en-US"/>
        </w:rPr>
      </w:pPr>
      <w:r>
        <w:rPr>
          <w:noProof/>
        </w:rPr>
        <w:lastRenderedPageBreak/>
        <w:drawing>
          <wp:inline distT="0" distB="0" distL="0" distR="0" wp14:anchorId="6B0C1C07" wp14:editId="7B681479">
            <wp:extent cx="9622465" cy="5316056"/>
            <wp:effectExtent l="0" t="0" r="0" b="0"/>
            <wp:docPr id="948136816"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136816" name=""/>
                    <pic:cNvPicPr/>
                  </pic:nvPicPr>
                  <pic:blipFill rotWithShape="1">
                    <a:blip r:embed="rId21">
                      <a:extLst>
                        <a:ext uri="{96DAC541-7B7A-43D3-8B79-37D633B846F1}">
                          <asvg:svgBlip xmlns:asvg="http://schemas.microsoft.com/office/drawing/2016/SVG/main" r:embed="rId22"/>
                        </a:ext>
                      </a:extLst>
                    </a:blip>
                    <a:srcRect l="2791" t="4217" r="1257" b="1545"/>
                    <a:stretch/>
                  </pic:blipFill>
                  <pic:spPr bwMode="auto">
                    <a:xfrm>
                      <a:off x="0" y="0"/>
                      <a:ext cx="9647681" cy="5329987"/>
                    </a:xfrm>
                    <a:prstGeom prst="rect">
                      <a:avLst/>
                    </a:prstGeom>
                    <a:ln>
                      <a:noFill/>
                    </a:ln>
                    <a:extLst>
                      <a:ext uri="{53640926-AAD7-44D8-BBD7-CCE9431645EC}">
                        <a14:shadowObscured xmlns:a14="http://schemas.microsoft.com/office/drawing/2010/main"/>
                      </a:ext>
                    </a:extLst>
                  </pic:spPr>
                </pic:pic>
              </a:graphicData>
            </a:graphic>
          </wp:inline>
        </w:drawing>
      </w:r>
    </w:p>
    <w:p w14:paraId="62E66928" w14:textId="77777777" w:rsidR="009E3E70" w:rsidRDefault="00615DF2" w:rsidP="00615DF2">
      <w:pPr>
        <w:ind w:firstLine="0"/>
        <w:rPr>
          <w:color w:val="000000" w:themeColor="text1"/>
          <w:szCs w:val="24"/>
          <w:lang w:val="en-US"/>
        </w:rPr>
        <w:sectPr w:rsidR="009E3E70" w:rsidSect="00615DF2">
          <w:pgSz w:w="16840" w:h="11900" w:orient="landscape"/>
          <w:pgMar w:top="1701" w:right="1701" w:bottom="1134" w:left="1134" w:header="720" w:footer="720" w:gutter="0"/>
          <w:cols w:space="720"/>
          <w:docGrid w:linePitch="326"/>
        </w:sectPr>
      </w:pPr>
      <w:r>
        <w:rPr>
          <w:color w:val="000000" w:themeColor="text1"/>
          <w:szCs w:val="24"/>
          <w:lang w:val="en-US"/>
        </w:rPr>
        <w:t xml:space="preserve">   </w:t>
      </w:r>
    </w:p>
    <w:p w14:paraId="3B226B6E" w14:textId="1CCE9ACB" w:rsidR="00615DF2" w:rsidRPr="006F7A19" w:rsidRDefault="00615DF2" w:rsidP="00615DF2">
      <w:pPr>
        <w:ind w:firstLine="0"/>
        <w:rPr>
          <w:color w:val="000000" w:themeColor="text1"/>
          <w:szCs w:val="24"/>
          <w:lang w:val="en-US"/>
        </w:rPr>
      </w:pPr>
    </w:p>
    <w:p w14:paraId="14F2891A" w14:textId="77777777" w:rsidR="007F2F3E" w:rsidRPr="007F2F3E" w:rsidRDefault="007F2F3E" w:rsidP="007F2F3E">
      <w:pPr>
        <w:ind w:firstLine="709"/>
        <w:rPr>
          <w:color w:val="000000" w:themeColor="text1"/>
          <w:szCs w:val="24"/>
          <w:lang w:val="en-US"/>
        </w:rPr>
      </w:pPr>
      <w:bookmarkStart w:id="56" w:name="_Hlk111057787"/>
      <w:bookmarkStart w:id="57" w:name="_Hlk111491210"/>
      <w:r w:rsidRPr="007F2F3E">
        <w:rPr>
          <w:color w:val="000000" w:themeColor="text1"/>
          <w:szCs w:val="24"/>
          <w:lang w:val="en-US"/>
        </w:rPr>
        <w:t xml:space="preserve">Making evidence is only the first part of the process and the next challenge is implementing that evidence in clinical practice (43). Even if the new evidence is strong, it cannot be assumed that clinical practice will change significantly right away (44). It can take time and there may be gaps when novel, evidence-based treatments are introduced from scientific literature into general clinical practice (44).  Nevertheless, to expand the MID philosophy in dental practice, investments in dental education are necessary (45). It is mandatory to incorporate new concepts of dental caries and its management into dentistry schools’ curricula worldwide (45). </w:t>
      </w:r>
    </w:p>
    <w:p w14:paraId="378276A6" w14:textId="77777777" w:rsidR="007F2F3E" w:rsidRPr="007F2F3E" w:rsidRDefault="007F2F3E" w:rsidP="007F2F3E">
      <w:pPr>
        <w:ind w:firstLine="709"/>
        <w:rPr>
          <w:color w:val="000000" w:themeColor="text1"/>
          <w:szCs w:val="24"/>
          <w:lang w:val="en-US"/>
        </w:rPr>
      </w:pPr>
      <w:r w:rsidRPr="007F2F3E">
        <w:rPr>
          <w:color w:val="000000" w:themeColor="text1"/>
          <w:szCs w:val="24"/>
          <w:lang w:val="en-US"/>
        </w:rPr>
        <w:t xml:space="preserve">From visual inspection of funnel plots, the outliers were from two studies with bigger and smaller sample sizes, compared to other studies included in the plots. It seems to be a trend to lower prevalence in bigger sample size studies and bigger prevalence in the smaller sample size. Although reporting bias may not be discarded, the asymmetry is possibly related to the heterogeneous sample size between studies and the absence of reporting of sampling techniques in most of the studies. </w:t>
      </w:r>
    </w:p>
    <w:p w14:paraId="230E8DBB" w14:textId="77777777" w:rsidR="007F2F3E" w:rsidRPr="007F2F3E" w:rsidRDefault="007F2F3E" w:rsidP="007F2F3E">
      <w:pPr>
        <w:ind w:firstLine="709"/>
        <w:rPr>
          <w:color w:val="000000" w:themeColor="text1"/>
          <w:szCs w:val="24"/>
          <w:lang w:val="en-US"/>
        </w:rPr>
      </w:pPr>
      <w:r w:rsidRPr="007F2F3E">
        <w:rPr>
          <w:color w:val="000000" w:themeColor="text1"/>
          <w:szCs w:val="24"/>
          <w:lang w:val="en-US"/>
        </w:rPr>
        <w:t xml:space="preserve">This systematic review had limitations from the primary studies, as follows: (1) there was a lack of information about sampling techniques and the use of convenience samples; (2) the lack of information about questionnaire validation may put the outcomes in suspicion; (3) the high variability in questionnaire characteristics, as the statements about MID topics varied a lot between studies; (4) it was difficult to interpret knowledge, attitudes, and practice scores in primary studies. Many studies did not always provide information about the meaning of the outcomes based on recent scientific evidence and this systematic review spared no efforts to find and compare each outcome with the best and newer evidence. </w:t>
      </w:r>
    </w:p>
    <w:p w14:paraId="30EF852F" w14:textId="0A646E4F" w:rsidR="006F7A19" w:rsidRDefault="007F2F3E" w:rsidP="007F2F3E">
      <w:pPr>
        <w:ind w:firstLine="709"/>
        <w:rPr>
          <w:color w:val="000000" w:themeColor="text1"/>
          <w:szCs w:val="24"/>
          <w:lang w:val="en-US"/>
        </w:rPr>
      </w:pPr>
      <w:r w:rsidRPr="007F2F3E">
        <w:rPr>
          <w:color w:val="000000" w:themeColor="text1"/>
          <w:szCs w:val="24"/>
          <w:lang w:val="en-US"/>
        </w:rPr>
        <w:t>Although every attempt has been made to address issues with primary studies, the results of the present study should be interpreted with caution. Future main studies in this field must address these limitations, with standard, validated, evidence-based questionnaires, using appropriate sampling methods. There is a need for further investigation on this topic in more countries to better understand the knowledge, attitudes, and practice of MID among dentists worldwide.</w:t>
      </w:r>
      <w:bookmarkEnd w:id="56"/>
      <w:bookmarkEnd w:id="57"/>
    </w:p>
    <w:p w14:paraId="2828A1BE" w14:textId="77777777" w:rsidR="001163D0" w:rsidRDefault="001163D0" w:rsidP="001163D0">
      <w:pPr>
        <w:ind w:firstLine="0"/>
        <w:rPr>
          <w:color w:val="000000" w:themeColor="text1"/>
          <w:szCs w:val="24"/>
          <w:lang w:val="en-US"/>
        </w:rPr>
      </w:pPr>
    </w:p>
    <w:p w14:paraId="2FCA0B2F" w14:textId="77777777" w:rsidR="000902AD" w:rsidRDefault="000902AD" w:rsidP="001163D0">
      <w:pPr>
        <w:ind w:firstLine="0"/>
        <w:rPr>
          <w:color w:val="000000" w:themeColor="text1"/>
          <w:szCs w:val="24"/>
          <w:lang w:val="en-US"/>
        </w:rPr>
      </w:pPr>
    </w:p>
    <w:p w14:paraId="0E1B55A4" w14:textId="77777777" w:rsidR="000902AD" w:rsidRPr="001163D0" w:rsidRDefault="000902AD" w:rsidP="001163D0">
      <w:pPr>
        <w:ind w:firstLine="0"/>
        <w:rPr>
          <w:color w:val="000000" w:themeColor="text1"/>
          <w:szCs w:val="24"/>
          <w:lang w:val="en-US"/>
        </w:rPr>
      </w:pPr>
    </w:p>
    <w:p w14:paraId="736AE4FA" w14:textId="77777777" w:rsidR="006F667F" w:rsidRPr="006F667F" w:rsidRDefault="006F667F" w:rsidP="0073184D">
      <w:pPr>
        <w:pStyle w:val="Ttulo2"/>
        <w:rPr>
          <w:lang w:val="en-US"/>
        </w:rPr>
      </w:pPr>
      <w:bookmarkStart w:id="58" w:name="_Toc141634285"/>
      <w:r w:rsidRPr="006F667F">
        <w:rPr>
          <w:lang w:val="en-US"/>
        </w:rPr>
        <w:lastRenderedPageBreak/>
        <w:t>2.5 CONCLUSION</w:t>
      </w:r>
      <w:bookmarkEnd w:id="58"/>
      <w:r w:rsidRPr="006F667F">
        <w:rPr>
          <w:lang w:val="en-US"/>
        </w:rPr>
        <w:t xml:space="preserve">  </w:t>
      </w:r>
    </w:p>
    <w:p w14:paraId="1BA635CD" w14:textId="66DF2DF3" w:rsidR="006F667F" w:rsidRDefault="006F667F" w:rsidP="006F667F">
      <w:pPr>
        <w:ind w:firstLine="0"/>
        <w:rPr>
          <w:b/>
          <w:bCs/>
          <w:color w:val="000000" w:themeColor="text1"/>
          <w:szCs w:val="24"/>
          <w:lang w:val="en-US"/>
        </w:rPr>
      </w:pPr>
    </w:p>
    <w:p w14:paraId="529062AC" w14:textId="77777777" w:rsidR="006F7A19" w:rsidRPr="006F7A19" w:rsidRDefault="006F7A19" w:rsidP="006F7A19">
      <w:pPr>
        <w:pStyle w:val="PargrafodaLista"/>
        <w:ind w:left="1080" w:firstLine="0"/>
        <w:rPr>
          <w:b/>
          <w:bCs/>
          <w:color w:val="000000" w:themeColor="text1"/>
          <w:szCs w:val="24"/>
          <w:lang w:val="en-US"/>
        </w:rPr>
      </w:pPr>
    </w:p>
    <w:p w14:paraId="47885BD8" w14:textId="77777777" w:rsidR="0033371F" w:rsidRPr="006F7A19" w:rsidRDefault="0033371F" w:rsidP="006F7A19">
      <w:pPr>
        <w:tabs>
          <w:tab w:val="left" w:pos="916"/>
        </w:tabs>
        <w:ind w:firstLine="709"/>
        <w:rPr>
          <w:color w:val="000000" w:themeColor="text1"/>
          <w:szCs w:val="24"/>
          <w:lang w:val="en-US"/>
        </w:rPr>
      </w:pPr>
      <w:bookmarkStart w:id="59" w:name="_Hlk137474910"/>
      <w:r w:rsidRPr="006F7A19">
        <w:rPr>
          <w:color w:val="000000" w:themeColor="text1"/>
          <w:szCs w:val="24"/>
          <w:lang w:val="en-US"/>
        </w:rPr>
        <w:t xml:space="preserve">The pooled prevalence of Knowledge on Minimal Intervention Dentistry was 75.66% and of Attitudes and Practice was 47.95%. </w:t>
      </w:r>
      <w:bookmarkStart w:id="60" w:name="_Hlk118268796"/>
      <w:r w:rsidRPr="006F7A19">
        <w:rPr>
          <w:color w:val="000000" w:themeColor="text1"/>
          <w:szCs w:val="24"/>
          <w:lang w:val="en-US"/>
        </w:rPr>
        <w:t>The findings suggest that the knowledge of dentists on Minimal Intervention Dentistry topics is adequate, and the attitudes and practices are average.</w:t>
      </w:r>
      <w:bookmarkEnd w:id="60"/>
      <w:r w:rsidRPr="006F7A19">
        <w:rPr>
          <w:color w:val="000000" w:themeColor="text1"/>
          <w:szCs w:val="24"/>
          <w:lang w:val="en-US"/>
        </w:rPr>
        <w:t xml:space="preserve"> </w:t>
      </w:r>
      <w:bookmarkEnd w:id="59"/>
      <w:r w:rsidRPr="006F7A19">
        <w:rPr>
          <w:color w:val="000000" w:themeColor="text1"/>
          <w:szCs w:val="24"/>
          <w:lang w:val="en-US"/>
        </w:rPr>
        <w:t xml:space="preserve">Understanding the cognizance and the way oral healthcare professionals are treating dental caries is the first step to expanding the minimal intervention evidence into a dental practice. Efforts are required to include the new concept of dental caries management in dentistry schools’ curricula. The final goal is to change the practice and make MID the standard of care worldwide. As the studies lacked uniformity in methods, there is still a need for more studies with dentists on this topic worldwide to better understand the knowledge, attitudes, and practice about Minimal Intervention Dentistry. </w:t>
      </w:r>
    </w:p>
    <w:p w14:paraId="415E285F" w14:textId="77777777" w:rsidR="006F7A19" w:rsidRDefault="006F7A19" w:rsidP="006F7A19">
      <w:pPr>
        <w:tabs>
          <w:tab w:val="left" w:pos="916"/>
        </w:tabs>
        <w:ind w:firstLine="709"/>
        <w:rPr>
          <w:rFonts w:eastAsia="Calibri"/>
          <w:b/>
          <w:bCs/>
          <w:color w:val="000000" w:themeColor="text1"/>
          <w:szCs w:val="24"/>
          <w:lang w:val="en-US"/>
        </w:rPr>
      </w:pPr>
    </w:p>
    <w:p w14:paraId="553835C6" w14:textId="059E014D" w:rsidR="0033371F" w:rsidRPr="006F7A19" w:rsidRDefault="0073184D" w:rsidP="0073184D">
      <w:pPr>
        <w:pStyle w:val="Ttulo2"/>
        <w:rPr>
          <w:rFonts w:eastAsia="Calibri"/>
          <w:lang w:val="en-US"/>
        </w:rPr>
      </w:pPr>
      <w:bookmarkStart w:id="61" w:name="_Toc141634286"/>
      <w:r>
        <w:rPr>
          <w:rFonts w:eastAsia="Calibri"/>
          <w:lang w:val="en-US"/>
        </w:rPr>
        <w:t xml:space="preserve">2.6 </w:t>
      </w:r>
      <w:r w:rsidRPr="006F7A19">
        <w:rPr>
          <w:rFonts w:eastAsia="Calibri"/>
          <w:lang w:val="en-US"/>
        </w:rPr>
        <w:t>DECLARATION OF COMPETING INTEREST</w:t>
      </w:r>
      <w:bookmarkEnd w:id="61"/>
    </w:p>
    <w:p w14:paraId="63FB9507" w14:textId="77777777" w:rsidR="006F7A19" w:rsidRDefault="006F7A19" w:rsidP="006F7A19">
      <w:pPr>
        <w:tabs>
          <w:tab w:val="left" w:pos="916"/>
        </w:tabs>
        <w:ind w:firstLine="709"/>
        <w:rPr>
          <w:rFonts w:eastAsia="Calibri"/>
          <w:color w:val="000000" w:themeColor="text1"/>
          <w:szCs w:val="24"/>
          <w:lang w:val="en-US"/>
        </w:rPr>
      </w:pPr>
    </w:p>
    <w:p w14:paraId="6873D1A2" w14:textId="14D25460" w:rsidR="0033371F" w:rsidRPr="006F7A19" w:rsidRDefault="0033371F" w:rsidP="006F7A19">
      <w:pPr>
        <w:tabs>
          <w:tab w:val="left" w:pos="916"/>
        </w:tabs>
        <w:ind w:firstLine="709"/>
        <w:rPr>
          <w:rFonts w:eastAsia="Calibri"/>
          <w:color w:val="000000" w:themeColor="text1"/>
          <w:szCs w:val="24"/>
          <w:lang w:val="en-US"/>
        </w:rPr>
      </w:pPr>
      <w:r w:rsidRPr="006F7A19">
        <w:rPr>
          <w:rFonts w:eastAsia="Calibri"/>
          <w:color w:val="000000" w:themeColor="text1"/>
          <w:szCs w:val="24"/>
          <w:lang w:val="en-US"/>
        </w:rPr>
        <w:t>The authors declare no conflict of interest.</w:t>
      </w:r>
    </w:p>
    <w:p w14:paraId="270F7B5A" w14:textId="77777777" w:rsidR="006F7A19" w:rsidRDefault="006F7A19" w:rsidP="006F7A19">
      <w:pPr>
        <w:tabs>
          <w:tab w:val="left" w:pos="916"/>
        </w:tabs>
        <w:ind w:firstLine="709"/>
        <w:rPr>
          <w:rFonts w:eastAsia="Calibri"/>
          <w:b/>
          <w:bCs/>
          <w:szCs w:val="24"/>
          <w:lang w:val="en-US"/>
        </w:rPr>
      </w:pPr>
    </w:p>
    <w:p w14:paraId="6BFE7E6B" w14:textId="5965E3AD" w:rsidR="006F7A19" w:rsidRDefault="0073184D" w:rsidP="0073184D">
      <w:pPr>
        <w:pStyle w:val="Ttulo2"/>
        <w:rPr>
          <w:rFonts w:eastAsia="Calibri"/>
          <w:lang w:val="en-US"/>
        </w:rPr>
      </w:pPr>
      <w:bookmarkStart w:id="62" w:name="_Toc141634287"/>
      <w:r>
        <w:rPr>
          <w:rFonts w:eastAsia="Calibri"/>
          <w:lang w:val="en-US"/>
        </w:rPr>
        <w:t xml:space="preserve">2.7 </w:t>
      </w:r>
      <w:r w:rsidRPr="006F7A19">
        <w:rPr>
          <w:rFonts w:eastAsia="Calibri"/>
          <w:lang w:val="en-US"/>
        </w:rPr>
        <w:t>ACKNOWLEDGMENTS</w:t>
      </w:r>
      <w:bookmarkEnd w:id="62"/>
    </w:p>
    <w:p w14:paraId="73D45D21" w14:textId="77777777" w:rsidR="006F7A19" w:rsidRDefault="006F7A19" w:rsidP="006F7A19">
      <w:pPr>
        <w:tabs>
          <w:tab w:val="left" w:pos="916"/>
        </w:tabs>
        <w:ind w:firstLine="709"/>
        <w:rPr>
          <w:rFonts w:eastAsia="Calibri"/>
          <w:b/>
          <w:bCs/>
          <w:szCs w:val="24"/>
          <w:lang w:val="en-US"/>
        </w:rPr>
      </w:pPr>
    </w:p>
    <w:p w14:paraId="6E5808B1" w14:textId="1D44CF60" w:rsidR="0033371F" w:rsidRDefault="0033371F" w:rsidP="006F7A19">
      <w:pPr>
        <w:tabs>
          <w:tab w:val="left" w:pos="916"/>
        </w:tabs>
        <w:ind w:firstLine="709"/>
        <w:rPr>
          <w:rFonts w:eastAsia="Calibri"/>
          <w:szCs w:val="24"/>
          <w:lang w:val="en-US"/>
        </w:rPr>
      </w:pPr>
      <w:r w:rsidRPr="006F7A19">
        <w:rPr>
          <w:rFonts w:eastAsia="Calibri"/>
          <w:szCs w:val="24"/>
          <w:lang w:val="en-US"/>
        </w:rPr>
        <w:t>The authors wish to thank all the corresponding authors of the studies who assisted us with our clarifications on queries regarding their studies.</w:t>
      </w:r>
    </w:p>
    <w:p w14:paraId="47DAFD25" w14:textId="77777777" w:rsidR="006B3B38" w:rsidRDefault="006B3B38" w:rsidP="006F7A19">
      <w:pPr>
        <w:tabs>
          <w:tab w:val="left" w:pos="916"/>
        </w:tabs>
        <w:ind w:firstLine="709"/>
        <w:rPr>
          <w:rFonts w:eastAsia="Calibri"/>
          <w:szCs w:val="24"/>
          <w:lang w:val="en-US"/>
        </w:rPr>
      </w:pPr>
    </w:p>
    <w:p w14:paraId="0932B2AA" w14:textId="77777777" w:rsidR="006B3B38" w:rsidRDefault="006B3B38" w:rsidP="006F7A19">
      <w:pPr>
        <w:tabs>
          <w:tab w:val="left" w:pos="916"/>
        </w:tabs>
        <w:ind w:firstLine="709"/>
        <w:rPr>
          <w:rFonts w:eastAsia="Calibri"/>
          <w:szCs w:val="24"/>
          <w:lang w:val="en-US"/>
        </w:rPr>
      </w:pPr>
    </w:p>
    <w:p w14:paraId="176C83E0" w14:textId="77777777" w:rsidR="006B3B38" w:rsidRDefault="006B3B38" w:rsidP="006F7A19">
      <w:pPr>
        <w:tabs>
          <w:tab w:val="left" w:pos="916"/>
        </w:tabs>
        <w:ind w:firstLine="709"/>
        <w:rPr>
          <w:rFonts w:eastAsia="Calibri"/>
          <w:szCs w:val="24"/>
          <w:lang w:val="en-US"/>
        </w:rPr>
      </w:pPr>
    </w:p>
    <w:p w14:paraId="19EF29FD" w14:textId="77777777" w:rsidR="006B3B38" w:rsidRDefault="006B3B38" w:rsidP="006F7A19">
      <w:pPr>
        <w:tabs>
          <w:tab w:val="left" w:pos="916"/>
        </w:tabs>
        <w:ind w:firstLine="709"/>
        <w:rPr>
          <w:rFonts w:eastAsia="Calibri"/>
          <w:szCs w:val="24"/>
          <w:lang w:val="en-US"/>
        </w:rPr>
      </w:pPr>
    </w:p>
    <w:p w14:paraId="03F2EBFD" w14:textId="77777777" w:rsidR="006B3B38" w:rsidRDefault="006B3B38" w:rsidP="006F7A19">
      <w:pPr>
        <w:tabs>
          <w:tab w:val="left" w:pos="916"/>
        </w:tabs>
        <w:ind w:firstLine="709"/>
        <w:rPr>
          <w:rFonts w:eastAsia="Calibri"/>
          <w:szCs w:val="24"/>
          <w:lang w:val="en-US"/>
        </w:rPr>
      </w:pPr>
    </w:p>
    <w:p w14:paraId="439F0F50" w14:textId="77777777" w:rsidR="006B3B38" w:rsidRDefault="006B3B38" w:rsidP="006F7A19">
      <w:pPr>
        <w:tabs>
          <w:tab w:val="left" w:pos="916"/>
        </w:tabs>
        <w:ind w:firstLine="709"/>
        <w:rPr>
          <w:rFonts w:eastAsia="Calibri"/>
          <w:szCs w:val="24"/>
          <w:lang w:val="en-US"/>
        </w:rPr>
      </w:pPr>
    </w:p>
    <w:p w14:paraId="59CC7624" w14:textId="77777777" w:rsidR="006B3B38" w:rsidRDefault="006B3B38" w:rsidP="006F7A19">
      <w:pPr>
        <w:tabs>
          <w:tab w:val="left" w:pos="916"/>
        </w:tabs>
        <w:ind w:firstLine="709"/>
        <w:rPr>
          <w:rFonts w:eastAsia="Calibri"/>
          <w:szCs w:val="24"/>
          <w:lang w:val="en-US"/>
        </w:rPr>
      </w:pPr>
    </w:p>
    <w:p w14:paraId="264362AE" w14:textId="77777777" w:rsidR="006B3B38" w:rsidRDefault="006B3B38" w:rsidP="006F7A19">
      <w:pPr>
        <w:tabs>
          <w:tab w:val="left" w:pos="916"/>
        </w:tabs>
        <w:ind w:firstLine="709"/>
        <w:rPr>
          <w:rFonts w:eastAsia="Calibri"/>
          <w:szCs w:val="24"/>
          <w:lang w:val="en-US"/>
        </w:rPr>
      </w:pPr>
    </w:p>
    <w:p w14:paraId="6CF3D14C" w14:textId="77777777" w:rsidR="006F7A19" w:rsidRDefault="006F7A19" w:rsidP="006F7A19">
      <w:pPr>
        <w:tabs>
          <w:tab w:val="left" w:pos="916"/>
        </w:tabs>
        <w:ind w:firstLine="709"/>
        <w:rPr>
          <w:rFonts w:eastAsia="Calibri"/>
          <w:szCs w:val="24"/>
          <w:lang w:val="en-US"/>
        </w:rPr>
      </w:pPr>
    </w:p>
    <w:p w14:paraId="69DBFFCB" w14:textId="77777777" w:rsidR="007F2F3E" w:rsidRPr="006F7A19" w:rsidRDefault="007F2F3E" w:rsidP="006F7A19">
      <w:pPr>
        <w:tabs>
          <w:tab w:val="left" w:pos="916"/>
        </w:tabs>
        <w:ind w:firstLine="709"/>
        <w:rPr>
          <w:rFonts w:eastAsia="Calibri"/>
          <w:b/>
          <w:bCs/>
          <w:szCs w:val="24"/>
          <w:lang w:val="en-US"/>
        </w:rPr>
      </w:pPr>
    </w:p>
    <w:p w14:paraId="425272D9" w14:textId="03D7D0D7" w:rsidR="0033371F" w:rsidRPr="009E3E70" w:rsidRDefault="0073184D" w:rsidP="009E3E70">
      <w:pPr>
        <w:pStyle w:val="Ttulo2"/>
        <w:jc w:val="center"/>
        <w:rPr>
          <w:b/>
          <w:bCs w:val="0"/>
          <w:lang w:val="en-US"/>
        </w:rPr>
      </w:pPr>
      <w:bookmarkStart w:id="63" w:name="_Hlk118821225"/>
      <w:bookmarkStart w:id="64" w:name="_Toc141634288"/>
      <w:r w:rsidRPr="009E3E70">
        <w:rPr>
          <w:b/>
          <w:bCs w:val="0"/>
          <w:lang w:val="en-US"/>
        </w:rPr>
        <w:lastRenderedPageBreak/>
        <w:t>REFERENCES</w:t>
      </w:r>
      <w:bookmarkEnd w:id="64"/>
    </w:p>
    <w:p w14:paraId="752B7145" w14:textId="77777777" w:rsidR="007522F8" w:rsidRPr="0033371F" w:rsidRDefault="007522F8" w:rsidP="0033371F">
      <w:pPr>
        <w:tabs>
          <w:tab w:val="left" w:pos="916"/>
        </w:tabs>
        <w:rPr>
          <w:b/>
          <w:bCs/>
          <w:color w:val="000000" w:themeColor="text1"/>
          <w:szCs w:val="24"/>
          <w:lang w:val="en-US"/>
        </w:rPr>
      </w:pPr>
    </w:p>
    <w:bookmarkEnd w:id="63"/>
    <w:p w14:paraId="30E02873" w14:textId="302E4A09"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1.</w:t>
      </w:r>
      <w:r>
        <w:rPr>
          <w:rFonts w:eastAsia="Times New Roman"/>
          <w:noProof/>
          <w:color w:val="000000"/>
          <w:szCs w:val="24"/>
          <w:u w:color="000000"/>
          <w:bdr w:val="nil"/>
          <w:lang w:val="en-US"/>
        </w:rPr>
        <w:t xml:space="preserve"> </w:t>
      </w:r>
      <w:r w:rsidRPr="007F2F3E">
        <w:rPr>
          <w:rFonts w:eastAsia="Times New Roman"/>
          <w:noProof/>
          <w:color w:val="000000"/>
          <w:szCs w:val="24"/>
          <w:u w:color="000000"/>
          <w:bdr w:val="nil"/>
          <w:lang w:val="en-US"/>
        </w:rPr>
        <w:t>Tyas MJ, Anusavice KJ, Frencken JE, Mount GJ. Minimal intervention dentistry—a review* FDI Commission Project 1–97. International dental journal. 2000;50(1):1-12.</w:t>
      </w:r>
    </w:p>
    <w:p w14:paraId="40BD30BE"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5DCCB6E8"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227C8E55" w14:textId="215D66BE"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2.</w:t>
      </w:r>
      <w:r>
        <w:rPr>
          <w:rFonts w:eastAsia="Times New Roman"/>
          <w:noProof/>
          <w:color w:val="000000"/>
          <w:szCs w:val="24"/>
          <w:u w:color="000000"/>
          <w:bdr w:val="nil"/>
          <w:lang w:val="en-US"/>
        </w:rPr>
        <w:t xml:space="preserve"> </w:t>
      </w:r>
      <w:r w:rsidRPr="007F2F3E">
        <w:rPr>
          <w:rFonts w:eastAsia="Times New Roman"/>
          <w:noProof/>
          <w:color w:val="000000"/>
          <w:szCs w:val="24"/>
          <w:u w:color="000000"/>
          <w:bdr w:val="nil"/>
          <w:lang w:val="en-US"/>
        </w:rPr>
        <w:t>Dawett B, Atkins B, Banerjee A. A guide to building 'MI' oral healthcare practice. Br Dent J. 2017;223(3):223-7.</w:t>
      </w:r>
    </w:p>
    <w:p w14:paraId="59876C68"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0A94DB50"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1F6D2274" w14:textId="35CB6E30"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3.</w:t>
      </w:r>
      <w:r>
        <w:rPr>
          <w:rFonts w:eastAsia="Times New Roman"/>
          <w:noProof/>
          <w:color w:val="000000"/>
          <w:szCs w:val="24"/>
          <w:u w:color="000000"/>
          <w:bdr w:val="nil"/>
          <w:lang w:val="en-US"/>
        </w:rPr>
        <w:t xml:space="preserve"> </w:t>
      </w:r>
      <w:r w:rsidRPr="007F2F3E">
        <w:rPr>
          <w:rFonts w:eastAsia="Times New Roman"/>
          <w:noProof/>
          <w:color w:val="000000"/>
          <w:szCs w:val="24"/>
          <w:u w:color="000000"/>
          <w:bdr w:val="nil"/>
          <w:lang w:val="en-US"/>
        </w:rPr>
        <w:t>Frencken JE, Peters MC, Manton DJ, Leal SC, Gordan VV, Eden E. Minimal intervention dentistry for managing dental caries - a review: report of a FDI task group. Int Dent J. 2012;62(5):223-43.</w:t>
      </w:r>
    </w:p>
    <w:p w14:paraId="66BAB773"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7AFB1FFE"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38CF923C"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4.</w:t>
      </w:r>
      <w:r w:rsidRPr="007F2F3E">
        <w:rPr>
          <w:rFonts w:eastAsia="Times New Roman"/>
          <w:noProof/>
          <w:color w:val="000000"/>
          <w:szCs w:val="24"/>
          <w:u w:color="000000"/>
          <w:bdr w:val="nil"/>
          <w:lang w:val="en-US"/>
        </w:rPr>
        <w:tab/>
        <w:t>Walsh LJ, Brostek AM. Minimum intervention dentistry principles and objectives. Aust Dent J. 2013;58:3-16.</w:t>
      </w:r>
    </w:p>
    <w:p w14:paraId="26738892"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0F136B1E"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0E29D653"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5.</w:t>
      </w:r>
      <w:r w:rsidRPr="007F2F3E">
        <w:rPr>
          <w:rFonts w:eastAsia="Times New Roman"/>
          <w:noProof/>
          <w:color w:val="000000"/>
          <w:szCs w:val="24"/>
          <w:u w:color="000000"/>
          <w:bdr w:val="nil"/>
          <w:lang w:val="en-US"/>
        </w:rPr>
        <w:tab/>
        <w:t>Banerjee A. 'Minimum intervention' – MI inspiring future oral healthcare? Br Dent J. 2017;223(3):133-5.</w:t>
      </w:r>
    </w:p>
    <w:p w14:paraId="7ED383BE"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18D71EFA"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760FEF69"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6.</w:t>
      </w:r>
      <w:r w:rsidRPr="007F2F3E">
        <w:rPr>
          <w:rFonts w:eastAsia="Times New Roman"/>
          <w:noProof/>
          <w:color w:val="000000"/>
          <w:szCs w:val="24"/>
          <w:u w:color="000000"/>
          <w:bdr w:val="nil"/>
          <w:lang w:val="en-US"/>
        </w:rPr>
        <w:tab/>
        <w:t>World Dental Federation FDI. FDI policy statement on Minimal Intervention Dentistry (MID) for managing dental caries: Adopted by the General Assembly: September 2016, Poznan, Poland. Int Dent J. 2017;67(1):6-7.</w:t>
      </w:r>
    </w:p>
    <w:p w14:paraId="2423D391"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545FD8DD"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5C60975D"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7.</w:t>
      </w:r>
      <w:r w:rsidRPr="007F2F3E">
        <w:rPr>
          <w:rFonts w:eastAsia="Times New Roman"/>
          <w:noProof/>
          <w:color w:val="000000"/>
          <w:szCs w:val="24"/>
          <w:u w:color="000000"/>
          <w:bdr w:val="nil"/>
          <w:lang w:val="en-US"/>
        </w:rPr>
        <w:tab/>
        <w:t>Machiulskiene V, Carvalho JC. Clinical Diagnosis of Dental Caries in the 21st Century: Introductory Paper - ORCA Saturday Afternoon Symposium, 2016. Caries Res. 2018;52(5):387-91.</w:t>
      </w:r>
    </w:p>
    <w:p w14:paraId="77A0A98B"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1C1B620E"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009BAD52"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8.</w:t>
      </w:r>
      <w:r w:rsidRPr="007F2F3E">
        <w:rPr>
          <w:rFonts w:eastAsia="Times New Roman"/>
          <w:noProof/>
          <w:color w:val="000000"/>
          <w:szCs w:val="24"/>
          <w:u w:color="000000"/>
          <w:bdr w:val="nil"/>
          <w:lang w:val="en-US"/>
        </w:rPr>
        <w:tab/>
        <w:t>Ismail AI, Tellez M, Pitts NB, Ekstrand KR, Ricketts D, Longbottom C, et al. Caries management pathways preserve dental tissues and promote oral health. Community Dent Oral Epidemiol. 2013;41(1):e12-40.</w:t>
      </w:r>
    </w:p>
    <w:p w14:paraId="08E69103"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4A9BF113"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6F54D0CB"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9.</w:t>
      </w:r>
      <w:r w:rsidRPr="007F2F3E">
        <w:rPr>
          <w:rFonts w:eastAsia="Times New Roman"/>
          <w:noProof/>
          <w:color w:val="000000"/>
          <w:szCs w:val="24"/>
          <w:u w:color="000000"/>
          <w:bdr w:val="nil"/>
          <w:lang w:val="en-US"/>
        </w:rPr>
        <w:tab/>
        <w:t>Kakudate N, Sumida F, Matsumoto Y, Manabe K, Yokoyama Y, Gilbert GH, et al. Restorative treatment thresholds for proximal caries in dental PBRN. J Dent Res. 2012;91(12):1202–8.</w:t>
      </w:r>
    </w:p>
    <w:p w14:paraId="4BA5AB2A"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13989074"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23DAE9D2"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10.</w:t>
      </w:r>
      <w:r w:rsidRPr="007F2F3E">
        <w:rPr>
          <w:rFonts w:eastAsia="Times New Roman"/>
          <w:noProof/>
          <w:color w:val="000000"/>
          <w:szCs w:val="24"/>
          <w:u w:color="000000"/>
          <w:bdr w:val="nil"/>
          <w:lang w:val="en-US"/>
        </w:rPr>
        <w:tab/>
        <w:t>Innes NPT, Schwendicke F. Restorative Thresholds for Carious Lesions: Systematic Review and Meta-analysis. J Dent Res. 2017;96(5):501-8.</w:t>
      </w:r>
    </w:p>
    <w:p w14:paraId="61FE47EC"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49266476"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2048D5DD"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lastRenderedPageBreak/>
        <w:t>11.</w:t>
      </w:r>
      <w:r w:rsidRPr="007F2F3E">
        <w:rPr>
          <w:rFonts w:eastAsia="Times New Roman"/>
          <w:noProof/>
          <w:color w:val="000000"/>
          <w:szCs w:val="24"/>
          <w:u w:color="000000"/>
          <w:bdr w:val="nil"/>
          <w:lang w:val="en-US"/>
        </w:rPr>
        <w:tab/>
        <w:t>Banerjee A, Frencken JE, Schwendicke F, Innes NPT. Contemporary operative caries management: consensus recommendations on minimally invasive caries removal. Br Dent J. 2017;223(3):215–22.</w:t>
      </w:r>
    </w:p>
    <w:p w14:paraId="5F8D6741"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11AE23BA"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25413815"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12.</w:t>
      </w:r>
      <w:r w:rsidRPr="007F2F3E">
        <w:rPr>
          <w:rFonts w:eastAsia="Times New Roman"/>
          <w:noProof/>
          <w:color w:val="000000"/>
          <w:szCs w:val="24"/>
          <w:u w:color="000000"/>
          <w:bdr w:val="nil"/>
          <w:lang w:val="en-US"/>
        </w:rPr>
        <w:tab/>
        <w:t>Kassebaum NJ, Bernabé E, Dahiya M, Bhandari B, Murray CJ, Marcenes W. Global burden of untreated caries: a systematic review and metaregression. J Dent Res. 2015;94(5):650-8.</w:t>
      </w:r>
    </w:p>
    <w:p w14:paraId="10AF57AF"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37FECD19"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52114B54"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13.</w:t>
      </w:r>
      <w:r w:rsidRPr="007F2F3E">
        <w:rPr>
          <w:rFonts w:eastAsia="Times New Roman"/>
          <w:noProof/>
          <w:color w:val="000000"/>
          <w:szCs w:val="24"/>
          <w:u w:color="000000"/>
          <w:bdr w:val="nil"/>
          <w:lang w:val="en-US"/>
        </w:rPr>
        <w:tab/>
        <w:t>Page MJ, Moher D, Bossuyt PM, Boutron I, Hoffmann TC, Mulrow CD, et al. PRISMA 2020 explanation and elaboration: updated guidance and exemplars for reporting systematic reviews. BMJ (Clinical research ed). 2021;372:160.</w:t>
      </w:r>
    </w:p>
    <w:p w14:paraId="6E23DCEC"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3DCBB479"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7C83BD37"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14.</w:t>
      </w:r>
      <w:r w:rsidRPr="007F2F3E">
        <w:rPr>
          <w:rFonts w:eastAsia="Times New Roman"/>
          <w:noProof/>
          <w:color w:val="000000"/>
          <w:szCs w:val="24"/>
          <w:u w:color="000000"/>
          <w:bdr w:val="nil"/>
          <w:lang w:val="en-US"/>
        </w:rPr>
        <w:tab/>
        <w:t>Munn Z, Stern C, Aromataris E, Lockwood C, Jordan Z. What kind of systematic review should I conduct? A proposed typology and guidance for systematic reviewers in the medical and health sciences. BMC Med Res Methodol. 2018;18(1):5.</w:t>
      </w:r>
    </w:p>
    <w:p w14:paraId="44911AA0"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4A62EDA5"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64FECFCE"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15.</w:t>
      </w:r>
      <w:r w:rsidRPr="007F2F3E">
        <w:rPr>
          <w:rFonts w:eastAsia="Times New Roman"/>
          <w:noProof/>
          <w:color w:val="000000"/>
          <w:szCs w:val="24"/>
          <w:u w:color="000000"/>
          <w:bdr w:val="nil"/>
          <w:lang w:val="en-US"/>
        </w:rPr>
        <w:tab/>
        <w:t>Munn Z, Moola S, Lisy K, Riitano D, Tufanaru C. Methodological guidance for systematic reviews of observational epidemiological studies reporting prevalence and cumulative incidence data. Int J Evid Based Healthc. 2015;13(3):147-53.</w:t>
      </w:r>
    </w:p>
    <w:p w14:paraId="4F4E0612"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15EC7BEA"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1E76F02C"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16.</w:t>
      </w:r>
      <w:r w:rsidRPr="007F2F3E">
        <w:rPr>
          <w:rFonts w:eastAsia="Times New Roman"/>
          <w:noProof/>
          <w:color w:val="000000"/>
          <w:szCs w:val="24"/>
          <w:u w:color="000000"/>
          <w:bdr w:val="nil"/>
          <w:lang w:val="en-US"/>
        </w:rPr>
        <w:tab/>
        <w:t>Tewari N, Sultan F, Mathur VP, Rahul M, Goel S, Bansal K, et al. Global status of knowledge for prevention and emergency management of traumatic dental injuries in dental professionals: Systematic review and meta-analysis. Dent Traumatol. 2021;37(2):161-76.</w:t>
      </w:r>
    </w:p>
    <w:p w14:paraId="27A80FB8"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5A870C10"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53E895C2"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17.</w:t>
      </w:r>
      <w:r w:rsidRPr="007F2F3E">
        <w:rPr>
          <w:rFonts w:eastAsia="Times New Roman"/>
          <w:noProof/>
          <w:color w:val="000000"/>
          <w:szCs w:val="24"/>
          <w:u w:color="000000"/>
          <w:bdr w:val="nil"/>
          <w:lang w:val="en-US"/>
        </w:rPr>
        <w:tab/>
        <w:t>Matell MS, Jacoby J. Is There an Optimal Number of Alternatives for Likert Scale Items? Study I: Reliability and Validity:. Educational and Psychological Measurement. 1971;31(3):657-74.</w:t>
      </w:r>
    </w:p>
    <w:p w14:paraId="70DC9118"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0733A0D1"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1CC62226"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18.</w:t>
      </w:r>
      <w:r w:rsidRPr="007F2F3E">
        <w:rPr>
          <w:rFonts w:eastAsia="Times New Roman"/>
          <w:noProof/>
          <w:color w:val="000000"/>
          <w:szCs w:val="24"/>
          <w:u w:color="000000"/>
          <w:bdr w:val="nil"/>
          <w:lang w:val="en-US"/>
        </w:rPr>
        <w:tab/>
        <w:t>Schwarzer G, Carpenter JR, Rücker G. Meta-analysis with R: Springer; 2015. 264 p.</w:t>
      </w:r>
    </w:p>
    <w:p w14:paraId="27A61069"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5B8C813F"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7818CA24"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19.</w:t>
      </w:r>
      <w:r w:rsidRPr="007F2F3E">
        <w:rPr>
          <w:rFonts w:eastAsia="Times New Roman"/>
          <w:noProof/>
          <w:color w:val="000000"/>
          <w:szCs w:val="24"/>
          <w:u w:color="000000"/>
          <w:bdr w:val="nil"/>
          <w:lang w:val="en-US"/>
        </w:rPr>
        <w:tab/>
        <w:t>Borenstein M, Hedges LV, Higgins JP, Rothstein HR. A basic introduction to fixed-effect and random-effects models for meta-analysis. Res Synth Methods. 2010;1(2):97-111.</w:t>
      </w:r>
    </w:p>
    <w:p w14:paraId="1F529F25"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62FACFDB"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6A0FCC13"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20.</w:t>
      </w:r>
      <w:r w:rsidRPr="007F2F3E">
        <w:rPr>
          <w:rFonts w:eastAsia="Times New Roman"/>
          <w:noProof/>
          <w:color w:val="000000"/>
          <w:szCs w:val="24"/>
          <w:u w:color="000000"/>
          <w:bdr w:val="nil"/>
          <w:lang w:val="en-US"/>
        </w:rPr>
        <w:tab/>
        <w:t>Cochran WG. The combination of estimates from different experiments. Biometrics. 1954;10(1):101-29.</w:t>
      </w:r>
    </w:p>
    <w:p w14:paraId="14B52227"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0CCFD15E"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7B14DE9F" w14:textId="5738D2DF"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lastRenderedPageBreak/>
        <w:t>21.</w:t>
      </w:r>
      <w:r w:rsidRPr="007F2F3E">
        <w:rPr>
          <w:rFonts w:eastAsia="Times New Roman"/>
          <w:noProof/>
          <w:color w:val="000000"/>
          <w:szCs w:val="24"/>
          <w:u w:color="000000"/>
          <w:bdr w:val="nil"/>
          <w:lang w:val="en-US"/>
        </w:rPr>
        <w:tab/>
        <w:t>Borenstein M, Higgins JP, Hedges LV, Rothstein HR. Basics of meta-analysis: I2 is not an absolute measure of heterogeneity. Res Synth Methods. 2017;8(1):5-18.</w:t>
      </w:r>
    </w:p>
    <w:p w14:paraId="765EEB7E"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096C3192"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6AAD8547"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22.</w:t>
      </w:r>
      <w:r w:rsidRPr="007F2F3E">
        <w:rPr>
          <w:rFonts w:eastAsia="Times New Roman"/>
          <w:noProof/>
          <w:color w:val="000000"/>
          <w:szCs w:val="24"/>
          <w:u w:color="000000"/>
          <w:bdr w:val="nil"/>
          <w:lang w:val="en-US"/>
        </w:rPr>
        <w:tab/>
        <w:t>Barker TH, Migliavaca CB, Stein C, Colpani V, Falavigna M, Aromataris E, et al. Conducting proportional meta-analysis in different types of systematic reviews: a guide for synthesisers of evidence. BMC Med Res Methodol. 2021;21(1):1-9.</w:t>
      </w:r>
    </w:p>
    <w:p w14:paraId="6C6C0645"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44A65AA5"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1DDED707"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23.</w:t>
      </w:r>
      <w:r w:rsidRPr="007F2F3E">
        <w:rPr>
          <w:rFonts w:eastAsia="Times New Roman"/>
          <w:noProof/>
          <w:color w:val="000000"/>
          <w:szCs w:val="24"/>
          <w:u w:color="000000"/>
          <w:bdr w:val="nil"/>
          <w:lang w:val="en-US"/>
        </w:rPr>
        <w:tab/>
        <w:t>IntHout J, Ioannidis JP, Rovers MM, Goeman JJ. Plea for routinely presenting prediction intervals in meta-analysis. BMJ open. 2016;6(7):e010247.</w:t>
      </w:r>
    </w:p>
    <w:p w14:paraId="67338C87"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6A952D89"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08EBE00B"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24.</w:t>
      </w:r>
      <w:r w:rsidRPr="007F2F3E">
        <w:rPr>
          <w:rFonts w:eastAsia="Times New Roman"/>
          <w:noProof/>
          <w:color w:val="000000"/>
          <w:szCs w:val="24"/>
          <w:u w:color="000000"/>
          <w:bdr w:val="nil"/>
          <w:lang w:val="en-US"/>
        </w:rPr>
        <w:tab/>
        <w:t>Gaskin EB, Levy S, Guzman-Armstrong S, Dawson D, Chalmers J. Knowledge, attitudes, and behaviors of federal service and civilian dentists concerning minimal intervention dentistry. Mil Med. 2010;175(2):115-21.</w:t>
      </w:r>
    </w:p>
    <w:p w14:paraId="53DAAC9A"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6C0CA7E8"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5BFEB7D2"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25.</w:t>
      </w:r>
      <w:r w:rsidRPr="007F2F3E">
        <w:rPr>
          <w:rFonts w:eastAsia="Times New Roman"/>
          <w:noProof/>
          <w:color w:val="000000"/>
          <w:szCs w:val="24"/>
          <w:u w:color="000000"/>
          <w:bdr w:val="nil"/>
          <w:lang w:val="en-US"/>
        </w:rPr>
        <w:tab/>
        <w:t>Haider SA, Irfan M, Zahid N, Butt A, Arslan M, A Tariq M. Evidence based practice of minimal invasive dentistry among dentists. Pak J Sci. 2021;73(1):40-4.</w:t>
      </w:r>
    </w:p>
    <w:p w14:paraId="58923C61"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4BA66EDB"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55DEEB79"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26.</w:t>
      </w:r>
      <w:r w:rsidRPr="007F2F3E">
        <w:rPr>
          <w:rFonts w:eastAsia="Times New Roman"/>
          <w:noProof/>
          <w:color w:val="000000"/>
          <w:szCs w:val="24"/>
          <w:u w:color="000000"/>
          <w:bdr w:val="nil"/>
          <w:lang w:val="en-US"/>
        </w:rPr>
        <w:tab/>
        <w:t>Kakudate N, Yokoyama Y, Sumida F, Matsumoto Y, Yamazaki H, Touge T, et al. Evidence-practice gap in minimal intervention dentistry: Findings from a dental practice-based research network. J Dent. 2020;102:103469.</w:t>
      </w:r>
    </w:p>
    <w:p w14:paraId="1BBAB7EA"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3D822479"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63FC6848" w14:textId="77777777" w:rsidR="007F2F3E" w:rsidRPr="00847E50" w:rsidRDefault="007F2F3E" w:rsidP="007F2F3E">
      <w:pPr>
        <w:spacing w:line="240" w:lineRule="auto"/>
        <w:ind w:firstLine="0"/>
        <w:jc w:val="left"/>
        <w:rPr>
          <w:rFonts w:eastAsia="Times New Roman"/>
          <w:noProof/>
          <w:color w:val="000000"/>
          <w:szCs w:val="24"/>
          <w:u w:color="000000"/>
          <w:bdr w:val="nil"/>
        </w:rPr>
      </w:pPr>
      <w:r w:rsidRPr="007F2F3E">
        <w:rPr>
          <w:rFonts w:eastAsia="Times New Roman"/>
          <w:noProof/>
          <w:color w:val="000000"/>
          <w:szCs w:val="24"/>
          <w:u w:color="000000"/>
          <w:bdr w:val="nil"/>
          <w:lang w:val="en-US"/>
        </w:rPr>
        <w:t>27.</w:t>
      </w:r>
      <w:r w:rsidRPr="007F2F3E">
        <w:rPr>
          <w:rFonts w:eastAsia="Times New Roman"/>
          <w:noProof/>
          <w:color w:val="000000"/>
          <w:szCs w:val="24"/>
          <w:u w:color="000000"/>
          <w:bdr w:val="nil"/>
          <w:lang w:val="en-US"/>
        </w:rPr>
        <w:tab/>
        <w:t xml:space="preserve">Kakudate N, Yokoyama Y, Sumida F, Matsumoto Y, Takata T, Gordan VV, et al. Web-based intervention to improve the evidence-practice gap in minimal intervention dentistry: Findings from a dental practice-based research network. </w:t>
      </w:r>
      <w:r w:rsidRPr="00847E50">
        <w:rPr>
          <w:rFonts w:eastAsia="Times New Roman"/>
          <w:noProof/>
          <w:color w:val="000000"/>
          <w:szCs w:val="24"/>
          <w:u w:color="000000"/>
          <w:bdr w:val="nil"/>
        </w:rPr>
        <w:t>J Dent. 2021;115:103854.</w:t>
      </w:r>
    </w:p>
    <w:p w14:paraId="4ABB936B" w14:textId="77777777" w:rsidR="007F2F3E" w:rsidRPr="00847E50" w:rsidRDefault="007F2F3E" w:rsidP="007F2F3E">
      <w:pPr>
        <w:spacing w:line="240" w:lineRule="auto"/>
        <w:ind w:firstLine="0"/>
        <w:jc w:val="left"/>
        <w:rPr>
          <w:rFonts w:eastAsia="Times New Roman"/>
          <w:noProof/>
          <w:color w:val="000000"/>
          <w:szCs w:val="24"/>
          <w:u w:color="000000"/>
          <w:bdr w:val="nil"/>
        </w:rPr>
      </w:pPr>
    </w:p>
    <w:p w14:paraId="151F0FDC" w14:textId="77777777" w:rsidR="007F2F3E" w:rsidRPr="00847E50" w:rsidRDefault="007F2F3E" w:rsidP="007F2F3E">
      <w:pPr>
        <w:spacing w:line="240" w:lineRule="auto"/>
        <w:ind w:firstLine="0"/>
        <w:jc w:val="left"/>
        <w:rPr>
          <w:rFonts w:eastAsia="Times New Roman"/>
          <w:noProof/>
          <w:color w:val="000000"/>
          <w:szCs w:val="24"/>
          <w:u w:color="000000"/>
          <w:bdr w:val="nil"/>
        </w:rPr>
      </w:pPr>
    </w:p>
    <w:p w14:paraId="65397E80"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rPr>
        <w:t>28.</w:t>
      </w:r>
      <w:r w:rsidRPr="007F2F3E">
        <w:rPr>
          <w:rFonts w:eastAsia="Times New Roman"/>
          <w:noProof/>
          <w:color w:val="000000"/>
          <w:szCs w:val="24"/>
          <w:u w:color="000000"/>
          <w:bdr w:val="nil"/>
        </w:rPr>
        <w:tab/>
        <w:t xml:space="preserve">Katz CRT, De Andrade MDRB, Lira SS, Ramos Vieira EL, Heimer MV. </w:t>
      </w:r>
      <w:r w:rsidRPr="007F2F3E">
        <w:rPr>
          <w:rFonts w:eastAsia="Times New Roman"/>
          <w:noProof/>
          <w:color w:val="000000"/>
          <w:szCs w:val="24"/>
          <w:u w:color="000000"/>
          <w:bdr w:val="nil"/>
          <w:lang w:val="en-US"/>
        </w:rPr>
        <w:t>The concepts of minimally invasive dentistry and its impact on clinical practice: A survey with a group of Brazilian professionals. Int Dent J. 2013;63(2):85-90.</w:t>
      </w:r>
    </w:p>
    <w:p w14:paraId="77F5306E"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55FEFD37"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69B6E75D"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29.</w:t>
      </w:r>
      <w:r w:rsidRPr="007F2F3E">
        <w:rPr>
          <w:rFonts w:eastAsia="Times New Roman"/>
          <w:noProof/>
          <w:color w:val="000000"/>
          <w:szCs w:val="24"/>
          <w:u w:color="000000"/>
          <w:bdr w:val="nil"/>
          <w:lang w:val="en-US"/>
        </w:rPr>
        <w:tab/>
        <w:t>Khan SI, Asghar S, Abid A, Aftab F. Awareness Regarding Minimally Invasive Dentistry among Dentists of Karachi. Journal of Bahria University Medical and Dental College. 2019;9(4):294-8.</w:t>
      </w:r>
    </w:p>
    <w:p w14:paraId="1DAA598A"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621C1974"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28D6C616"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30.</w:t>
      </w:r>
      <w:r w:rsidRPr="007F2F3E">
        <w:rPr>
          <w:rFonts w:eastAsia="Times New Roman"/>
          <w:noProof/>
          <w:color w:val="000000"/>
          <w:szCs w:val="24"/>
          <w:u w:color="000000"/>
          <w:bdr w:val="nil"/>
          <w:lang w:val="en-US"/>
        </w:rPr>
        <w:tab/>
        <w:t>Kumar S, Mala N, Rana KS, Namazi N, Rela R, Kumar K. Cognizance and use of minimally invasive dentistry approach by general dentists: An overlooked companion. Journal of Pharmacy And Bioallied Sciences. 2021;13(5):199.</w:t>
      </w:r>
    </w:p>
    <w:p w14:paraId="5F4F2089"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0CA3B5BE"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5279F1AA"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lastRenderedPageBreak/>
        <w:t>31.</w:t>
      </w:r>
      <w:r w:rsidRPr="007F2F3E">
        <w:rPr>
          <w:rFonts w:eastAsia="Times New Roman"/>
          <w:noProof/>
          <w:color w:val="000000"/>
          <w:szCs w:val="24"/>
          <w:u w:color="000000"/>
          <w:bdr w:val="nil"/>
          <w:lang w:val="en-US"/>
        </w:rPr>
        <w:tab/>
        <w:t>Mirsiaghi F, Leung A, Fine P, Blizard R, Louca C. An investigation of general dental practitioners' understanding and perceptions of minimally invasive dentistry. British dental journal. 2018;225(5):420-4.</w:t>
      </w:r>
    </w:p>
    <w:p w14:paraId="68292BCB"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2AD181A5"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2B38DF06"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32.</w:t>
      </w:r>
      <w:r w:rsidRPr="007F2F3E">
        <w:rPr>
          <w:rFonts w:eastAsia="Times New Roman"/>
          <w:noProof/>
          <w:color w:val="000000"/>
          <w:szCs w:val="24"/>
          <w:u w:color="000000"/>
          <w:bdr w:val="nil"/>
          <w:lang w:val="en-US"/>
        </w:rPr>
        <w:tab/>
        <w:t>Natarajan K, Prabakar J. Knowledge, attitude, and practice on minimally invasive dentistry among dental professionals in Chennai. Drug Invention Today. 2019;11(8):1768-72.</w:t>
      </w:r>
    </w:p>
    <w:p w14:paraId="1347D263"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61B469CA"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3FD0C1F8"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33.</w:t>
      </w:r>
      <w:r w:rsidRPr="007F2F3E">
        <w:rPr>
          <w:rFonts w:eastAsia="Times New Roman"/>
          <w:noProof/>
          <w:color w:val="000000"/>
          <w:szCs w:val="24"/>
          <w:u w:color="000000"/>
          <w:bdr w:val="nil"/>
          <w:lang w:val="en-US"/>
        </w:rPr>
        <w:tab/>
        <w:t>Oliveira DC. Minimally Invasive Dentistry approach in Dental Public Health [M.S.]. Ann Arbor: The University of Iowa; 2011.</w:t>
      </w:r>
    </w:p>
    <w:p w14:paraId="2395A191"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1AD6821E"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46AE2A4C"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34.</w:t>
      </w:r>
      <w:r w:rsidRPr="007F2F3E">
        <w:rPr>
          <w:rFonts w:eastAsia="Times New Roman"/>
          <w:noProof/>
          <w:color w:val="000000"/>
          <w:szCs w:val="24"/>
          <w:u w:color="000000"/>
          <w:bdr w:val="nil"/>
          <w:lang w:val="en-US"/>
        </w:rPr>
        <w:tab/>
        <w:t>Oliveira DC, Warren JJ, Levy SM, Kolker J, Qian F, Carey C. Acceptance of minimally invasive dentistry among US dentists in public health practices. Oral Health and Preventive Dentistry. 2016;14(6):501-8.</w:t>
      </w:r>
    </w:p>
    <w:p w14:paraId="6E7C95E7"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70D4E351"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22999255"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35.</w:t>
      </w:r>
      <w:r w:rsidRPr="007F2F3E">
        <w:rPr>
          <w:rFonts w:eastAsia="Times New Roman"/>
          <w:noProof/>
          <w:color w:val="000000"/>
          <w:szCs w:val="24"/>
          <w:u w:color="000000"/>
          <w:bdr w:val="nil"/>
          <w:lang w:val="en-US"/>
        </w:rPr>
        <w:tab/>
        <w:t>Rayapudi J, Usha C. Knowledge, attitude and skills of dental practitioners of Puducherry on minimally invasive dentistry concepts: A questionnaire survey. Journal of Conservative Dentistry. 2018;21(3):257-62.</w:t>
      </w:r>
    </w:p>
    <w:p w14:paraId="4DA90AA5"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4B478297"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788F8FDB"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36.</w:t>
      </w:r>
      <w:r w:rsidRPr="007F2F3E">
        <w:rPr>
          <w:rFonts w:eastAsia="Times New Roman"/>
          <w:noProof/>
          <w:color w:val="000000"/>
          <w:szCs w:val="24"/>
          <w:u w:color="000000"/>
          <w:bdr w:val="nil"/>
          <w:lang w:val="en-US"/>
        </w:rPr>
        <w:tab/>
        <w:t>Shah AH, Sheddi FM, Alharqan MS, Khawja SG, Vohra FM, Akram Z, et al. Knowledge and attitude among general dental practitioners towards minimally invasive dentistry in Riyadh and AlKharj. Journal of Clinical and Diagnostic Research. 2016;10(7):90-4.</w:t>
      </w:r>
    </w:p>
    <w:p w14:paraId="20233861"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0712F2B2"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368EC19D"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37.</w:t>
      </w:r>
      <w:r w:rsidRPr="007F2F3E">
        <w:rPr>
          <w:rFonts w:eastAsia="Times New Roman"/>
          <w:noProof/>
          <w:color w:val="000000"/>
          <w:szCs w:val="24"/>
          <w:u w:color="000000"/>
          <w:bdr w:val="nil"/>
          <w:lang w:val="en-US"/>
        </w:rPr>
        <w:tab/>
        <w:t>Suma G, Salman Y, Devadoss E. Knowledge, Attitude, Behavior, and Practice toward Minimal Intervention Dentistry among Dental Professionals in Bengaluru City, India. Journal of Health Sciences &amp; Research,. 2017;8(1):20-4.</w:t>
      </w:r>
    </w:p>
    <w:p w14:paraId="66A92C95"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05C2CC14"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1DA68405"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38.</w:t>
      </w:r>
      <w:r w:rsidRPr="007F2F3E">
        <w:rPr>
          <w:rFonts w:eastAsia="Times New Roman"/>
          <w:noProof/>
          <w:color w:val="000000"/>
          <w:szCs w:val="24"/>
          <w:u w:color="000000"/>
          <w:bdr w:val="nil"/>
          <w:lang w:val="en-US"/>
        </w:rPr>
        <w:tab/>
        <w:t>Fontana M, Zero D. Assessing patients' caries risk. Journal of the American Dental Association. 2006;137(9):1231-9.</w:t>
      </w:r>
    </w:p>
    <w:p w14:paraId="4DB204E1"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50174BD9"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18238172"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39.</w:t>
      </w:r>
      <w:r w:rsidRPr="007F2F3E">
        <w:rPr>
          <w:rFonts w:eastAsia="Times New Roman"/>
          <w:noProof/>
          <w:color w:val="000000"/>
          <w:szCs w:val="24"/>
          <w:u w:color="000000"/>
          <w:bdr w:val="nil"/>
          <w:lang w:val="en-US"/>
        </w:rPr>
        <w:tab/>
        <w:t>Fontana M, Gonzalez-Cabezas C. Minimal intervention dentistry: part 2. Caries risk assessment in adults. British dental journal. 2012;213(9):447-51.</w:t>
      </w:r>
    </w:p>
    <w:p w14:paraId="3FEE24C7"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2DA2EA49"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2529ACC9"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40.</w:t>
      </w:r>
      <w:r w:rsidRPr="007F2F3E">
        <w:rPr>
          <w:rFonts w:eastAsia="Times New Roman"/>
          <w:noProof/>
          <w:color w:val="000000"/>
          <w:szCs w:val="24"/>
          <w:u w:color="000000"/>
          <w:bdr w:val="nil"/>
          <w:lang w:val="en-US"/>
        </w:rPr>
        <w:tab/>
        <w:t>Mickenautsch S. High-viscosity glass-ionomer cements for direct posterior tooth restorations in permanent teeth: The evidence in brief. Journal of dentistry. 2016;55:121-3.</w:t>
      </w:r>
    </w:p>
    <w:p w14:paraId="27D1EBDC"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5A1746AB"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4AD6619A"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lastRenderedPageBreak/>
        <w:t>41.</w:t>
      </w:r>
      <w:r w:rsidRPr="007F2F3E">
        <w:rPr>
          <w:rFonts w:eastAsia="Times New Roman"/>
          <w:noProof/>
          <w:color w:val="000000"/>
          <w:szCs w:val="24"/>
          <w:u w:color="000000"/>
          <w:bdr w:val="nil"/>
          <w:lang w:val="en-US"/>
        </w:rPr>
        <w:tab/>
        <w:t>Mendes L, Pedrotti D, Casagrande L, Lenzi T. Risk of failure of repaired versus replaced defective direct restorations in permanent teeth: a systematic review and meta-analysis. Clinical oral investigations. 2022;26(7):4917-27.</w:t>
      </w:r>
    </w:p>
    <w:p w14:paraId="53941459"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363FBC54"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1D6B2ED5"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42.</w:t>
      </w:r>
      <w:r w:rsidRPr="007F2F3E">
        <w:rPr>
          <w:rFonts w:eastAsia="Times New Roman"/>
          <w:noProof/>
          <w:color w:val="000000"/>
          <w:szCs w:val="24"/>
          <w:u w:color="000000"/>
          <w:bdr w:val="nil"/>
          <w:lang w:val="en-US"/>
        </w:rPr>
        <w:tab/>
        <w:t>Dawson AS, Makinson OF. Dental treatment and dental health. Part 2. An alternative philosophy and some new treatment modalities in operative dentistry. Australian dental journal. 1992;37(3):205-10.</w:t>
      </w:r>
    </w:p>
    <w:p w14:paraId="2178DBA2"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5D1FD733"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33F06BB5" w14:textId="77777777" w:rsidR="007F2F3E"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43.</w:t>
      </w:r>
      <w:r w:rsidRPr="007F2F3E">
        <w:rPr>
          <w:rFonts w:eastAsia="Times New Roman"/>
          <w:noProof/>
          <w:color w:val="000000"/>
          <w:szCs w:val="24"/>
          <w:u w:color="000000"/>
          <w:bdr w:val="nil"/>
          <w:lang w:val="en-US"/>
        </w:rPr>
        <w:tab/>
        <w:t>Elouafkaoui P, Bonetti D, Clarkson J, Stirling D, Young L, Cassie H. Is further intervention required to translate caries prevention and management recommendations into practice? British dental journal. 2015;218(1):E1.</w:t>
      </w:r>
    </w:p>
    <w:p w14:paraId="0928CCB7" w14:textId="77777777" w:rsidR="007F2F3E" w:rsidRDefault="007F2F3E" w:rsidP="007F2F3E">
      <w:pPr>
        <w:spacing w:line="240" w:lineRule="auto"/>
        <w:ind w:firstLine="0"/>
        <w:jc w:val="left"/>
        <w:rPr>
          <w:rFonts w:eastAsia="Times New Roman"/>
          <w:noProof/>
          <w:color w:val="000000"/>
          <w:szCs w:val="24"/>
          <w:u w:color="000000"/>
          <w:bdr w:val="nil"/>
          <w:lang w:val="en-US"/>
        </w:rPr>
      </w:pPr>
    </w:p>
    <w:p w14:paraId="712B35DD" w14:textId="77777777" w:rsidR="007F2F3E" w:rsidRPr="007F2F3E" w:rsidRDefault="007F2F3E" w:rsidP="007F2F3E">
      <w:pPr>
        <w:spacing w:line="240" w:lineRule="auto"/>
        <w:ind w:firstLine="0"/>
        <w:jc w:val="left"/>
        <w:rPr>
          <w:rFonts w:eastAsia="Times New Roman"/>
          <w:noProof/>
          <w:color w:val="000000"/>
          <w:szCs w:val="24"/>
          <w:u w:color="000000"/>
          <w:bdr w:val="nil"/>
          <w:lang w:val="en-US"/>
        </w:rPr>
      </w:pPr>
    </w:p>
    <w:p w14:paraId="2960DFCA" w14:textId="77777777" w:rsidR="007F2F3E" w:rsidRPr="00963826" w:rsidRDefault="007F2F3E" w:rsidP="007F2F3E">
      <w:pPr>
        <w:spacing w:line="240" w:lineRule="auto"/>
        <w:ind w:firstLine="0"/>
        <w:jc w:val="left"/>
        <w:rPr>
          <w:rFonts w:eastAsia="Times New Roman"/>
          <w:noProof/>
          <w:color w:val="000000"/>
          <w:szCs w:val="24"/>
          <w:u w:color="000000"/>
          <w:bdr w:val="nil"/>
          <w:lang w:val="en-US"/>
        </w:rPr>
      </w:pPr>
      <w:r w:rsidRPr="007F2F3E">
        <w:rPr>
          <w:rFonts w:eastAsia="Times New Roman"/>
          <w:noProof/>
          <w:color w:val="000000"/>
          <w:szCs w:val="24"/>
          <w:u w:color="000000"/>
          <w:bdr w:val="nil"/>
          <w:lang w:val="en-US"/>
        </w:rPr>
        <w:t>44.</w:t>
      </w:r>
      <w:r w:rsidRPr="007F2F3E">
        <w:rPr>
          <w:rFonts w:eastAsia="Times New Roman"/>
          <w:noProof/>
          <w:color w:val="000000"/>
          <w:szCs w:val="24"/>
          <w:u w:color="000000"/>
          <w:bdr w:val="nil"/>
          <w:lang w:val="en-US"/>
        </w:rPr>
        <w:tab/>
        <w:t xml:space="preserve">Schwendicke F, Doméjean S, Ricketts D, Peters M. Managing caries: the need to close the gap between the evidence base and current practice. </w:t>
      </w:r>
      <w:r w:rsidRPr="00963826">
        <w:rPr>
          <w:rFonts w:eastAsia="Times New Roman"/>
          <w:noProof/>
          <w:color w:val="000000"/>
          <w:szCs w:val="24"/>
          <w:u w:color="000000"/>
          <w:bdr w:val="nil"/>
          <w:lang w:val="en-US"/>
        </w:rPr>
        <w:t>British dental journal. 2015;219(9):433-8.</w:t>
      </w:r>
    </w:p>
    <w:p w14:paraId="1C6B324D" w14:textId="77777777" w:rsidR="007F2F3E" w:rsidRPr="00963826" w:rsidRDefault="007F2F3E" w:rsidP="007F2F3E">
      <w:pPr>
        <w:spacing w:line="240" w:lineRule="auto"/>
        <w:ind w:firstLine="0"/>
        <w:jc w:val="left"/>
        <w:rPr>
          <w:rFonts w:eastAsia="Times New Roman"/>
          <w:noProof/>
          <w:color w:val="000000"/>
          <w:szCs w:val="24"/>
          <w:u w:color="000000"/>
          <w:bdr w:val="nil"/>
          <w:lang w:val="en-US"/>
        </w:rPr>
      </w:pPr>
    </w:p>
    <w:p w14:paraId="51197567" w14:textId="77777777" w:rsidR="007F2F3E" w:rsidRPr="00963826" w:rsidRDefault="007F2F3E" w:rsidP="007F2F3E">
      <w:pPr>
        <w:spacing w:line="240" w:lineRule="auto"/>
        <w:ind w:firstLine="0"/>
        <w:jc w:val="left"/>
        <w:rPr>
          <w:rFonts w:eastAsia="Times New Roman"/>
          <w:noProof/>
          <w:color w:val="000000"/>
          <w:szCs w:val="24"/>
          <w:u w:color="000000"/>
          <w:bdr w:val="nil"/>
          <w:lang w:val="en-US"/>
        </w:rPr>
      </w:pPr>
    </w:p>
    <w:p w14:paraId="0476047B" w14:textId="77777777" w:rsidR="007F2F3E" w:rsidRPr="007F2F3E" w:rsidRDefault="007F2F3E" w:rsidP="007F2F3E">
      <w:pPr>
        <w:spacing w:line="240" w:lineRule="auto"/>
        <w:ind w:firstLine="0"/>
        <w:jc w:val="left"/>
        <w:rPr>
          <w:rFonts w:eastAsia="Times New Roman"/>
          <w:noProof/>
          <w:color w:val="000000"/>
          <w:szCs w:val="24"/>
          <w:u w:color="000000"/>
          <w:bdr w:val="nil"/>
        </w:rPr>
      </w:pPr>
      <w:r w:rsidRPr="007F2F3E">
        <w:rPr>
          <w:rFonts w:eastAsia="Times New Roman"/>
          <w:noProof/>
          <w:color w:val="000000"/>
          <w:szCs w:val="24"/>
          <w:u w:color="000000"/>
          <w:bdr w:val="nil"/>
          <w:lang w:val="en-US"/>
        </w:rPr>
        <w:t>45.</w:t>
      </w:r>
      <w:r w:rsidRPr="007F2F3E">
        <w:rPr>
          <w:rFonts w:eastAsia="Times New Roman"/>
          <w:noProof/>
          <w:color w:val="000000"/>
          <w:szCs w:val="24"/>
          <w:u w:color="000000"/>
          <w:bdr w:val="nil"/>
          <w:lang w:val="en-US"/>
        </w:rPr>
        <w:tab/>
        <w:t xml:space="preserve">Fernández  CE, González-Cabezas C, Fontana M. Minimum intervention dentistry in the US: an update from a cariology perspective. </w:t>
      </w:r>
      <w:r w:rsidRPr="007F2F3E">
        <w:rPr>
          <w:rFonts w:eastAsia="Times New Roman"/>
          <w:noProof/>
          <w:color w:val="000000"/>
          <w:szCs w:val="24"/>
          <w:u w:color="000000"/>
          <w:bdr w:val="nil"/>
        </w:rPr>
        <w:t>British dental journal. 2020;229(7):483-6.</w:t>
      </w:r>
    </w:p>
    <w:p w14:paraId="132C8897" w14:textId="77777777" w:rsidR="00220286" w:rsidRPr="00F41496" w:rsidRDefault="00220286" w:rsidP="001163D0">
      <w:pPr>
        <w:spacing w:line="240" w:lineRule="auto"/>
        <w:ind w:firstLine="0"/>
        <w:jc w:val="left"/>
      </w:pPr>
    </w:p>
    <w:p w14:paraId="02FE984A" w14:textId="77777777" w:rsidR="00220286" w:rsidRPr="00F41496" w:rsidRDefault="00220286" w:rsidP="00AE2224">
      <w:pPr>
        <w:ind w:firstLine="0"/>
        <w:jc w:val="left"/>
      </w:pPr>
    </w:p>
    <w:p w14:paraId="13F8A532" w14:textId="77777777" w:rsidR="00083CA9" w:rsidRPr="00F41496" w:rsidRDefault="00083CA9" w:rsidP="00AE2224">
      <w:pPr>
        <w:ind w:firstLine="0"/>
        <w:jc w:val="left"/>
      </w:pPr>
    </w:p>
    <w:p w14:paraId="4A86EDDD" w14:textId="77777777" w:rsidR="00083CA9" w:rsidRPr="00F41496" w:rsidRDefault="00083CA9" w:rsidP="00AE2224">
      <w:pPr>
        <w:ind w:firstLine="0"/>
        <w:jc w:val="left"/>
      </w:pPr>
    </w:p>
    <w:p w14:paraId="4238A1E4" w14:textId="77777777" w:rsidR="00083CA9" w:rsidRPr="00F41496" w:rsidRDefault="00083CA9" w:rsidP="00AE2224">
      <w:pPr>
        <w:ind w:firstLine="0"/>
        <w:jc w:val="left"/>
      </w:pPr>
    </w:p>
    <w:p w14:paraId="622EEE67" w14:textId="77777777" w:rsidR="00083CA9" w:rsidRPr="00F41496" w:rsidRDefault="00083CA9" w:rsidP="00AE2224">
      <w:pPr>
        <w:ind w:firstLine="0"/>
        <w:jc w:val="left"/>
      </w:pPr>
    </w:p>
    <w:p w14:paraId="79964C8C" w14:textId="77777777" w:rsidR="00083CA9" w:rsidRPr="00F41496" w:rsidRDefault="00083CA9" w:rsidP="00AE2224">
      <w:pPr>
        <w:ind w:firstLine="0"/>
        <w:jc w:val="left"/>
      </w:pPr>
    </w:p>
    <w:p w14:paraId="1F155D2F" w14:textId="77777777" w:rsidR="00083CA9" w:rsidRPr="00F41496" w:rsidRDefault="00083CA9" w:rsidP="00AE2224">
      <w:pPr>
        <w:ind w:firstLine="0"/>
        <w:jc w:val="left"/>
      </w:pPr>
    </w:p>
    <w:p w14:paraId="73ED6FFB" w14:textId="77777777" w:rsidR="00083CA9" w:rsidRPr="00F41496" w:rsidRDefault="00083CA9" w:rsidP="00AE2224">
      <w:pPr>
        <w:ind w:firstLine="0"/>
        <w:jc w:val="left"/>
      </w:pPr>
    </w:p>
    <w:p w14:paraId="20544157" w14:textId="77777777" w:rsidR="00083CA9" w:rsidRPr="00F41496" w:rsidRDefault="00083CA9" w:rsidP="00AE2224">
      <w:pPr>
        <w:ind w:firstLine="0"/>
        <w:jc w:val="left"/>
      </w:pPr>
    </w:p>
    <w:p w14:paraId="5AE0A632" w14:textId="77777777" w:rsidR="00083CA9" w:rsidRPr="00F41496" w:rsidRDefault="00083CA9" w:rsidP="00AE2224">
      <w:pPr>
        <w:ind w:firstLine="0"/>
        <w:jc w:val="left"/>
      </w:pPr>
    </w:p>
    <w:p w14:paraId="07CCEAE1" w14:textId="77777777" w:rsidR="00083CA9" w:rsidRPr="00F41496" w:rsidRDefault="00083CA9" w:rsidP="00AE2224">
      <w:pPr>
        <w:ind w:firstLine="0"/>
        <w:jc w:val="left"/>
      </w:pPr>
    </w:p>
    <w:p w14:paraId="5FF20C33" w14:textId="77777777" w:rsidR="00083CA9" w:rsidRPr="00F41496" w:rsidRDefault="00083CA9" w:rsidP="00AE2224">
      <w:pPr>
        <w:ind w:firstLine="0"/>
        <w:jc w:val="left"/>
      </w:pPr>
    </w:p>
    <w:p w14:paraId="7A334248" w14:textId="77777777" w:rsidR="00083CA9" w:rsidRPr="00F41496" w:rsidRDefault="00083CA9" w:rsidP="00AE2224">
      <w:pPr>
        <w:ind w:firstLine="0"/>
        <w:jc w:val="left"/>
      </w:pPr>
    </w:p>
    <w:p w14:paraId="10B80CD2" w14:textId="77777777" w:rsidR="00083CA9" w:rsidRPr="00F41496" w:rsidRDefault="00083CA9" w:rsidP="00AE2224">
      <w:pPr>
        <w:ind w:firstLine="0"/>
        <w:jc w:val="left"/>
        <w:sectPr w:rsidR="00083CA9" w:rsidRPr="00F41496" w:rsidSect="009E3E70">
          <w:pgSz w:w="11900" w:h="16840"/>
          <w:pgMar w:top="1701" w:right="1134" w:bottom="1134" w:left="1701" w:header="720" w:footer="720" w:gutter="0"/>
          <w:cols w:space="720"/>
          <w:docGrid w:linePitch="326"/>
        </w:sectPr>
      </w:pPr>
    </w:p>
    <w:p w14:paraId="6BAA143D" w14:textId="77777777" w:rsidR="00CC28C5" w:rsidRPr="00CC28C5" w:rsidRDefault="00CC28C5" w:rsidP="00CC28C5">
      <w:pPr>
        <w:keepNext/>
        <w:keepLines/>
        <w:spacing w:line="240" w:lineRule="auto"/>
        <w:ind w:firstLine="0"/>
        <w:outlineLvl w:val="0"/>
        <w:rPr>
          <w:rFonts w:eastAsia="Times New Roman"/>
          <w:b/>
          <w:bCs/>
          <w:caps/>
          <w:color w:val="000000"/>
          <w:szCs w:val="28"/>
        </w:rPr>
      </w:pPr>
      <w:bookmarkStart w:id="65" w:name="_Toc136108135"/>
      <w:bookmarkStart w:id="66" w:name="_Hlk137283165"/>
      <w:bookmarkStart w:id="67" w:name="_Toc141634289"/>
      <w:r w:rsidRPr="00CC28C5">
        <w:rPr>
          <w:rFonts w:eastAsia="Times New Roman"/>
          <w:b/>
          <w:bCs/>
          <w:caps/>
          <w:color w:val="000000"/>
          <w:szCs w:val="28"/>
        </w:rPr>
        <w:lastRenderedPageBreak/>
        <w:t xml:space="preserve">3. </w:t>
      </w:r>
      <w:bookmarkEnd w:id="65"/>
      <w:r w:rsidRPr="00CC28C5">
        <w:rPr>
          <w:rFonts w:eastAsia="Times New Roman"/>
          <w:b/>
          <w:bCs/>
          <w:caps/>
          <w:color w:val="000000"/>
          <w:szCs w:val="28"/>
        </w:rPr>
        <w:t>CONSTRUÇÃO, ADAPTAÇÃO E PROPRIEDADES PSICOMÉTRICAS: um estudo de CONHECIMENTOS, HABILIDADES E ATITUDES DOS CIRURGIÕES-DENTISTAS SOBRE A ODONTOLOGIA DE MÍNIMA INTERVENÇÃO.</w:t>
      </w:r>
      <w:bookmarkEnd w:id="67"/>
    </w:p>
    <w:p w14:paraId="76D74884" w14:textId="77777777" w:rsidR="00CC28C5" w:rsidRPr="00CC28C5" w:rsidRDefault="00CC28C5" w:rsidP="00CC28C5">
      <w:pPr>
        <w:ind w:firstLine="0"/>
      </w:pPr>
    </w:p>
    <w:p w14:paraId="3C05E092" w14:textId="77777777" w:rsidR="00CC28C5" w:rsidRPr="00CC28C5" w:rsidRDefault="00CC28C5" w:rsidP="00CC28C5">
      <w:pPr>
        <w:spacing w:line="240" w:lineRule="auto"/>
        <w:ind w:firstLine="0"/>
      </w:pPr>
      <w:r w:rsidRPr="00CC28C5">
        <w:t xml:space="preserve">Autores: Regina Cardoso de Moura, Matheus França Perazzo, Soraya Coelho Leal, Lucianne </w:t>
      </w:r>
      <w:proofErr w:type="spellStart"/>
      <w:r w:rsidRPr="00CC28C5">
        <w:t>Cople</w:t>
      </w:r>
      <w:proofErr w:type="spellEnd"/>
      <w:r w:rsidRPr="00CC28C5">
        <w:t xml:space="preserve"> Maia de Faria, Carla </w:t>
      </w:r>
      <w:proofErr w:type="spellStart"/>
      <w:r w:rsidRPr="00CC28C5">
        <w:t>Massignan</w:t>
      </w:r>
      <w:proofErr w:type="spellEnd"/>
      <w:r w:rsidRPr="00CC28C5">
        <w:t xml:space="preserve">. </w:t>
      </w:r>
    </w:p>
    <w:p w14:paraId="48851B2D" w14:textId="77777777" w:rsidR="00CC28C5" w:rsidRPr="00CC28C5" w:rsidRDefault="00CC28C5" w:rsidP="00CC28C5">
      <w:pPr>
        <w:ind w:firstLine="0"/>
      </w:pPr>
    </w:p>
    <w:p w14:paraId="35707AE5" w14:textId="77777777" w:rsidR="00CC28C5" w:rsidRPr="00CC28C5" w:rsidRDefault="00CC28C5" w:rsidP="00CC28C5">
      <w:pPr>
        <w:ind w:firstLine="0"/>
      </w:pPr>
      <w:r w:rsidRPr="00CC28C5">
        <w:t xml:space="preserve">RESUMO </w:t>
      </w:r>
    </w:p>
    <w:p w14:paraId="37276C19" w14:textId="77777777" w:rsidR="00CC28C5" w:rsidRPr="00CC28C5" w:rsidRDefault="00CC28C5" w:rsidP="00CC28C5">
      <w:pPr>
        <w:ind w:firstLine="0"/>
      </w:pPr>
    </w:p>
    <w:p w14:paraId="7E6ACACD" w14:textId="77777777" w:rsidR="00CC28C5" w:rsidRPr="00CC28C5" w:rsidRDefault="00CC28C5" w:rsidP="00CC28C5">
      <w:pPr>
        <w:spacing w:line="240" w:lineRule="auto"/>
        <w:ind w:firstLine="0"/>
        <w:rPr>
          <w:szCs w:val="24"/>
        </w:rPr>
      </w:pPr>
      <w:r w:rsidRPr="00CC28C5">
        <w:rPr>
          <w:b/>
          <w:bCs/>
        </w:rPr>
        <w:t>Objetivos:</w:t>
      </w:r>
      <w:r w:rsidRPr="00CC28C5">
        <w:t xml:space="preserve"> C</w:t>
      </w:r>
      <w:r w:rsidRPr="00CC28C5">
        <w:rPr>
          <w:szCs w:val="24"/>
        </w:rPr>
        <w:t xml:space="preserve">onstruir e avaliar as propriedades psicométricas de um questionário para mensurar os conhecimentos, habilidades e atitudes dos cirurgiões-dentistas acerca da Odontologia de Mínima Intervenção (OMI). </w:t>
      </w:r>
      <w:r w:rsidRPr="00CC28C5">
        <w:rPr>
          <w:b/>
          <w:bCs/>
          <w:szCs w:val="24"/>
        </w:rPr>
        <w:t>Métodos:</w:t>
      </w:r>
      <w:r w:rsidRPr="00CC28C5">
        <w:rPr>
          <w:szCs w:val="24"/>
        </w:rPr>
        <w:t xml:space="preserve"> </w:t>
      </w:r>
      <w:r w:rsidRPr="00CC28C5">
        <w:t xml:space="preserve">O questionário elaborado </w:t>
      </w:r>
      <w:r w:rsidRPr="00CC28C5">
        <w:rPr>
          <w:szCs w:val="24"/>
        </w:rPr>
        <w:t>passou pela análise de uma equipe de brasileiros experts no tema. Foram realizados dois grupos focais e um pré-teste para averiguar a redação, sequência das perguntas e entendimento das questões. Os ajustes necessários foram realizados.</w:t>
      </w:r>
      <w:r w:rsidRPr="00CC28C5">
        <w:rPr>
          <w:color w:val="000000"/>
          <w:szCs w:val="24"/>
        </w:rPr>
        <w:t xml:space="preserve"> Após aplicado, foi realizado </w:t>
      </w:r>
      <w:r w:rsidRPr="00CC28C5">
        <w:rPr>
          <w:szCs w:val="24"/>
        </w:rPr>
        <w:t xml:space="preserve">Análise Fatorial Exploratória para avaliar a estrutura fatorial do questionário. Utilizou-se Análise Paralela com permutação aleatória dos dados. </w:t>
      </w:r>
      <w:r w:rsidRPr="00CC28C5">
        <w:rPr>
          <w:b/>
          <w:bCs/>
          <w:szCs w:val="24"/>
        </w:rPr>
        <w:t>Resultados:</w:t>
      </w:r>
      <w:r w:rsidRPr="00CC28C5">
        <w:rPr>
          <w:szCs w:val="24"/>
        </w:rPr>
        <w:t xml:space="preserve"> </w:t>
      </w:r>
      <w:r w:rsidRPr="00CC28C5">
        <w:t xml:space="preserve">Um total de 404 cirurgiões-dentistas compuseram a amostra final para os testes psicométricos da escala de conhecimentos, habilidades e atitudes em OMI. </w:t>
      </w:r>
      <w:r w:rsidRPr="00CC28C5">
        <w:rPr>
          <w:szCs w:val="24"/>
        </w:rPr>
        <w:t xml:space="preserve">A análise paralela sugeriu que os itens do questionário se dividem em dois fatores. As cargas fatoriais dos itens foram adequadas em seus respectivos fatores. O questionário apresentou bons atributos na Análise Fatorial Exploratória e os achados sugerem evidência psicométrica do instrumento. </w:t>
      </w:r>
      <w:r w:rsidRPr="00CC28C5">
        <w:rPr>
          <w:b/>
          <w:bCs/>
          <w:szCs w:val="24"/>
        </w:rPr>
        <w:t xml:space="preserve">Conclusão: </w:t>
      </w:r>
      <w:r w:rsidRPr="00CC28C5">
        <w:rPr>
          <w:szCs w:val="24"/>
        </w:rPr>
        <w:t xml:space="preserve">Os achados foram positivos, com evidência de validade do questionário, e novos estudos são indicados para que sejam realizados novos testes, de forma a aumentar as evidências de validade. </w:t>
      </w:r>
      <w:r w:rsidRPr="00CC28C5">
        <w:t xml:space="preserve"> </w:t>
      </w:r>
    </w:p>
    <w:p w14:paraId="61F324DD" w14:textId="77777777" w:rsidR="00CC28C5" w:rsidRPr="00CC28C5" w:rsidRDefault="00CC28C5" w:rsidP="00CC28C5">
      <w:pPr>
        <w:spacing w:line="240" w:lineRule="auto"/>
        <w:ind w:firstLine="0"/>
      </w:pPr>
    </w:p>
    <w:p w14:paraId="47DA1F02" w14:textId="77777777" w:rsidR="00CC28C5" w:rsidRPr="00CC28C5" w:rsidRDefault="00CC28C5" w:rsidP="00CC28C5">
      <w:pPr>
        <w:spacing w:line="240" w:lineRule="auto"/>
        <w:ind w:firstLine="0"/>
        <w:rPr>
          <w:b/>
        </w:rPr>
      </w:pPr>
      <w:r w:rsidRPr="00CC28C5">
        <w:rPr>
          <w:b/>
        </w:rPr>
        <w:t xml:space="preserve">Palavras-chave: </w:t>
      </w:r>
      <w:r w:rsidRPr="00CC28C5">
        <w:rPr>
          <w:bCs/>
        </w:rPr>
        <w:t>Estudo de Validação. Análise Fatorial. Odontologia</w:t>
      </w:r>
      <w:r w:rsidRPr="00CC28C5">
        <w:t xml:space="preserve"> Baseada em Evidências. Cárie Dentária. Conhecimentos, Atitudes e Prática em Saúde.</w:t>
      </w:r>
    </w:p>
    <w:p w14:paraId="15E458B6" w14:textId="77777777" w:rsidR="00CC28C5" w:rsidRPr="00CC28C5" w:rsidRDefault="00CC28C5" w:rsidP="00CC28C5">
      <w:pPr>
        <w:ind w:firstLine="0"/>
      </w:pPr>
    </w:p>
    <w:p w14:paraId="742BEE71" w14:textId="77777777" w:rsidR="00CC28C5" w:rsidRPr="00CC28C5" w:rsidRDefault="00CC28C5" w:rsidP="00CC28C5">
      <w:pPr>
        <w:ind w:firstLine="0"/>
      </w:pPr>
    </w:p>
    <w:p w14:paraId="54676B52" w14:textId="77777777" w:rsidR="00CC28C5" w:rsidRPr="00CC28C5" w:rsidRDefault="00CC28C5" w:rsidP="00CC28C5">
      <w:pPr>
        <w:keepNext/>
        <w:keepLines/>
        <w:spacing w:before="40"/>
        <w:ind w:firstLine="0"/>
        <w:outlineLvl w:val="1"/>
        <w:rPr>
          <w:rFonts w:eastAsia="Times New Roman"/>
          <w:szCs w:val="24"/>
        </w:rPr>
      </w:pPr>
      <w:bookmarkStart w:id="68" w:name="_Toc141634290"/>
      <w:r w:rsidRPr="00CC28C5">
        <w:rPr>
          <w:rFonts w:eastAsia="Times New Roman"/>
          <w:szCs w:val="24"/>
        </w:rPr>
        <w:t>3.1 INTRODUÇÃO</w:t>
      </w:r>
      <w:bookmarkEnd w:id="68"/>
    </w:p>
    <w:p w14:paraId="1E8D15D0" w14:textId="77777777" w:rsidR="00CC28C5" w:rsidRPr="00CC28C5" w:rsidRDefault="00CC28C5" w:rsidP="00CC28C5">
      <w:pPr>
        <w:ind w:firstLine="0"/>
      </w:pPr>
    </w:p>
    <w:p w14:paraId="258A8B0E" w14:textId="77777777" w:rsidR="00CC28C5" w:rsidRPr="00CC28C5" w:rsidRDefault="00CC28C5" w:rsidP="00CC28C5">
      <w:r w:rsidRPr="00CC28C5">
        <w:t>Para se obter um instrumento de medida com características psicométricas adequadas, um conjunto de etapas devem ser realizadas.</w:t>
      </w:r>
      <w:r w:rsidRPr="00CC28C5">
        <w:fldChar w:fldCharType="begin"/>
      </w:r>
      <w:r w:rsidRPr="00CC28C5">
        <w:instrText xml:space="preserve"> ADDIN EN.CITE &lt;EndNote&gt;&lt;Cite&gt;&lt;Author&gt;Hutz&lt;/Author&gt;&lt;Year&gt;2015&lt;/Year&gt;&lt;IDText&gt;Psicometria&lt;/IDText&gt;&lt;DisplayText&gt;(1)&lt;/DisplayText&gt;&lt;record&gt;&lt;isbn&gt;8582712367&lt;/isbn&gt;&lt;titles&gt;&lt;title&gt;Psicometria&lt;/title&gt;&lt;/titles&gt;&lt;pages&gt;192&lt;/pages&gt;&lt;contributors&gt;&lt;authors&gt;&lt;author&gt;Hutz, Claudio Simon&lt;/author&gt;&lt;author&gt;Bandeira, Denise Ruschel&lt;/author&gt;&lt;author&gt;Trentini, Clarissa Marceli&lt;/author&gt;&lt;/authors&gt;&lt;/contributors&gt;&lt;added-date format="utc"&gt;1690430315&lt;/added-date&gt;&lt;pub-location&gt;Porto Alegre&lt;/pub-location&gt;&lt;ref-type name="Book"&gt;6&lt;/ref-type&gt;&lt;dates&gt;&lt;year&gt;2015&lt;/year&gt;&lt;/dates&gt;&lt;rec-number&gt;11821&lt;/rec-number&gt;&lt;publisher&gt;Artmed&lt;/publisher&gt;&lt;last-updated-date format="utc"&gt;1690463516&lt;/last-updated-date&gt;&lt;/record&gt;&lt;/Cite&gt;&lt;/EndNote&gt;</w:instrText>
      </w:r>
      <w:r w:rsidRPr="00CC28C5">
        <w:fldChar w:fldCharType="separate"/>
      </w:r>
      <w:r w:rsidRPr="00CC28C5">
        <w:rPr>
          <w:noProof/>
        </w:rPr>
        <w:t>(1)</w:t>
      </w:r>
      <w:r w:rsidRPr="00CC28C5">
        <w:fldChar w:fldCharType="end"/>
      </w:r>
      <w:r w:rsidRPr="00CC28C5">
        <w:t xml:space="preserve"> Vários autores concordam que os passos incluem conceitualizar o teste, revisar a literatura sobre o construto a ser estudado, criar os itens, aplicar os itens em uma amostra, analisar os itens, e revisar o teste.</w:t>
      </w:r>
      <w:r w:rsidRPr="00CC28C5">
        <w:fldChar w:fldCharType="begin"/>
      </w:r>
      <w:r w:rsidRPr="00CC28C5">
        <w:instrText xml:space="preserve"> ADDIN EN.CITE &lt;EndNote&gt;&lt;Cite&gt;&lt;Author&gt;Cohen&lt;/Author&gt;&lt;Year&gt;2014&lt;/Year&gt;&lt;IDText&gt;Testagem e Avaliação Psicológica-: Introdução a Testes e Medidas&lt;/IDText&gt;&lt;DisplayText&gt;(2)&lt;/DisplayText&gt;&lt;record&gt;&lt;isbn&gt;8580554101&lt;/isbn&gt;&lt;titles&gt;&lt;title&gt;Testagem e Avaliação Psicológica-: Introdução a Testes e Medidas&lt;/title&gt;&lt;/titles&gt;&lt;pages&gt;756&lt;/pages&gt;&lt;contributors&gt;&lt;authors&gt;&lt;author&gt;Cohen, Ronald Jay&lt;/author&gt;&lt;author&gt;Swerdlik, Mark E&lt;/author&gt;&lt;author&gt;Sturman, Edward D&lt;/author&gt;&lt;/authors&gt;&lt;/contributors&gt;&lt;edition&gt;8. ed.&lt;/edition&gt;&lt;added-date format="utc"&gt;1690431502&lt;/added-date&gt;&lt;pub-location&gt;Porto Alegre&lt;/pub-location&gt;&lt;ref-type name="Book"&gt;6&lt;/ref-type&gt;&lt;dates&gt;&lt;year&gt;2014&lt;/year&gt;&lt;/dates&gt;&lt;rec-number&gt;11822&lt;/rec-number&gt;&lt;publisher&gt;Amgh Editora&lt;/publisher&gt;&lt;last-updated-date format="utc"&gt;1690463302&lt;/last-updated-date&gt;&lt;/record&gt;&lt;/Cite&gt;&lt;/EndNote&gt;</w:instrText>
      </w:r>
      <w:r w:rsidRPr="00CC28C5">
        <w:fldChar w:fldCharType="separate"/>
      </w:r>
      <w:r w:rsidRPr="00CC28C5">
        <w:rPr>
          <w:noProof/>
        </w:rPr>
        <w:t>(2)</w:t>
      </w:r>
      <w:r w:rsidRPr="00CC28C5">
        <w:fldChar w:fldCharType="end"/>
      </w:r>
    </w:p>
    <w:p w14:paraId="4F055E4B" w14:textId="77777777" w:rsidR="00CC28C5" w:rsidRPr="00CC28C5" w:rsidRDefault="00CC28C5" w:rsidP="00CC28C5">
      <w:r w:rsidRPr="00CC28C5">
        <w:t xml:space="preserve">A primeira etapa inclui o desenvolvimento dos itens, e estão ligados à validade do instrumento, que são: a revisão da literatura, da teoria relacionada ao novo teste; processos complementares, como entrevistas e consultas a </w:t>
      </w:r>
      <w:r w:rsidRPr="00CC28C5">
        <w:lastRenderedPageBreak/>
        <w:t>juízes; definição operacional e elaboração dos itens.</w:t>
      </w:r>
      <w:r w:rsidRPr="00CC28C5">
        <w:fldChar w:fldCharType="begin"/>
      </w:r>
      <w:r w:rsidRPr="00CC28C5">
        <w:instrText xml:space="preserve"> ADDIN EN.CITE &lt;EndNote&gt;&lt;Cite&gt;&lt;Author&gt;Hutz&lt;/Author&gt;&lt;Year&gt;2015&lt;/Year&gt;&lt;IDText&gt;Psicometria&lt;/IDText&gt;&lt;DisplayText&gt;(1)&lt;/DisplayText&gt;&lt;record&gt;&lt;isbn&gt;8582712367&lt;/isbn&gt;&lt;titles&gt;&lt;title&gt;Psicometria&lt;/title&gt;&lt;/titles&gt;&lt;pages&gt;192&lt;/pages&gt;&lt;contributors&gt;&lt;authors&gt;&lt;author&gt;Hutz, Claudio Simon&lt;/author&gt;&lt;author&gt;Bandeira, Denise Ruschel&lt;/author&gt;&lt;author&gt;Trentini, Clarissa Marceli&lt;/author&gt;&lt;/authors&gt;&lt;/contributors&gt;&lt;added-date format="utc"&gt;1690430315&lt;/added-date&gt;&lt;pub-location&gt;Porto Alegre&lt;/pub-location&gt;&lt;ref-type name="Book"&gt;6&lt;/ref-type&gt;&lt;dates&gt;&lt;year&gt;2015&lt;/year&gt;&lt;/dates&gt;&lt;rec-number&gt;11821&lt;/rec-number&gt;&lt;publisher&gt;Artmed&lt;/publisher&gt;&lt;last-updated-date format="utc"&gt;1690463516&lt;/last-updated-date&gt;&lt;/record&gt;&lt;/Cite&gt;&lt;/EndNote&gt;</w:instrText>
      </w:r>
      <w:r w:rsidRPr="00CC28C5">
        <w:fldChar w:fldCharType="separate"/>
      </w:r>
      <w:r w:rsidRPr="00CC28C5">
        <w:rPr>
          <w:noProof/>
        </w:rPr>
        <w:t>(1)</w:t>
      </w:r>
      <w:r w:rsidRPr="00CC28C5">
        <w:fldChar w:fldCharType="end"/>
      </w:r>
      <w:r w:rsidRPr="00CC28C5">
        <w:t xml:space="preserve"> A partir da primeira etapa chega-se à versão preliminar do instrumento.</w:t>
      </w:r>
      <w:r w:rsidRPr="00CC28C5">
        <w:fldChar w:fldCharType="begin"/>
      </w:r>
      <w:r w:rsidRPr="00CC28C5">
        <w:instrText xml:space="preserve"> ADDIN EN.CITE &lt;EndNote&gt;&lt;Cite&gt;&lt;Author&gt;Hutz&lt;/Author&gt;&lt;Year&gt;2015&lt;/Year&gt;&lt;IDText&gt;Psicometria&lt;/IDText&gt;&lt;DisplayText&gt;(1)&lt;/DisplayText&gt;&lt;record&gt;&lt;isbn&gt;8582712367&lt;/isbn&gt;&lt;titles&gt;&lt;title&gt;Psicometria&lt;/title&gt;&lt;/titles&gt;&lt;pages&gt;192&lt;/pages&gt;&lt;contributors&gt;&lt;authors&gt;&lt;author&gt;Hutz, Claudio Simon&lt;/author&gt;&lt;author&gt;Bandeira, Denise Ruschel&lt;/author&gt;&lt;author&gt;Trentini, Clarissa Marceli&lt;/author&gt;&lt;/authors&gt;&lt;/contributors&gt;&lt;added-date format="utc"&gt;1690430315&lt;/added-date&gt;&lt;pub-location&gt;Porto Alegre&lt;/pub-location&gt;&lt;ref-type name="Book"&gt;6&lt;/ref-type&gt;&lt;dates&gt;&lt;year&gt;2015&lt;/year&gt;&lt;/dates&gt;&lt;rec-number&gt;11821&lt;/rec-number&gt;&lt;publisher&gt;Artmed&lt;/publisher&gt;&lt;last-updated-date format="utc"&gt;1690463516&lt;/last-updated-date&gt;&lt;/record&gt;&lt;/Cite&gt;&lt;/EndNote&gt;</w:instrText>
      </w:r>
      <w:r w:rsidRPr="00CC28C5">
        <w:fldChar w:fldCharType="separate"/>
      </w:r>
      <w:r w:rsidRPr="00CC28C5">
        <w:rPr>
          <w:noProof/>
        </w:rPr>
        <w:t>(1)</w:t>
      </w:r>
      <w:r w:rsidRPr="00CC28C5">
        <w:fldChar w:fldCharType="end"/>
      </w:r>
      <w:r w:rsidRPr="00CC28C5">
        <w:t xml:space="preserve"> A segunda etapa relaciona-se à coleta de dados, que inclui: a aplicação da versão preliminar a grupos focais, à amostra-piloto e à amostra-alvo, que é a amostra a ser testada pelo instrumento construído.</w:t>
      </w:r>
      <w:r w:rsidRPr="00CC28C5">
        <w:fldChar w:fldCharType="begin"/>
      </w:r>
      <w:r w:rsidRPr="00CC28C5">
        <w:instrText xml:space="preserve"> ADDIN EN.CITE &lt;EndNote&gt;&lt;Cite&gt;&lt;Author&gt;Hutz&lt;/Author&gt;&lt;Year&gt;2015&lt;/Year&gt;&lt;IDText&gt;Psicometria&lt;/IDText&gt;&lt;DisplayText&gt;(1)&lt;/DisplayText&gt;&lt;record&gt;&lt;isbn&gt;8582712367&lt;/isbn&gt;&lt;titles&gt;&lt;title&gt;Psicometria&lt;/title&gt;&lt;/titles&gt;&lt;pages&gt;192&lt;/pages&gt;&lt;contributors&gt;&lt;authors&gt;&lt;author&gt;Hutz, Claudio Simon&lt;/author&gt;&lt;author&gt;Bandeira, Denise Ruschel&lt;/author&gt;&lt;author&gt;Trentini, Clarissa Marceli&lt;/author&gt;&lt;/authors&gt;&lt;/contributors&gt;&lt;added-date format="utc"&gt;1690430315&lt;/added-date&gt;&lt;pub-location&gt;Porto Alegre&lt;/pub-location&gt;&lt;ref-type name="Book"&gt;6&lt;/ref-type&gt;&lt;dates&gt;&lt;year&gt;2015&lt;/year&gt;&lt;/dates&gt;&lt;rec-number&gt;11821&lt;/rec-number&gt;&lt;publisher&gt;Artmed&lt;/publisher&gt;&lt;last-updated-date format="utc"&gt;1690463516&lt;/last-updated-date&gt;&lt;/record&gt;&lt;/Cite&gt;&lt;/EndNote&gt;</w:instrText>
      </w:r>
      <w:r w:rsidRPr="00CC28C5">
        <w:fldChar w:fldCharType="separate"/>
      </w:r>
      <w:r w:rsidRPr="00CC28C5">
        <w:rPr>
          <w:noProof/>
        </w:rPr>
        <w:t>(1)</w:t>
      </w:r>
      <w:r w:rsidRPr="00CC28C5">
        <w:fldChar w:fldCharType="end"/>
      </w:r>
      <w:r w:rsidRPr="00CC28C5">
        <w:t xml:space="preserve"> Já a terceira etapa relaciona-se às análises estatísticas e análise do teste, bem como escrita de uma versão final.</w:t>
      </w:r>
      <w:r w:rsidRPr="00CC28C5">
        <w:fldChar w:fldCharType="begin"/>
      </w:r>
      <w:r w:rsidRPr="00CC28C5">
        <w:instrText xml:space="preserve"> ADDIN EN.CITE &lt;EndNote&gt;&lt;Cite&gt;&lt;Author&gt;Hutz&lt;/Author&gt;&lt;Year&gt;2015&lt;/Year&gt;&lt;IDText&gt;Psicometria&lt;/IDText&gt;&lt;DisplayText&gt;(1)&lt;/DisplayText&gt;&lt;record&gt;&lt;isbn&gt;8582712367&lt;/isbn&gt;&lt;titles&gt;&lt;title&gt;Psicometria&lt;/title&gt;&lt;/titles&gt;&lt;pages&gt;192&lt;/pages&gt;&lt;contributors&gt;&lt;authors&gt;&lt;author&gt;Hutz, Claudio Simon&lt;/author&gt;&lt;author&gt;Bandeira, Denise Ruschel&lt;/author&gt;&lt;author&gt;Trentini, Clarissa Marceli&lt;/author&gt;&lt;/authors&gt;&lt;/contributors&gt;&lt;added-date format="utc"&gt;1690430315&lt;/added-date&gt;&lt;pub-location&gt;Porto Alegre&lt;/pub-location&gt;&lt;ref-type name="Book"&gt;6&lt;/ref-type&gt;&lt;dates&gt;&lt;year&gt;2015&lt;/year&gt;&lt;/dates&gt;&lt;rec-number&gt;11821&lt;/rec-number&gt;&lt;publisher&gt;Artmed&lt;/publisher&gt;&lt;last-updated-date format="utc"&gt;1690463516&lt;/last-updated-date&gt;&lt;/record&gt;&lt;/Cite&gt;&lt;/EndNote&gt;</w:instrText>
      </w:r>
      <w:r w:rsidRPr="00CC28C5">
        <w:fldChar w:fldCharType="separate"/>
      </w:r>
      <w:r w:rsidRPr="00CC28C5">
        <w:rPr>
          <w:noProof/>
        </w:rPr>
        <w:t>(1)</w:t>
      </w:r>
      <w:r w:rsidRPr="00CC28C5">
        <w:fldChar w:fldCharType="end"/>
      </w:r>
    </w:p>
    <w:p w14:paraId="1BFF44A8" w14:textId="77777777" w:rsidR="00CC28C5" w:rsidRPr="00CC28C5" w:rsidRDefault="00CC28C5" w:rsidP="00CC28C5">
      <w:r w:rsidRPr="00CC28C5">
        <w:t>As propriedades psicométricas são variáveis que determinam a qualidade de um instrumento de avaliação e dentre elas estão a confiabilidade e a validade.</w:t>
      </w:r>
      <w:r w:rsidRPr="00CC28C5">
        <w:fldChar w:fldCharType="begin"/>
      </w:r>
      <w:r w:rsidRPr="00CC28C5">
        <w:instrText xml:space="preserve"> ADDIN EN.CITE &lt;EndNote&gt;&lt;Cite&gt;&lt;Author&gt;Pilatti&lt;/Author&gt;&lt;Year&gt;2010&lt;/Year&gt;&lt;IDText&gt;Propriedades Psicométricas de Instrumentos de Avaliação: Um debate necessário&lt;/IDText&gt;&lt;DisplayText&gt;(3)&lt;/DisplayText&gt;&lt;record&gt;&lt;dates&gt;&lt;pub-dates&gt;&lt;date&gt;2010-06-24&lt;/date&gt;&lt;/pub-dates&gt;&lt;year&gt;2010&lt;/year&gt;&lt;/dates&gt;&lt;urls&gt;&lt;related-urls&gt;&lt;url&gt;https://periodicos.utfpr.edu.br/rbect/article/view/619&lt;/url&gt;&lt;/related-urls&gt;&lt;/urls&gt;&lt;work-type&gt;Artigos&lt;/work-type&gt;&lt;titles&gt;&lt;title&gt;Propriedades Psicométricas de Instrumentos de Avaliação: Um debate necessário&lt;/title&gt;&lt;secondary-title&gt;RBECT&lt;/secondary-title&gt;&lt;/titles&gt;&lt;pages&gt;81-91&lt;/pages&gt;&lt;number&gt;1&lt;/number&gt;&lt;contributors&gt;&lt;authors&gt;&lt;author&gt;Pilatti, L A&lt;/author&gt;&lt;author&gt;Pedroso, B&lt;/author&gt;&lt;author&gt;Gutierrez, G L&lt;/author&gt;&lt;/authors&gt;&lt;/contributors&gt;&lt;language&gt;pt&lt;/language&gt;&lt;added-date format="utc"&gt;1690332496&lt;/added-date&gt;&lt;ref-type name="Journal Article"&gt;17&lt;/ref-type&gt;&lt;rec-number&gt;11818&lt;/rec-number&gt;&lt;last-updated-date format="utc"&gt;1690332496&lt;/last-updated-date&gt;&lt;electronic-resource-num&gt;https://periodicos.utfpr.edu.br/rbect/article/view/619&lt;/electronic-resource-num&gt;&lt;volume&gt;3&lt;/volume&gt;&lt;/record&gt;&lt;/Cite&gt;&lt;/EndNote&gt;</w:instrText>
      </w:r>
      <w:r w:rsidRPr="00CC28C5">
        <w:fldChar w:fldCharType="separate"/>
      </w:r>
      <w:r w:rsidRPr="00CC28C5">
        <w:rPr>
          <w:noProof/>
        </w:rPr>
        <w:t>(3)</w:t>
      </w:r>
      <w:r w:rsidRPr="00CC28C5">
        <w:fldChar w:fldCharType="end"/>
      </w:r>
      <w:r w:rsidRPr="00CC28C5">
        <w:t xml:space="preserve"> A capacidade com que um instrumento mede fielmente um acontecimento chama-se confiabilidade.</w:t>
      </w:r>
      <w:r w:rsidRPr="00CC28C5">
        <w:fldChar w:fldCharType="begin"/>
      </w:r>
      <w:r w:rsidRPr="00CC28C5">
        <w:instrText xml:space="preserve"> ADDIN EN.CITE &lt;EndNote&gt;&lt;Cite&gt;&lt;Author&gt;Pilatti&lt;/Author&gt;&lt;Year&gt;2010&lt;/Year&gt;&lt;IDText&gt;Propriedades Psicométricas de Instrumentos de Avaliação: Um debate necessário&lt;/IDText&gt;&lt;DisplayText&gt;(3)&lt;/DisplayText&gt;&lt;record&gt;&lt;dates&gt;&lt;pub-dates&gt;&lt;date&gt;2010-06-24&lt;/date&gt;&lt;/pub-dates&gt;&lt;year&gt;2010&lt;/year&gt;&lt;/dates&gt;&lt;urls&gt;&lt;related-urls&gt;&lt;url&gt;https://periodicos.utfpr.edu.br/rbect/article/view/619&lt;/url&gt;&lt;/related-urls&gt;&lt;/urls&gt;&lt;work-type&gt;Artigos&lt;/work-type&gt;&lt;titles&gt;&lt;title&gt;Propriedades Psicométricas de Instrumentos de Avaliação: Um debate necessário&lt;/title&gt;&lt;secondary-title&gt;RBECT&lt;/secondary-title&gt;&lt;/titles&gt;&lt;pages&gt;81-91&lt;/pages&gt;&lt;number&gt;1&lt;/number&gt;&lt;contributors&gt;&lt;authors&gt;&lt;author&gt;Pilatti, L A&lt;/author&gt;&lt;author&gt;Pedroso, B&lt;/author&gt;&lt;author&gt;Gutierrez, G L&lt;/author&gt;&lt;/authors&gt;&lt;/contributors&gt;&lt;language&gt;pt&lt;/language&gt;&lt;added-date format="utc"&gt;1690332496&lt;/added-date&gt;&lt;ref-type name="Journal Article"&gt;17&lt;/ref-type&gt;&lt;rec-number&gt;11818&lt;/rec-number&gt;&lt;last-updated-date format="utc"&gt;1690332496&lt;/last-updated-date&gt;&lt;electronic-resource-num&gt;https://periodicos.utfpr.edu.br/rbect/article/view/619&lt;/electronic-resource-num&gt;&lt;volume&gt;3&lt;/volume&gt;&lt;/record&gt;&lt;/Cite&gt;&lt;/EndNote&gt;</w:instrText>
      </w:r>
      <w:r w:rsidRPr="00CC28C5">
        <w:fldChar w:fldCharType="separate"/>
      </w:r>
      <w:r w:rsidRPr="00CC28C5">
        <w:rPr>
          <w:noProof/>
        </w:rPr>
        <w:t>(3)</w:t>
      </w:r>
      <w:r w:rsidRPr="00CC28C5">
        <w:fldChar w:fldCharType="end"/>
      </w:r>
      <w:r w:rsidRPr="00CC28C5">
        <w:t xml:space="preserve"> Já a capacidade com que um instrumento mede precisamente um acontecimento estudado chama-se validade.</w:t>
      </w:r>
      <w:r w:rsidRPr="00CC28C5">
        <w:fldChar w:fldCharType="begin"/>
      </w:r>
      <w:r w:rsidRPr="00CC28C5">
        <w:instrText xml:space="preserve"> ADDIN EN.CITE &lt;EndNote&gt;&lt;Cite&gt;&lt;Author&gt;Pilatti&lt;/Author&gt;&lt;Year&gt;2010&lt;/Year&gt;&lt;IDText&gt;Propriedades Psicométricas de Instrumentos de Avaliação: Um debate necessário&lt;/IDText&gt;&lt;DisplayText&gt;(3)&lt;/DisplayText&gt;&lt;record&gt;&lt;dates&gt;&lt;pub-dates&gt;&lt;date&gt;2010-06-24&lt;/date&gt;&lt;/pub-dates&gt;&lt;year&gt;2010&lt;/year&gt;&lt;/dates&gt;&lt;urls&gt;&lt;related-urls&gt;&lt;url&gt;https://periodicos.utfpr.edu.br/rbect/article/view/619&lt;/url&gt;&lt;/related-urls&gt;&lt;/urls&gt;&lt;work-type&gt;Artigos&lt;/work-type&gt;&lt;titles&gt;&lt;title&gt;Propriedades Psicométricas de Instrumentos de Avaliação: Um debate necessário&lt;/title&gt;&lt;secondary-title&gt;RBECT&lt;/secondary-title&gt;&lt;/titles&gt;&lt;pages&gt;81-91&lt;/pages&gt;&lt;number&gt;1&lt;/number&gt;&lt;contributors&gt;&lt;authors&gt;&lt;author&gt;Pilatti, L A&lt;/author&gt;&lt;author&gt;Pedroso, B&lt;/author&gt;&lt;author&gt;Gutierrez, G L&lt;/author&gt;&lt;/authors&gt;&lt;/contributors&gt;&lt;language&gt;pt&lt;/language&gt;&lt;added-date format="utc"&gt;1690332496&lt;/added-date&gt;&lt;ref-type name="Journal Article"&gt;17&lt;/ref-type&gt;&lt;rec-number&gt;11818&lt;/rec-number&gt;&lt;last-updated-date format="utc"&gt;1690332496&lt;/last-updated-date&gt;&lt;electronic-resource-num&gt;https://periodicos.utfpr.edu.br/rbect/article/view/619&lt;/electronic-resource-num&gt;&lt;volume&gt;3&lt;/volume&gt;&lt;/record&gt;&lt;/Cite&gt;&lt;/EndNote&gt;</w:instrText>
      </w:r>
      <w:r w:rsidRPr="00CC28C5">
        <w:fldChar w:fldCharType="separate"/>
      </w:r>
      <w:r w:rsidRPr="00CC28C5">
        <w:rPr>
          <w:noProof/>
        </w:rPr>
        <w:t>(3)</w:t>
      </w:r>
      <w:r w:rsidRPr="00CC28C5">
        <w:fldChar w:fldCharType="end"/>
      </w:r>
      <w:r w:rsidRPr="00CC28C5">
        <w:t xml:space="preserve"> A análise fatorial exploratória é usada para confirmar se o instrumento possui estrutura apropriada, a validade de construção.</w:t>
      </w:r>
      <w:r w:rsidRPr="00CC28C5">
        <w:fldChar w:fldCharType="begin"/>
      </w:r>
      <w:r w:rsidRPr="00CC28C5">
        <w:instrText xml:space="preserve"> ADDIN EN.CITE &lt;EndNote&gt;&lt;Cite&gt;&lt;Author&gt;Fayers&lt;/Author&gt;&lt;Year&gt;1997&lt;/Year&gt;&lt;IDText&gt;Factor analysis, causal indicators and quality of life&lt;/IDText&gt;&lt;DisplayText&gt;(4)&lt;/DisplayText&gt;&lt;record&gt;&lt;dates&gt;&lt;pub-dates&gt;&lt;date&gt;1997 Mar&lt;/date&gt;&lt;/pub-dates&gt;&lt;year&gt;1997&lt;/year&gt;&lt;/dates&gt;&lt;keywords&gt;&lt;keyword&gt;pmid:9161114, doi:10.1023/a:1026490117121, P M Fayers, D J Hand, Causality*, Colorectal Neoplasms / psychology, Factor Analysis, Statistical*, Humans, Psychiatric Status Rating Scales, Psychometrics, Quality of Life*, Research Design, Surveys and Questionnaires*, PubMed Abstract, NIH, NLM, NCBI, National Institutes of Health, National Center for Biotechnology Information, National Library of Medicine, MEDLINE&lt;/keyword&gt;&lt;/keywords&gt;&lt;urls&gt;&lt;related-urls&gt;&lt;url&gt;https://www.ncbi.nlm.nih.gov/pubmed/9161114&lt;/url&gt;&lt;/related-urls&gt;&lt;/urls&gt;&lt;isbn&gt;0962-9343&lt;/isbn&gt;&lt;titles&gt;&lt;title&gt;Factor analysis, causal indicators and quality of life&lt;/title&gt;&lt;secondary-title&gt;Qual Life Res&lt;/secondary-title&gt;&lt;/titles&gt;&lt;pages&gt;139-50&lt;/pages&gt;&lt;number&gt;2&lt;/number&gt;&lt;contributors&gt;&lt;authors&gt;&lt;author&gt;Fayers, PM&lt;/author&gt;&lt;author&gt;Hand, DJ&lt;/author&gt;&lt;/authors&gt;&lt;/contributors&gt;&lt;added-date format="utc"&gt;1690380722&lt;/added-date&gt;&lt;ref-type name="Journal Article"&gt;17&lt;/ref-type&gt;&lt;rec-number&gt;11820&lt;/rec-number&gt;&lt;publisher&gt;Qual Life Res&lt;/publisher&gt;&lt;last-updated-date format="utc"&gt;1690380722&lt;/last-updated-date&gt;&lt;accession-num&gt;9161114&lt;/accession-num&gt;&lt;electronic-resource-num&gt;10.1023/a:1026490117121&lt;/electronic-resource-num&gt;&lt;volume&gt;6&lt;/volume&gt;&lt;/record&gt;&lt;/Cite&gt;&lt;/EndNote&gt;</w:instrText>
      </w:r>
      <w:r w:rsidRPr="00CC28C5">
        <w:fldChar w:fldCharType="separate"/>
      </w:r>
      <w:r w:rsidRPr="00CC28C5">
        <w:rPr>
          <w:noProof/>
        </w:rPr>
        <w:t>(4)</w:t>
      </w:r>
      <w:r w:rsidRPr="00CC28C5">
        <w:fldChar w:fldCharType="end"/>
      </w:r>
      <w:r w:rsidRPr="00CC28C5">
        <w:t xml:space="preserve"> Nesse caso, a validade estrutural é uma propriedade necessária na validade de construto, de forma a constituir a validade de um instrumento de medida.</w:t>
      </w:r>
      <w:r w:rsidRPr="00CC28C5">
        <w:fldChar w:fldCharType="begin"/>
      </w:r>
      <w:r w:rsidRPr="00CC28C5">
        <w:instrText xml:space="preserve"> ADDIN EN.CITE &lt;EndNote&gt;&lt;Cite&gt;&lt;Author&gt;Mokkink&lt;/Author&gt;&lt;Year&gt;2010&lt;/Year&gt;&lt;IDText&gt;International consensus on taxonomy, terminology, and definitions of measurement properties for health-related patient-reported outcomes: results of the COSMIN study&lt;/IDText&gt;&lt;DisplayText&gt;(5)&lt;/DisplayText&gt;&lt;record&gt;&lt;titles&gt;&lt;title&gt;International consensus on taxonomy, terminology, and definitions of measurement properties for health-related patient-reported outcomes: results of the COSMIN study&lt;/title&gt;&lt;secondary-title&gt;J Clin Epidemiol&lt;/secondary-title&gt;&lt;/titles&gt;&lt;pages&gt;745&lt;/pages&gt;&lt;number&gt;7373&lt;/number&gt;&lt;contributors&gt;&lt;authors&gt;&lt;author&gt;Mokkink, LB&lt;/author&gt;&lt;author&gt;Terwee, CB&lt;/author&gt;&lt;author&gt;Patrick, DL&lt;/author&gt;&lt;author&gt;Alonso, J&lt;/author&gt;&lt;author&gt;Stratford, PW&lt;/author&gt;&lt;author&gt;Knol, DL&lt;/author&gt;&lt;author&gt;Bouter, LM&lt;/author&gt;&lt;author&gt;De Vet, HCW&lt;/author&gt;&lt;/authors&gt;&lt;/contributors&gt;&lt;added-date format="utc"&gt;1686401379&lt;/added-date&gt;&lt;ref-type name="Journal Article"&gt;17&lt;/ref-type&gt;&lt;dates&gt;&lt;year&gt;2010&lt;/year&gt;&lt;/dates&gt;&lt;rec-number&gt;11783&lt;/rec-number&gt;&lt;last-updated-date format="utc"&gt;1686401379&lt;/last-updated-date&gt;&lt;volume&gt;63&lt;/volume&gt;&lt;/record&gt;&lt;/Cite&gt;&lt;/EndNote&gt;</w:instrText>
      </w:r>
      <w:r w:rsidRPr="00CC28C5">
        <w:fldChar w:fldCharType="separate"/>
      </w:r>
      <w:r w:rsidRPr="00CC28C5">
        <w:rPr>
          <w:noProof/>
        </w:rPr>
        <w:t>(5)</w:t>
      </w:r>
      <w:r w:rsidRPr="00CC28C5">
        <w:fldChar w:fldCharType="end"/>
      </w:r>
      <w:r w:rsidRPr="00CC28C5">
        <w:t xml:space="preserve"> </w:t>
      </w:r>
    </w:p>
    <w:p w14:paraId="2AF9999B" w14:textId="77777777" w:rsidR="00CC28C5" w:rsidRPr="00CC28C5" w:rsidRDefault="00CC28C5" w:rsidP="00CC28C5">
      <w:r w:rsidRPr="00CC28C5">
        <w:t>A análise fatorial exploratória é definida como uma reunião de técnicas multivariadas, que busca encontrar a configuração contida em uma matriz de dados e definir o número e origem das variáveis latentes, que são os fatores, que representam melhor um conjunto de variáveis.</w:t>
      </w:r>
      <w:r w:rsidRPr="00CC28C5">
        <w:fldChar w:fldCharType="begin"/>
      </w:r>
      <w:r w:rsidRPr="00CC28C5">
        <w:instrText xml:space="preserve"> ADDIN EN.CITE &lt;EndNote&gt;&lt;Cite&gt;&lt;Author&gt;Brown&lt;/Author&gt;&lt;Year&gt;2006&lt;/Year&gt;&lt;IDText&gt;Confirmatory factor analysis for applied research&lt;/IDText&gt;&lt;DisplayText&gt;(6)&lt;/DisplayText&gt;&lt;record&gt;&lt;isbn&gt;146251779X&lt;/isbn&gt;&lt;titles&gt;&lt;title&gt;Confirmatory factor analysis for applied research&lt;/title&gt;&lt;/titles&gt;&lt;contributors&gt;&lt;authors&gt;&lt;author&gt;Brown, Timothy A&lt;/author&gt;&lt;/authors&gt;&lt;/contributors&gt;&lt;section&gt;462&lt;/section&gt;&lt;added-date format="utc"&gt;1690431991&lt;/added-date&gt;&lt;pub-location&gt;New York&lt;/pub-location&gt;&lt;ref-type name="Book"&gt;6&lt;/ref-type&gt;&lt;dates&gt;&lt;year&gt;2006&lt;/year&gt;&lt;/dates&gt;&lt;rec-number&gt;11823&lt;/rec-number&gt;&lt;publisher&gt;The Guilford Press&lt;/publisher&gt;&lt;last-updated-date format="utc"&gt;1690464053&lt;/last-updated-date&gt;&lt;/record&gt;&lt;/Cite&gt;&lt;/EndNote&gt;</w:instrText>
      </w:r>
      <w:r w:rsidRPr="00CC28C5">
        <w:fldChar w:fldCharType="separate"/>
      </w:r>
      <w:r w:rsidRPr="00CC28C5">
        <w:rPr>
          <w:noProof/>
        </w:rPr>
        <w:t>(6)</w:t>
      </w:r>
      <w:r w:rsidRPr="00CC28C5">
        <w:fldChar w:fldCharType="end"/>
      </w:r>
      <w:r w:rsidRPr="00CC28C5">
        <w:t xml:space="preserve"> Quando as variáveis observadas apresentam uma variância em comum, ou seja, são influenciadas pelo mesmo construto, elas pertencem a um mesmo fator.</w:t>
      </w:r>
      <w:r w:rsidRPr="00CC28C5">
        <w:fldChar w:fldCharType="begin"/>
      </w:r>
      <w:r w:rsidRPr="00CC28C5">
        <w:instrText xml:space="preserve"> ADDIN EN.CITE &lt;EndNote&gt;&lt;Cite&gt;&lt;Author&gt;Brown&lt;/Author&gt;&lt;Year&gt;2006&lt;/Year&gt;&lt;IDText&gt;Confirmatory factor analysis for applied research&lt;/IDText&gt;&lt;DisplayText&gt;(6)&lt;/DisplayText&gt;&lt;record&gt;&lt;isbn&gt;146251779X&lt;/isbn&gt;&lt;titles&gt;&lt;title&gt;Confirmatory factor analysis for applied research&lt;/title&gt;&lt;/titles&gt;&lt;contributors&gt;&lt;authors&gt;&lt;author&gt;Brown, Timothy A&lt;/author&gt;&lt;/authors&gt;&lt;/contributors&gt;&lt;section&gt;462&lt;/section&gt;&lt;added-date format="utc"&gt;1690431991&lt;/added-date&gt;&lt;pub-location&gt;New York&lt;/pub-location&gt;&lt;ref-type name="Book"&gt;6&lt;/ref-type&gt;&lt;dates&gt;&lt;year&gt;2006&lt;/year&gt;&lt;/dates&gt;&lt;rec-number&gt;11823&lt;/rec-number&gt;&lt;publisher&gt;The Guilford Press&lt;/publisher&gt;&lt;last-updated-date format="utc"&gt;1690464053&lt;/last-updated-date&gt;&lt;/record&gt;&lt;/Cite&gt;&lt;/EndNote&gt;</w:instrText>
      </w:r>
      <w:r w:rsidRPr="00CC28C5">
        <w:fldChar w:fldCharType="separate"/>
      </w:r>
      <w:r w:rsidRPr="00CC28C5">
        <w:rPr>
          <w:noProof/>
        </w:rPr>
        <w:t>(6)</w:t>
      </w:r>
      <w:r w:rsidRPr="00CC28C5">
        <w:fldChar w:fldCharType="end"/>
      </w:r>
      <w:r w:rsidRPr="00CC28C5">
        <w:t xml:space="preserve"> O fator é definido como uma variável latente que influencia mais de uma variável observada, e representa a covariância entre elas.</w:t>
      </w:r>
      <w:r w:rsidRPr="00CC28C5">
        <w:fldChar w:fldCharType="begin"/>
      </w:r>
      <w:r w:rsidRPr="00CC28C5">
        <w:instrText xml:space="preserve"> ADDIN EN.CITE &lt;EndNote&gt;&lt;Cite&gt;&lt;Author&gt;Damásio&lt;/Author&gt;&lt;Year&gt;2012&lt;/Year&gt;&lt;IDText&gt;Uso da análise fatorial exploratória em psicologia&lt;/IDText&gt;&lt;DisplayText&gt;(7)&lt;/DisplayText&gt;&lt;record&gt;&lt;isbn&gt;2175-3431&lt;/isbn&gt;&lt;titles&gt;&lt;title&gt;Uso da análise fatorial exploratória em psicologia&lt;/title&gt;&lt;secondary-title&gt;Avaliaçao Psicologica: Interamerican Journal of Psychological Assessment&lt;/secondary-title&gt;&lt;/titles&gt;&lt;pages&gt;213-228&lt;/pages&gt;&lt;number&gt;2&lt;/number&gt;&lt;contributors&gt;&lt;authors&gt;&lt;author&gt;Damásio, Bruno Figueiredo&lt;/author&gt;&lt;/authors&gt;&lt;/contributors&gt;&lt;added-date format="utc"&gt;1690432821&lt;/added-date&gt;&lt;ref-type name="Journal Article"&gt;17&lt;/ref-type&gt;&lt;dates&gt;&lt;year&gt;2012&lt;/year&gt;&lt;/dates&gt;&lt;rec-number&gt;11824&lt;/rec-number&gt;&lt;last-updated-date format="utc"&gt;1690432821&lt;/last-updated-date&gt;&lt;volume&gt;11&lt;/volume&gt;&lt;/record&gt;&lt;/Cite&gt;&lt;/EndNote&gt;</w:instrText>
      </w:r>
      <w:r w:rsidRPr="00CC28C5">
        <w:fldChar w:fldCharType="separate"/>
      </w:r>
      <w:r w:rsidRPr="00CC28C5">
        <w:rPr>
          <w:noProof/>
        </w:rPr>
        <w:t>(7)</w:t>
      </w:r>
      <w:r w:rsidRPr="00CC28C5">
        <w:fldChar w:fldCharType="end"/>
      </w:r>
      <w:r w:rsidRPr="00CC28C5">
        <w:t xml:space="preserve"> </w:t>
      </w:r>
    </w:p>
    <w:p w14:paraId="4486881B" w14:textId="77777777" w:rsidR="00CC28C5" w:rsidRPr="00CC28C5" w:rsidRDefault="00CC28C5" w:rsidP="00CC28C5">
      <w:r w:rsidRPr="00CC28C5">
        <w:t>A análise fatorial exploratória é muito utilizada para a construção, avaliação e refinamento de instrumentos psicológicos</w:t>
      </w:r>
      <w:r w:rsidRPr="00CC28C5">
        <w:fldChar w:fldCharType="begin"/>
      </w:r>
      <w:r w:rsidRPr="00CC28C5">
        <w:instrText xml:space="preserve"> ADDIN EN.CITE &lt;EndNote&gt;&lt;Cite&gt;&lt;Author&gt;Damásio&lt;/Author&gt;&lt;Year&gt;2012&lt;/Year&gt;&lt;IDText&gt;Uso da análise fatorial exploratória em psicologia&lt;/IDText&gt;&lt;DisplayText&gt;(7)&lt;/DisplayText&gt;&lt;record&gt;&lt;isbn&gt;2175-3431&lt;/isbn&gt;&lt;titles&gt;&lt;title&gt;Uso da análise fatorial exploratória em psicologia&lt;/title&gt;&lt;secondary-title&gt;Avaliaçao Psicologica: Interamerican Journal of Psychological Assessment&lt;/secondary-title&gt;&lt;/titles&gt;&lt;pages&gt;213-228&lt;/pages&gt;&lt;number&gt;2&lt;/number&gt;&lt;contributors&gt;&lt;authors&gt;&lt;author&gt;Damásio, Bruno Figueiredo&lt;/author&gt;&lt;/authors&gt;&lt;/contributors&gt;&lt;added-date format="utc"&gt;1690432821&lt;/added-date&gt;&lt;ref-type name="Journal Article"&gt;17&lt;/ref-type&gt;&lt;dates&gt;&lt;year&gt;2012&lt;/year&gt;&lt;/dates&gt;&lt;rec-number&gt;11824&lt;/rec-number&gt;&lt;last-updated-date format="utc"&gt;1690432821&lt;/last-updated-date&gt;&lt;volume&gt;11&lt;/volume&gt;&lt;/record&gt;&lt;/Cite&gt;&lt;/EndNote&gt;</w:instrText>
      </w:r>
      <w:r w:rsidRPr="00CC28C5">
        <w:fldChar w:fldCharType="separate"/>
      </w:r>
      <w:r w:rsidRPr="00CC28C5">
        <w:rPr>
          <w:noProof/>
        </w:rPr>
        <w:t>(7)</w:t>
      </w:r>
      <w:r w:rsidRPr="00CC28C5">
        <w:fldChar w:fldCharType="end"/>
      </w:r>
      <w:r w:rsidRPr="00CC28C5">
        <w:t>. Ela é particularmente útil em instrumentos para medir personalidade, psicopatologias, atitudes, estilos comportamentais, esquema cognitivo, e outros construtos multidimensionais.</w:t>
      </w:r>
      <w:r w:rsidRPr="00CC28C5">
        <w:fldChar w:fldCharType="begin"/>
      </w:r>
      <w:r w:rsidRPr="00CC28C5">
        <w:instrText xml:space="preserve"> ADDIN EN.CITE &lt;EndNote&gt;&lt;Cite&gt;&lt;Author&gt;Floyd&lt;/Author&gt;&lt;Year&gt;1995&lt;/Year&gt;&lt;IDText&gt;Factor analysis in the development and refinement of clinical assessment instruments.&lt;/IDText&gt;&lt;DisplayText&gt;(8)&lt;/DisplayText&gt;&lt;record&gt;&lt;urls&gt;&lt;related-urls&gt;&lt;url&gt;https://psycnet.apa.org/record/1996-93316-001&lt;/url&gt;&lt;/related-urls&gt;&lt;/urls&gt;&lt;titles&gt;&lt;title&gt;Factor analysis in the development and refinement of clinical assessment instruments.&lt;/title&gt;&lt;secondary-title&gt;Psychological Assessment&lt;/secondary-title&gt;&lt;/titles&gt;&lt;pages&gt;286-299&lt;/pages&gt;&lt;number&gt;3&lt;/number&gt;&lt;contributors&gt;&lt;authors&gt;&lt;author&gt;Floyd, Frank J&lt;/author&gt;&lt;author&gt;Widaman, Keith F&lt;/author&gt;&lt;/authors&gt;&lt;/contributors&gt;&lt;added-date format="utc"&gt;1690336959&lt;/added-date&gt;&lt;ref-type name="Journal Article"&gt;17&lt;/ref-type&gt;&lt;dates&gt;&lt;year&gt;1995&lt;/year&gt;&lt;/dates&gt;&lt;rec-number&gt;11819&lt;/rec-number&gt;&lt;last-updated-date format="utc"&gt;1690336959&lt;/last-updated-date&gt;&lt;electronic-resource-num&gt;10.1037/1040-3590.7.3.286&lt;/electronic-resource-num&gt;&lt;volume&gt;7&lt;/volume&gt;&lt;/record&gt;&lt;/Cite&gt;&lt;/EndNote&gt;</w:instrText>
      </w:r>
      <w:r w:rsidRPr="00CC28C5">
        <w:fldChar w:fldCharType="separate"/>
      </w:r>
      <w:r w:rsidRPr="00CC28C5">
        <w:rPr>
          <w:noProof/>
        </w:rPr>
        <w:t>(8)</w:t>
      </w:r>
      <w:r w:rsidRPr="00CC28C5">
        <w:fldChar w:fldCharType="end"/>
      </w:r>
      <w:r w:rsidRPr="00CC28C5">
        <w:t xml:space="preserve"> Na educação em saúde o conceito de competências profissionais tem caráter multidimensional.</w:t>
      </w:r>
      <w:r w:rsidRPr="00CC28C5">
        <w:fldChar w:fldCharType="begin"/>
      </w:r>
      <w:r w:rsidRPr="00CC28C5">
        <w:instrText xml:space="preserve"> ADDIN EN.CITE &lt;EndNote&gt;&lt;Cite&gt;&lt;Author&gt;Hojat&lt;/Author&gt;&lt;Year&gt;2006&lt;/Year&gt;&lt;IDText&gt;Assessing physicians&amp;apos; orientation toward lifelong learning&lt;/IDText&gt;&lt;DisplayText&gt;(9)&lt;/DisplayText&gt;&lt;record&gt;&lt;dates&gt;&lt;pub-dates&gt;&lt;date&gt;2006 Sep&lt;/date&gt;&lt;/pub-dates&gt;&lt;year&gt;2006&lt;/year&gt;&lt;/dates&gt;&lt;keywords&gt;&lt;keyword&gt;pmid:16918737, PMC1831612, doi:10.1111/j.1525-1497.2006.00500.x, Research Support, Non-U.S. Gov&amp;apos;t, Validation Study, Mohammadreza Hojat, Jon Veloski, Joseph S Gonnella, Education, Medical, Continuing* / trends, Factor Analysis, Statistical, Female, Humans, Male, Philadelphia, Physicians / psychology*, Psychometrics, Reproducibility of Results, Surveys and Questionnaires, PubMed Abstract, NIH, NLM, NCBI, National Institutes of Health, National Center for Biotechnology Information, National Library of Medicine, MEDLINE&lt;/keyword&gt;&lt;/keywords&gt;&lt;urls&gt;&lt;related-urls&gt;&lt;url&gt;https://www.ncbi.nlm.nih.gov/pubmed/16918737&lt;/url&gt;&lt;/related-urls&gt;&lt;/urls&gt;&lt;isbn&gt;1525-1497&lt;/isbn&gt;&lt;titles&gt;&lt;title&gt;Assessing physicians&amp;apos; orientation toward lifelong learning&lt;/title&gt;&lt;secondary-title&gt;Journal of general internal medicine&lt;/secondary-title&gt;&lt;/titles&gt;&lt;pages&gt;931–936&lt;/pages&gt;&lt;number&gt;9&lt;/number&gt;&lt;contributors&gt;&lt;authors&gt;&lt;author&gt;Hojat, M&lt;/author&gt;&lt;author&gt;Veloski, J&lt;/author&gt;&lt;author&gt;Nasca T J&lt;/author&gt;&lt;author&gt;Erdmann, J B&lt;/author&gt;&lt;author&gt;Gonnella, J S&lt;/author&gt;&lt;/authors&gt;&lt;/contributors&gt;&lt;added-date format="utc"&gt;1686372024&lt;/added-date&gt;&lt;ref-type name="Journal Article"&gt;17&lt;/ref-type&gt;&lt;rec-number&gt;11782&lt;/rec-number&gt;&lt;publisher&gt;J Gen Intern Med&lt;/publisher&gt;&lt;last-updated-date format="utc"&gt;1690433419&lt;/last-updated-date&gt;&lt;accession-num&gt;16918737&lt;/accession-num&gt;&lt;electronic-resource-num&gt;10.1111/j.1525-1497.2006.00500.x&lt;/electronic-resource-num&gt;&lt;volume&gt;21&lt;/volume&gt;&lt;/record&gt;&lt;/Cite&gt;&lt;/EndNote&gt;</w:instrText>
      </w:r>
      <w:r w:rsidRPr="00CC28C5">
        <w:fldChar w:fldCharType="separate"/>
      </w:r>
      <w:r w:rsidRPr="00CC28C5">
        <w:rPr>
          <w:noProof/>
        </w:rPr>
        <w:t>(9)</w:t>
      </w:r>
      <w:r w:rsidRPr="00CC28C5">
        <w:fldChar w:fldCharType="end"/>
      </w:r>
      <w:r w:rsidRPr="00CC28C5">
        <w:t xml:space="preserve"> Ele inclui as dimensões cognitiva, técnica, integrativa, contextual, interrelacional, afetiva/moral e dos hábitos mentais.</w:t>
      </w:r>
      <w:r w:rsidRPr="00CC28C5">
        <w:fldChar w:fldCharType="begin"/>
      </w:r>
      <w:r w:rsidRPr="00CC28C5">
        <w:instrText xml:space="preserve"> ADDIN EN.CITE &lt;EndNote&gt;&lt;Cite&gt;&lt;Author&gt;Hojat&lt;/Author&gt;&lt;Year&gt;2006&lt;/Year&gt;&lt;IDText&gt;Assessing physicians&amp;apos; orientation toward lifelong learning&lt;/IDText&gt;&lt;DisplayText&gt;(9)&lt;/DisplayText&gt;&lt;record&gt;&lt;dates&gt;&lt;pub-dates&gt;&lt;date&gt;2006 Sep&lt;/date&gt;&lt;/pub-dates&gt;&lt;year&gt;2006&lt;/year&gt;&lt;/dates&gt;&lt;keywords&gt;&lt;keyword&gt;pmid:16918737, PMC1831612, doi:10.1111/j.1525-1497.2006.00500.x, Research Support, Non-U.S. Gov&amp;apos;t, Validation Study, Mohammadreza Hojat, Jon Veloski, Joseph S Gonnella, Education, Medical, Continuing* / trends, Factor Analysis, Statistical, Female, Humans, Male, Philadelphia, Physicians / psychology*, Psychometrics, Reproducibility of Results, Surveys and Questionnaires, PubMed Abstract, NIH, NLM, NCBI, National Institutes of Health, National Center for Biotechnology Information, National Library of Medicine, MEDLINE&lt;/keyword&gt;&lt;/keywords&gt;&lt;urls&gt;&lt;related-urls&gt;&lt;url&gt;https://www.ncbi.nlm.nih.gov/pubmed/16918737&lt;/url&gt;&lt;/related-urls&gt;&lt;/urls&gt;&lt;isbn&gt;1525-1497&lt;/isbn&gt;&lt;titles&gt;&lt;title&gt;Assessing physicians&amp;apos; orientation toward lifelong learning&lt;/title&gt;&lt;secondary-title&gt;Journal of general internal medicine&lt;/secondary-title&gt;&lt;/titles&gt;&lt;pages&gt;931–936&lt;/pages&gt;&lt;number&gt;9&lt;/number&gt;&lt;contributors&gt;&lt;authors&gt;&lt;author&gt;Hojat, M&lt;/author&gt;&lt;author&gt;Veloski, J&lt;/author&gt;&lt;author&gt;Nasca T J&lt;/author&gt;&lt;author&gt;Erdmann, J B&lt;/author&gt;&lt;author&gt;Gonnella, J S&lt;/author&gt;&lt;/authors&gt;&lt;/contributors&gt;&lt;added-date format="utc"&gt;1686372024&lt;/added-date&gt;&lt;ref-type name="Journal Article"&gt;17&lt;/ref-type&gt;&lt;rec-number&gt;11782&lt;/rec-number&gt;&lt;publisher&gt;J Gen Intern Med&lt;/publisher&gt;&lt;last-updated-date format="utc"&gt;1690433419&lt;/last-updated-date&gt;&lt;accession-num&gt;16918737&lt;/accession-num&gt;&lt;electronic-resource-num&gt;10.1111/j.1525-1497.2006.00500.x&lt;/electronic-resource-num&gt;&lt;volume&gt;21&lt;/volume&gt;&lt;/record&gt;&lt;/Cite&gt;&lt;/EndNote&gt;</w:instrText>
      </w:r>
      <w:r w:rsidRPr="00CC28C5">
        <w:fldChar w:fldCharType="separate"/>
      </w:r>
      <w:r w:rsidRPr="00CC28C5">
        <w:rPr>
          <w:noProof/>
        </w:rPr>
        <w:t>(9)</w:t>
      </w:r>
      <w:r w:rsidRPr="00CC28C5">
        <w:fldChar w:fldCharType="end"/>
      </w:r>
      <w:r w:rsidRPr="00CC28C5">
        <w:t xml:space="preserve"> Assim, a competência decorre do desempenho em situações reais, resultado de uma aprendizagem complexa, combinando habilidades cognitivas, atitudinais e psicomotoras.</w:t>
      </w:r>
      <w:r w:rsidRPr="00CC28C5">
        <w:fldChar w:fldCharType="begin">
          <w:fldData xml:space="preserve">PEVuZE5vdGU+PENpdGU+PEF1dGhvcj5QZXJyZW5vdWQ8L0F1dGhvcj48WWVhcj4xOTk5PC9ZZWFy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=
</w:fldData>
        </w:fldChar>
      </w:r>
      <w:r w:rsidRPr="00CC28C5">
        <w:instrText xml:space="preserve"> ADDIN EN.CITE </w:instrText>
      </w:r>
      <w:r w:rsidRPr="00CC28C5">
        <w:fldChar w:fldCharType="begin">
          <w:fldData xml:space="preserve">PEVuZE5vdGU+PENpdGU+PEF1dGhvcj5QZXJyZW5vdWQ8L0F1dGhvcj48WWVhcj4xOTk5PC9ZZWFy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=
</w:fldData>
        </w:fldChar>
      </w:r>
      <w:r w:rsidRPr="00CC28C5">
        <w:instrText xml:space="preserve"> ADDIN EN.CITE.DATA </w:instrText>
      </w:r>
      <w:r w:rsidRPr="00CC28C5">
        <w:fldChar w:fldCharType="end"/>
      </w:r>
      <w:r w:rsidRPr="00CC28C5">
        <w:fldChar w:fldCharType="separate"/>
      </w:r>
      <w:r w:rsidRPr="00CC28C5">
        <w:rPr>
          <w:noProof/>
        </w:rPr>
        <w:t>(10-14)</w:t>
      </w:r>
      <w:r w:rsidRPr="00CC28C5">
        <w:fldChar w:fldCharType="end"/>
      </w:r>
      <w:r w:rsidRPr="00CC28C5">
        <w:t xml:space="preserve"> </w:t>
      </w:r>
    </w:p>
    <w:p w14:paraId="78204182" w14:textId="77777777" w:rsidR="00CC28C5" w:rsidRPr="00CC28C5" w:rsidRDefault="00CC28C5" w:rsidP="00CC28C5"/>
    <w:p w14:paraId="087DFFEE" w14:textId="77777777" w:rsidR="00CC28C5" w:rsidRPr="00CC28C5" w:rsidRDefault="00CC28C5" w:rsidP="00CC28C5"/>
    <w:p w14:paraId="64D00FEC" w14:textId="77777777" w:rsidR="00CC28C5" w:rsidRPr="00CC28C5" w:rsidRDefault="00CC28C5" w:rsidP="00CC28C5">
      <w:r w:rsidRPr="00CC28C5">
        <w:t xml:space="preserve">Até o presente momento não foi verificado um instrumento com validade estrutural para avaliar competências dos cirurgiões-dentistas nos princípios da Odontologia de Mínima Intervenção. </w:t>
      </w:r>
      <w:bookmarkStart w:id="69" w:name="_Hlk137301307"/>
      <w:r w:rsidRPr="00CC28C5">
        <w:rPr>
          <w:szCs w:val="24"/>
        </w:rPr>
        <w:t xml:space="preserve">Esse estudo objetiva </w:t>
      </w:r>
      <w:bookmarkStart w:id="70" w:name="_Hlk137293128"/>
      <w:r w:rsidRPr="00CC28C5">
        <w:rPr>
          <w:szCs w:val="24"/>
        </w:rPr>
        <w:t xml:space="preserve">construir e avaliar as propriedades psicométricas de um questionário para mensurar os conhecimentos, habilidades e atitudes dos cirurgiões-dentistas </w:t>
      </w:r>
      <w:bookmarkEnd w:id="70"/>
      <w:r w:rsidRPr="00CC28C5">
        <w:rPr>
          <w:szCs w:val="24"/>
        </w:rPr>
        <w:t xml:space="preserve">brasileiros acerca da Odontologia de Mínima Intervenção (OMI). </w:t>
      </w:r>
    </w:p>
    <w:p w14:paraId="1CFFAEFF" w14:textId="77777777" w:rsidR="00CC28C5" w:rsidRPr="00CC28C5" w:rsidRDefault="00CC28C5" w:rsidP="00CC28C5">
      <w:pPr>
        <w:ind w:firstLine="0"/>
      </w:pPr>
    </w:p>
    <w:bookmarkEnd w:id="69"/>
    <w:p w14:paraId="17E93372" w14:textId="77777777" w:rsidR="00CC28C5" w:rsidRPr="00CC28C5" w:rsidRDefault="00CC28C5" w:rsidP="00CC28C5">
      <w:pPr>
        <w:ind w:firstLine="0"/>
        <w:jc w:val="left"/>
        <w:rPr>
          <w:szCs w:val="24"/>
        </w:rPr>
      </w:pPr>
    </w:p>
    <w:p w14:paraId="686768D7" w14:textId="77777777" w:rsidR="00CC28C5" w:rsidRPr="00CC28C5" w:rsidRDefault="00CC28C5" w:rsidP="00CC28C5">
      <w:pPr>
        <w:keepNext/>
        <w:keepLines/>
        <w:spacing w:before="40"/>
        <w:ind w:firstLine="0"/>
        <w:outlineLvl w:val="1"/>
        <w:rPr>
          <w:rFonts w:eastAsia="Times New Roman"/>
          <w:b/>
          <w:bCs/>
          <w:szCs w:val="24"/>
        </w:rPr>
      </w:pPr>
      <w:bookmarkStart w:id="71" w:name="_Toc141634291"/>
      <w:r w:rsidRPr="00CC28C5">
        <w:rPr>
          <w:rFonts w:eastAsia="Times New Roman"/>
          <w:szCs w:val="24"/>
        </w:rPr>
        <w:t>3.2 METODOLOGIA</w:t>
      </w:r>
      <w:bookmarkEnd w:id="71"/>
    </w:p>
    <w:p w14:paraId="622DE46F" w14:textId="77777777" w:rsidR="00CC28C5" w:rsidRPr="00CC28C5" w:rsidRDefault="00CC28C5" w:rsidP="00CC28C5">
      <w:pPr>
        <w:ind w:firstLine="0"/>
        <w:jc w:val="left"/>
        <w:rPr>
          <w:szCs w:val="24"/>
        </w:rPr>
      </w:pPr>
    </w:p>
    <w:p w14:paraId="15A1587C" w14:textId="77777777" w:rsidR="00CC28C5" w:rsidRPr="00CC28C5" w:rsidRDefault="00CC28C5" w:rsidP="00CC28C5">
      <w:pPr>
        <w:ind w:firstLine="0"/>
        <w:jc w:val="left"/>
        <w:rPr>
          <w:szCs w:val="24"/>
        </w:rPr>
      </w:pPr>
    </w:p>
    <w:p w14:paraId="69CC3E92" w14:textId="77777777" w:rsidR="00CC28C5" w:rsidRPr="00CC28C5" w:rsidRDefault="00CC28C5" w:rsidP="00CC28C5">
      <w:pPr>
        <w:keepNext/>
        <w:keepLines/>
        <w:spacing w:before="40"/>
        <w:ind w:firstLine="0"/>
        <w:jc w:val="left"/>
        <w:outlineLvl w:val="2"/>
        <w:rPr>
          <w:rFonts w:eastAsia="Times New Roman"/>
          <w:b/>
          <w:bCs/>
          <w:szCs w:val="24"/>
        </w:rPr>
      </w:pPr>
      <w:bookmarkStart w:id="72" w:name="_Toc141634292"/>
      <w:r w:rsidRPr="00CC28C5">
        <w:rPr>
          <w:rFonts w:eastAsia="Times New Roman"/>
          <w:b/>
          <w:bCs/>
          <w:szCs w:val="24"/>
        </w:rPr>
        <w:t>3.2.1 População, Contexto e Período de coleta</w:t>
      </w:r>
      <w:bookmarkEnd w:id="72"/>
    </w:p>
    <w:p w14:paraId="5B8969B6" w14:textId="77777777" w:rsidR="00CC28C5" w:rsidRPr="00CC28C5" w:rsidRDefault="00CC28C5" w:rsidP="00CC28C5">
      <w:pPr>
        <w:ind w:firstLine="0"/>
        <w:jc w:val="left"/>
        <w:rPr>
          <w:szCs w:val="24"/>
        </w:rPr>
      </w:pPr>
    </w:p>
    <w:p w14:paraId="41A962EE" w14:textId="77777777" w:rsidR="00CC28C5" w:rsidRPr="00CC28C5" w:rsidRDefault="00CC28C5" w:rsidP="00CC28C5">
      <w:pPr>
        <w:ind w:firstLine="0"/>
        <w:jc w:val="left"/>
        <w:rPr>
          <w:szCs w:val="24"/>
        </w:rPr>
      </w:pPr>
    </w:p>
    <w:p w14:paraId="1A4508F3" w14:textId="77777777" w:rsidR="00CC28C5" w:rsidRPr="00CC28C5" w:rsidRDefault="00CC28C5" w:rsidP="00CC28C5">
      <w:pPr>
        <w:rPr>
          <w:szCs w:val="24"/>
        </w:rPr>
      </w:pPr>
      <w:r w:rsidRPr="00CC28C5">
        <w:rPr>
          <w:szCs w:val="24"/>
        </w:rPr>
        <w:t xml:space="preserve">Um estudo transversal foi realizado a fim de validar o questionário criado para mensurar os conhecimentos, habilidades e atitudes em Odontologia de Mínima Intervenção. </w:t>
      </w:r>
    </w:p>
    <w:p w14:paraId="65750680" w14:textId="77777777" w:rsidR="00CC28C5" w:rsidRPr="00CC28C5" w:rsidRDefault="00CC28C5" w:rsidP="00CC28C5">
      <w:r w:rsidRPr="00CC28C5">
        <w:t xml:space="preserve">O questionário foi idealizado na plataforma Google </w:t>
      </w:r>
      <w:proofErr w:type="spellStart"/>
      <w:r w:rsidRPr="00CC28C5">
        <w:t>Forms</w:t>
      </w:r>
      <w:proofErr w:type="spellEnd"/>
      <w:r w:rsidRPr="00CC28C5">
        <w:t xml:space="preserve">, e a coleta de dados realizada online. Os participantes selecionados eram cirurgiões-dentistas que atuavam no Distrito Federal (DF) no momento da pesquisa. Aqueles profissionais que não tinham registro no Conselho Regional de Odontologia do DF (CRO-DF) foram excluídos do presente estudo. </w:t>
      </w:r>
    </w:p>
    <w:p w14:paraId="55874D7E" w14:textId="77777777" w:rsidR="00CC28C5" w:rsidRPr="00CC28C5" w:rsidRDefault="00CC28C5" w:rsidP="00CC28C5">
      <w:r w:rsidRPr="00CC28C5">
        <w:t>Antes de passar pela avaliação psicométrica propriamente dita, o questionário foi avaliado por um painel de especialistas, os cirurgiões-dentistas que mais publicam no assunto de OMI, e dois grupos focais também composto por cirurgiões-dentistas. Os dados dessas etapas não foram utilizados para a avaliação psicométrica. O estudo foi realizado entre novembro de 2021 e março de 2023. Este estudo seguiu a Declaração de Helsinki e resolução 466/2012 do Conselho Nacional de Saúde Brasileiro, e foi submetido ao Comitê de Ética em Pesquisa da Faculdade de Ciências da Saúde (CEP/FS) da Universidade de Brasília (UnB), parecer CAAE: 47639021.8.0000.</w:t>
      </w:r>
      <w:r w:rsidRPr="00CC28C5">
        <w:rPr>
          <w:color w:val="000000"/>
        </w:rPr>
        <w:t xml:space="preserve">0030 (Anexo 1). </w:t>
      </w:r>
    </w:p>
    <w:p w14:paraId="42B4B151" w14:textId="77777777" w:rsidR="00CC28C5" w:rsidRPr="00CC28C5" w:rsidRDefault="00CC28C5" w:rsidP="00CC28C5">
      <w:pPr>
        <w:ind w:firstLine="0"/>
        <w:jc w:val="left"/>
        <w:rPr>
          <w:szCs w:val="24"/>
        </w:rPr>
      </w:pPr>
    </w:p>
    <w:p w14:paraId="29034266" w14:textId="77777777" w:rsidR="00CC28C5" w:rsidRPr="00CC28C5" w:rsidRDefault="00CC28C5" w:rsidP="00CC28C5">
      <w:pPr>
        <w:ind w:firstLine="0"/>
        <w:jc w:val="left"/>
        <w:rPr>
          <w:szCs w:val="24"/>
        </w:rPr>
      </w:pPr>
    </w:p>
    <w:p w14:paraId="7D1711F3" w14:textId="77777777" w:rsidR="00CC28C5" w:rsidRPr="00CC28C5" w:rsidRDefault="00CC28C5" w:rsidP="00CC28C5">
      <w:pPr>
        <w:keepNext/>
        <w:keepLines/>
        <w:spacing w:before="40"/>
        <w:ind w:firstLine="0"/>
        <w:jc w:val="left"/>
        <w:outlineLvl w:val="2"/>
        <w:rPr>
          <w:rFonts w:eastAsia="Times New Roman"/>
          <w:b/>
          <w:bCs/>
          <w:szCs w:val="24"/>
        </w:rPr>
      </w:pPr>
      <w:bookmarkStart w:id="73" w:name="_Toc141634293"/>
      <w:r w:rsidRPr="00CC28C5">
        <w:rPr>
          <w:rFonts w:eastAsia="Times New Roman"/>
          <w:b/>
          <w:bCs/>
          <w:szCs w:val="24"/>
        </w:rPr>
        <w:t>3.2.2 Construção e Adaptação do questionário</w:t>
      </w:r>
      <w:bookmarkEnd w:id="73"/>
    </w:p>
    <w:p w14:paraId="7918A1BE" w14:textId="77777777" w:rsidR="00CC28C5" w:rsidRPr="00CC28C5" w:rsidRDefault="00CC28C5" w:rsidP="00CC28C5">
      <w:pPr>
        <w:ind w:firstLine="0"/>
        <w:jc w:val="left"/>
        <w:rPr>
          <w:szCs w:val="24"/>
        </w:rPr>
      </w:pPr>
    </w:p>
    <w:p w14:paraId="4101E9A3" w14:textId="77777777" w:rsidR="00CC28C5" w:rsidRPr="00CC28C5" w:rsidRDefault="00CC28C5" w:rsidP="00CC28C5">
      <w:pPr>
        <w:ind w:firstLine="0"/>
        <w:jc w:val="left"/>
        <w:rPr>
          <w:szCs w:val="24"/>
        </w:rPr>
      </w:pPr>
    </w:p>
    <w:p w14:paraId="016CF68C" w14:textId="77777777" w:rsidR="00CC28C5" w:rsidRPr="00CC28C5" w:rsidRDefault="00CC28C5" w:rsidP="00CC28C5">
      <w:pPr>
        <w:rPr>
          <w:color w:val="000000"/>
        </w:rPr>
      </w:pPr>
      <w:r w:rsidRPr="00CC28C5">
        <w:t xml:space="preserve">A construção do questionário foi baseada em estudos prévio de competências em OMI </w:t>
      </w:r>
      <w:r w:rsidRPr="00CC28C5">
        <w:fldChar w:fldCharType="begin"/>
      </w:r>
      <w:r w:rsidRPr="00CC28C5">
        <w:instrText xml:space="preserve"> ADDIN EN.CITE &lt;EndNote&gt;&lt;Cite&gt;&lt;Author&gt;Kakudate&lt;/Author&gt;&lt;Year&gt;2020&lt;/Year&gt;&lt;IDText&gt;Evidence-practice gap in minimal intervention dentistry: Findings from a dental practice-based research network&lt;/IDText&gt;&lt;DisplayText&gt;(15)&lt;/DisplayText&gt;&lt;record&gt;&lt;keywords&gt;&lt;keyword&gt;clinical practice&lt;/keyword&gt;&lt;keyword&gt;cross-sectional study&lt;/keyword&gt;&lt;keyword&gt;dental caries&lt;/keyword&gt;&lt;keyword&gt;dentist&lt;/keyword&gt;&lt;keyword&gt;dentistry&lt;/keyword&gt;&lt;keyword&gt;female&lt;/keyword&gt;&lt;keyword&gt;human&lt;/keyword&gt;&lt;keyword&gt;Japan&lt;/keyword&gt;&lt;keyword&gt;practice gap&lt;/keyword&gt;&lt;keyword&gt;questionnaire&lt;/keyword&gt;&lt;/keywords&gt;&lt;urls&gt;&lt;related-urls&gt;&lt;url&gt;https://www.embase.com/search/results?subaction=viewrecord&amp;amp;id=L632847073&amp;amp;from=export&lt;/url&gt;&lt;url&gt;http://dx.doi.org/10.1016/j.jdent.2020.103469&lt;/url&gt;&lt;/related-urls&gt;&lt;/urls&gt;&lt;isbn&gt;1879-176X&lt;/isbn&gt;&lt;custom5&gt;32916232&lt;/custom5&gt;&lt;work-type&gt;Article&lt;/work-type&gt;&lt;titles&gt;&lt;title&gt;Evidence-practice gap in minimal intervention dentistry: Findings from a dental practice-based research network&lt;/title&gt;&lt;secondary-title&gt;J Dent&lt;/secondary-title&gt;&lt;/titles&gt;&lt;pages&gt;103469&lt;/pages&gt;&lt;contributors&gt;&lt;authors&gt;&lt;author&gt;Kakudate, N&lt;/author&gt;&lt;author&gt;Yokoyama, Y&lt;/author&gt;&lt;author&gt;Sumida, F&lt;/author&gt;&lt;author&gt;Matsumoto, Y&lt;/author&gt;&lt;author&gt;Yamazaki, H&lt;/author&gt;&lt;author&gt;Touge, T&lt;/author&gt;&lt;author&gt;Fujikawa, Y&lt;/author&gt;&lt;author&gt;Gordan, V V&lt;/author&gt;&lt;author&gt;Gilbert, G H&lt;/author&gt;&lt;/authors&gt;&lt;/contributors&gt;&lt;language&gt;English&lt;/language&gt;&lt;added-date format="utc"&gt;1623879329&lt;/added-date&gt;&lt;ref-type name="Journal Article"&gt;17&lt;/ref-type&gt;&lt;dates&gt;&lt;year&gt;2020&lt;/year&gt;&lt;/dates&gt;&lt;rec-number&gt;10212&lt;/rec-number&gt;&lt;last-updated-date format="utc"&gt;1667351010&lt;/last-updated-date&gt;&lt;electronic-resource-num&gt;10.1016/j.jdent.2020.103469&lt;/electronic-resource-num&gt;&lt;volume&gt;102&lt;/volume&gt;&lt;remote-database-name&gt;Medline&lt;/remote-database-name&gt;&lt;/record&gt;&lt;/Cite&gt;&lt;/EndNote&gt;</w:instrText>
      </w:r>
      <w:r w:rsidRPr="00CC28C5">
        <w:fldChar w:fldCharType="separate"/>
      </w:r>
      <w:r w:rsidRPr="00CC28C5">
        <w:rPr>
          <w:noProof/>
        </w:rPr>
        <w:t>(15)</w:t>
      </w:r>
      <w:r w:rsidRPr="00CC28C5">
        <w:fldChar w:fldCharType="end"/>
      </w:r>
      <w:r w:rsidRPr="00CC28C5">
        <w:rPr>
          <w:vertAlign w:val="superscript"/>
        </w:rPr>
        <w:t xml:space="preserve"> </w:t>
      </w:r>
      <w:r w:rsidRPr="00CC28C5">
        <w:t>e evidência disponível sobre a OMI.</w:t>
      </w:r>
      <w:r w:rsidRPr="00CC28C5">
        <w:fldChar w:fldCharType="begin">
          <w:fldData xml:space="preserve">PEVuZE5vdGU+PENpdGU+PEF1dGhvcj5GcmVuY2tlbjwvQXV0aG9yPjxZZWFyPjIwMTI8L1llYXI+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</w:fldData>
        </w:fldChar>
      </w:r>
      <w:r w:rsidRPr="00CC28C5">
        <w:instrText xml:space="preserve"> ADDIN EN.CITE </w:instrText>
      </w:r>
      <w:r w:rsidRPr="00CC28C5">
        <w:fldChar w:fldCharType="begin">
          <w:fldData xml:space="preserve">PEVuZE5vdGU+PENpdGU+PEF1dGhvcj5GcmVuY2tlbjwvQXV0aG9yPjxZZWFyPjIwMTI8L1llYXI+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</w:fldData>
        </w:fldChar>
      </w:r>
      <w:r w:rsidRPr="00CC28C5">
        <w:instrText xml:space="preserve"> ADDIN EN.CITE.DATA </w:instrText>
      </w:r>
      <w:r w:rsidRPr="00CC28C5">
        <w:fldChar w:fldCharType="end"/>
      </w:r>
      <w:r w:rsidRPr="00CC28C5">
        <w:fldChar w:fldCharType="separate"/>
      </w:r>
      <w:r w:rsidRPr="00CC28C5">
        <w:rPr>
          <w:noProof/>
        </w:rPr>
        <w:t>(16-18)</w:t>
      </w:r>
      <w:r w:rsidRPr="00CC28C5">
        <w:fldChar w:fldCharType="end"/>
      </w:r>
      <w:r w:rsidRPr="00CC28C5">
        <w:t xml:space="preserve"> O questionário proposto dividiu-se em 7 seções, disponíveis no </w:t>
      </w:r>
      <w:r w:rsidRPr="00CC28C5">
        <w:rPr>
          <w:color w:val="000000"/>
        </w:rPr>
        <w:t xml:space="preserve">Apêndice 7.  </w:t>
      </w:r>
      <w:r w:rsidRPr="00CC28C5">
        <w:t xml:space="preserve">As seções de 1 a 4 continham o Termo de Consentimento Livre e Esclarecido (TCLE), duas questões para seleção dos participantes, e questões para avaliar as características sociodemográficos dos participantes, formação e experiência prévia em OMI.  As seções 5 a 7, tinham as questões para acessar os conhecimentos, habilidades e atitudes dos profissionais acerca da Odontologia de Mínima Intervenção, a serem respondidas por meio de escala Likert (1 a 5). As seções 3 e 8 continham duas questões para avaliar as barreiras para o conhecimento e a prática da OMI, também em escala Likert, e uma questão aberta, para sugestões e comentários adicionais dos participantes. </w:t>
      </w:r>
    </w:p>
    <w:p w14:paraId="4C3B14A7" w14:textId="77777777" w:rsidR="00CC28C5" w:rsidRPr="00CC28C5" w:rsidRDefault="00CC28C5" w:rsidP="00CC28C5">
      <w:r w:rsidRPr="00CC28C5">
        <w:t xml:space="preserve">As seções sobre conhecimentos, habilidades e atitudes foram criadas com base no conceito de competências de </w:t>
      </w:r>
      <w:proofErr w:type="spellStart"/>
      <w:r w:rsidRPr="00CC28C5">
        <w:t>Zarifian</w:t>
      </w:r>
      <w:proofErr w:type="spellEnd"/>
      <w:r w:rsidRPr="00CC28C5">
        <w:t xml:space="preserve"> </w:t>
      </w:r>
      <w:r w:rsidRPr="00CC28C5">
        <w:fldChar w:fldCharType="begin"/>
      </w:r>
      <w:r w:rsidRPr="00CC28C5">
        <w:instrText xml:space="preserve"> ADDIN EN.CITE &lt;EndNote&gt;&lt;Cite&gt;&lt;Author&gt;Zarifian&lt;/Author&gt;&lt;Year&gt;2001&lt;/Year&gt;&lt;IDText&gt;Objetivo competência: por uma nova lógica; tradução.&lt;/IDText&gt;&lt;DisplayText&gt;(19)&lt;/DisplayText&gt;&lt;record&gt;&lt;titles&gt;&lt;title&gt;Objetivo competência: por uma nova lógica; tradução.&lt;/title&gt;&lt;secondary-title&gt;Maria Helena&lt;/secondary-title&gt;&lt;/titles&gt;&lt;pages&gt;197&lt;/pages&gt;&lt;contributors&gt;&lt;authors&gt;&lt;author&gt;Zarifian, P&lt;/author&gt;&lt;/authors&gt;&lt;/contributors&gt;&lt;added-date format="utc"&gt;1617371416&lt;/added-date&gt;&lt;ref-type name="Book"&gt;6&lt;/ref-type&gt;&lt;dates&gt;&lt;year&gt;2001&lt;/year&gt;&lt;/dates&gt;&lt;rec-number&gt;66&lt;/rec-number&gt;&lt;last-updated-date format="utc"&gt;1690435058&lt;/last-updated-date&gt;&lt;volume&gt;100&lt;/volume&gt;&lt;/record&gt;&lt;/Cite&gt;&lt;/EndNote&gt;</w:instrText>
      </w:r>
      <w:r w:rsidRPr="00CC28C5">
        <w:fldChar w:fldCharType="separate"/>
      </w:r>
      <w:r w:rsidRPr="00CC28C5">
        <w:rPr>
          <w:noProof/>
        </w:rPr>
        <w:t>(19)</w:t>
      </w:r>
      <w:r w:rsidRPr="00CC28C5">
        <w:fldChar w:fldCharType="end"/>
      </w:r>
      <w:r w:rsidRPr="00CC28C5">
        <w:t>, desdobrando-se em três dimensões: do conhecimento, como a dimensão do saber; da habilidade como o saber-fazer e da atitude como a dimensão do querer-saber-fazer. Assim, nessas sessões, serão mensurados os conhecimentos, habilidades e atitudes dos cirurgiões-dentistas acerca da OMI. As perguntas para a avaliação das competências foram divididas em áreas temáticas baseadas nos quatro conceitos principais da Mínima Intervenção propostos por Walsh</w:t>
      </w:r>
      <w:r w:rsidRPr="00CC28C5">
        <w:fldChar w:fldCharType="begin"/>
      </w:r>
      <w:r w:rsidRPr="00CC28C5">
        <w:instrText xml:space="preserve"> ADDIN EN.CITE &lt;EndNote&gt;&lt;Cite&gt;&lt;Author&gt;Walsh&lt;/Author&gt;&lt;Year&gt;2013&lt;/Year&gt;&lt;IDText&gt;Minimum intervention dentistry principles and objectives&lt;/IDText&gt;&lt;DisplayText&gt;(18)&lt;/DisplayText&gt;&lt;record&gt;&lt;isbn&gt;0045-0421&lt;/isbn&gt;&lt;titles&gt;&lt;title&gt;Minimum intervention dentistry principles and objectives&lt;/title&gt;&lt;secondary-title&gt;Aust Dent J.&lt;/secondary-title&gt;&lt;/titles&gt;&lt;pages&gt;3-16&lt;/pages&gt;&lt;contributors&gt;&lt;authors&gt;&lt;author&gt;Walsh, L. J.&lt;/author&gt;&lt;author&gt;Brostek, A. M.&lt;/author&gt;&lt;/authors&gt;&lt;/contributors&gt;&lt;added-date format="utc"&gt;1623879847&lt;/added-date&gt;&lt;ref-type name="Journal Article"&gt;17&lt;/ref-type&gt;&lt;dates&gt;&lt;year&gt;2013&lt;/year&gt;&lt;/dates&gt;&lt;rec-number&gt;11621&lt;/rec-number&gt;&lt;publisher&gt;Wiley Online Library&lt;/publisher&gt;&lt;last-updated-date format="utc"&gt;1667341359&lt;/last-updated-date&gt;&lt;volume&gt;58&lt;/volume&gt;&lt;/record&gt;&lt;/Cite&gt;&lt;/EndNote&gt;</w:instrText>
      </w:r>
      <w:r w:rsidRPr="00CC28C5">
        <w:fldChar w:fldCharType="separate"/>
      </w:r>
      <w:r w:rsidRPr="00CC28C5">
        <w:rPr>
          <w:noProof/>
        </w:rPr>
        <w:t>(18)</w:t>
      </w:r>
      <w:r w:rsidRPr="00CC28C5">
        <w:fldChar w:fldCharType="end"/>
      </w:r>
      <w:r w:rsidRPr="00CC28C5">
        <w:t xml:space="preserve">, reconhecimento, redução, regeneração e reparo (Quadro 1). </w:t>
      </w:r>
    </w:p>
    <w:p w14:paraId="11942290" w14:textId="77777777" w:rsidR="00CC28C5" w:rsidRPr="00CC28C5" w:rsidRDefault="00CC28C5" w:rsidP="00CC28C5">
      <w:pPr>
        <w:ind w:firstLine="0"/>
      </w:pPr>
    </w:p>
    <w:p w14:paraId="7AFEAFB9" w14:textId="77777777" w:rsidR="00CC28C5" w:rsidRPr="00CC28C5" w:rsidRDefault="00CC28C5" w:rsidP="00CC28C5">
      <w:pPr>
        <w:ind w:firstLine="0"/>
      </w:pPr>
    </w:p>
    <w:p w14:paraId="17A83C01" w14:textId="77777777" w:rsidR="00CC28C5" w:rsidRPr="00CC28C5" w:rsidRDefault="00CC28C5" w:rsidP="00CC28C5">
      <w:pPr>
        <w:ind w:firstLine="0"/>
      </w:pPr>
    </w:p>
    <w:p w14:paraId="2C12A624" w14:textId="77777777" w:rsidR="00CC28C5" w:rsidRPr="00CC28C5" w:rsidRDefault="00CC28C5" w:rsidP="00CC28C5">
      <w:pPr>
        <w:ind w:firstLine="0"/>
      </w:pPr>
    </w:p>
    <w:p w14:paraId="627C7A42" w14:textId="77777777" w:rsidR="00CC28C5" w:rsidRPr="00CC28C5" w:rsidRDefault="00CC28C5" w:rsidP="00CC28C5">
      <w:pPr>
        <w:ind w:firstLine="0"/>
      </w:pPr>
    </w:p>
    <w:p w14:paraId="5C6B253E" w14:textId="77777777" w:rsidR="00CC28C5" w:rsidRPr="00CC28C5" w:rsidRDefault="00CC28C5" w:rsidP="00CC28C5">
      <w:pPr>
        <w:ind w:firstLine="0"/>
      </w:pPr>
    </w:p>
    <w:p w14:paraId="1580B19D" w14:textId="77777777" w:rsidR="00CC28C5" w:rsidRPr="00CC28C5" w:rsidRDefault="00CC28C5" w:rsidP="00CC28C5">
      <w:pPr>
        <w:ind w:firstLine="0"/>
      </w:pPr>
    </w:p>
    <w:p w14:paraId="052A91B4" w14:textId="77777777" w:rsidR="00CC28C5" w:rsidRPr="00CC28C5" w:rsidRDefault="00CC28C5" w:rsidP="00CC28C5">
      <w:pPr>
        <w:ind w:firstLine="0"/>
      </w:pPr>
    </w:p>
    <w:p w14:paraId="4D246CAC" w14:textId="77777777" w:rsidR="00CC28C5" w:rsidRPr="00CC28C5" w:rsidRDefault="00CC28C5" w:rsidP="00CC28C5">
      <w:pPr>
        <w:ind w:firstLine="0"/>
        <w:rPr>
          <w:sz w:val="20"/>
          <w:szCs w:val="20"/>
        </w:rPr>
      </w:pPr>
      <w:r w:rsidRPr="00CC28C5">
        <w:rPr>
          <w:b/>
          <w:bCs/>
          <w:sz w:val="20"/>
          <w:szCs w:val="20"/>
        </w:rPr>
        <w:lastRenderedPageBreak/>
        <w:t xml:space="preserve">Quadro 1 - </w:t>
      </w:r>
      <w:r w:rsidRPr="00CC28C5">
        <w:rPr>
          <w:sz w:val="20"/>
          <w:szCs w:val="20"/>
        </w:rPr>
        <w:t xml:space="preserve">Questionário de conhecimentos, habilidades e atitudes sobre OMI </w:t>
      </w:r>
    </w:p>
    <w:tbl>
      <w:tblPr>
        <w:tblW w:w="8624" w:type="dxa"/>
        <w:tblInd w:w="131" w:type="dxa"/>
        <w:tblLook w:val="04A0" w:firstRow="1" w:lastRow="0" w:firstColumn="1" w:lastColumn="0" w:noHBand="0" w:noVBand="1"/>
      </w:tblPr>
      <w:tblGrid>
        <w:gridCol w:w="1883"/>
        <w:gridCol w:w="1922"/>
        <w:gridCol w:w="2409"/>
        <w:gridCol w:w="2410"/>
      </w:tblGrid>
      <w:tr w:rsidR="00CC28C5" w:rsidRPr="00CC28C5" w14:paraId="73E50FD4" w14:textId="77777777" w:rsidTr="005619F3">
        <w:trPr>
          <w:trHeight w:val="330"/>
        </w:trPr>
        <w:tc>
          <w:tcPr>
            <w:tcW w:w="1883" w:type="dxa"/>
            <w:tcBorders>
              <w:top w:val="single" w:sz="4" w:space="0" w:color="auto"/>
            </w:tcBorders>
            <w:shd w:val="clear" w:color="auto" w:fill="FFFFFF"/>
            <w:noWrap/>
            <w:vAlign w:val="center"/>
          </w:tcPr>
          <w:p w14:paraId="0969EADD" w14:textId="77777777" w:rsidR="00CC28C5" w:rsidRPr="00CC28C5" w:rsidRDefault="00CC28C5" w:rsidP="00CC28C5">
            <w:pPr>
              <w:spacing w:line="240" w:lineRule="auto"/>
              <w:ind w:firstLine="0"/>
              <w:jc w:val="left"/>
              <w:rPr>
                <w:rFonts w:eastAsia="Times New Roman"/>
                <w:b/>
                <w:bCs/>
                <w:noProof/>
                <w:color w:val="000000"/>
                <w:sz w:val="20"/>
                <w:szCs w:val="20"/>
                <w:lang w:eastAsia="en-US"/>
              </w:rPr>
            </w:pPr>
          </w:p>
        </w:tc>
        <w:tc>
          <w:tcPr>
            <w:tcW w:w="6741" w:type="dxa"/>
            <w:gridSpan w:val="3"/>
            <w:tcBorders>
              <w:top w:val="single" w:sz="4" w:space="0" w:color="auto"/>
              <w:right w:val="single" w:sz="4" w:space="0" w:color="auto"/>
            </w:tcBorders>
            <w:shd w:val="clear" w:color="auto" w:fill="FFFFFF"/>
            <w:noWrap/>
            <w:vAlign w:val="center"/>
          </w:tcPr>
          <w:p w14:paraId="3F63D4BC" w14:textId="77777777" w:rsidR="00CC28C5" w:rsidRPr="00CC28C5" w:rsidRDefault="00CC28C5" w:rsidP="00CC28C5">
            <w:pPr>
              <w:ind w:firstLine="0"/>
              <w:jc w:val="center"/>
              <w:rPr>
                <w:rFonts w:eastAsia="Times New Roman"/>
                <w:sz w:val="20"/>
                <w:szCs w:val="20"/>
                <w:lang w:val="en-US" w:eastAsia="en-US"/>
              </w:rPr>
            </w:pPr>
            <w:r w:rsidRPr="00CC28C5">
              <w:rPr>
                <w:rFonts w:eastAsia="Times New Roman"/>
                <w:b/>
                <w:bCs/>
                <w:noProof/>
                <w:color w:val="000000"/>
                <w:sz w:val="20"/>
                <w:szCs w:val="20"/>
                <w:lang w:eastAsia="en-US"/>
              </w:rPr>
              <w:t>Competências avaliadas</w:t>
            </w:r>
          </w:p>
        </w:tc>
      </w:tr>
      <w:tr w:rsidR="00CC28C5" w:rsidRPr="00CC28C5" w14:paraId="279688B5" w14:textId="77777777" w:rsidTr="005619F3">
        <w:trPr>
          <w:trHeight w:val="330"/>
        </w:trPr>
        <w:tc>
          <w:tcPr>
            <w:tcW w:w="1883" w:type="dxa"/>
            <w:shd w:val="clear" w:color="auto" w:fill="FFFFFF"/>
            <w:noWrap/>
            <w:vAlign w:val="center"/>
            <w:hideMark/>
          </w:tcPr>
          <w:p w14:paraId="359D288F" w14:textId="77777777" w:rsidR="00CC28C5" w:rsidRPr="00CC28C5" w:rsidRDefault="00CC28C5" w:rsidP="00CC28C5">
            <w:pPr>
              <w:spacing w:line="240" w:lineRule="auto"/>
              <w:ind w:firstLine="0"/>
              <w:jc w:val="left"/>
              <w:rPr>
                <w:rFonts w:eastAsia="Times New Roman"/>
                <w:b/>
                <w:bCs/>
                <w:noProof/>
                <w:color w:val="000000"/>
                <w:sz w:val="20"/>
                <w:szCs w:val="20"/>
                <w:lang w:eastAsia="en-US"/>
              </w:rPr>
            </w:pPr>
            <w:r w:rsidRPr="00CC28C5">
              <w:rPr>
                <w:rFonts w:eastAsia="Times New Roman"/>
                <w:b/>
                <w:bCs/>
                <w:noProof/>
                <w:color w:val="000000"/>
                <w:sz w:val="20"/>
                <w:szCs w:val="20"/>
                <w:lang w:eastAsia="en-US"/>
              </w:rPr>
              <w:t xml:space="preserve"> Áreas Temáticas </w:t>
            </w:r>
          </w:p>
        </w:tc>
        <w:tc>
          <w:tcPr>
            <w:tcW w:w="1922" w:type="dxa"/>
            <w:shd w:val="clear" w:color="auto" w:fill="F2F2F2"/>
            <w:noWrap/>
            <w:vAlign w:val="center"/>
            <w:hideMark/>
          </w:tcPr>
          <w:p w14:paraId="6929C931" w14:textId="77777777" w:rsidR="00CC28C5" w:rsidRPr="00CC28C5" w:rsidRDefault="00CC28C5" w:rsidP="00CC28C5">
            <w:pPr>
              <w:spacing w:line="240" w:lineRule="auto"/>
              <w:ind w:firstLine="0"/>
              <w:jc w:val="left"/>
              <w:rPr>
                <w:rFonts w:eastAsia="Times New Roman"/>
                <w:b/>
                <w:bCs/>
                <w:noProof/>
                <w:color w:val="000000"/>
                <w:sz w:val="20"/>
                <w:szCs w:val="20"/>
                <w:lang w:eastAsia="en-US"/>
              </w:rPr>
            </w:pPr>
            <w:r w:rsidRPr="00CC28C5">
              <w:rPr>
                <w:rFonts w:eastAsia="Times New Roman"/>
                <w:b/>
                <w:bCs/>
                <w:noProof/>
                <w:color w:val="000000"/>
                <w:sz w:val="20"/>
                <w:szCs w:val="20"/>
                <w:lang w:eastAsia="en-US"/>
              </w:rPr>
              <w:t>Conhecimento</w:t>
            </w:r>
          </w:p>
        </w:tc>
        <w:tc>
          <w:tcPr>
            <w:tcW w:w="2409" w:type="dxa"/>
            <w:shd w:val="clear" w:color="auto" w:fill="F2F2F2"/>
            <w:noWrap/>
            <w:vAlign w:val="center"/>
            <w:hideMark/>
          </w:tcPr>
          <w:p w14:paraId="03185570" w14:textId="77777777" w:rsidR="00CC28C5" w:rsidRPr="00CC28C5" w:rsidRDefault="00CC28C5" w:rsidP="00CC28C5">
            <w:pPr>
              <w:spacing w:line="240" w:lineRule="auto"/>
              <w:ind w:firstLine="0"/>
              <w:jc w:val="left"/>
              <w:rPr>
                <w:rFonts w:eastAsia="Times New Roman"/>
                <w:b/>
                <w:bCs/>
                <w:noProof/>
                <w:color w:val="000000"/>
                <w:sz w:val="20"/>
                <w:szCs w:val="20"/>
                <w:lang w:eastAsia="en-US"/>
              </w:rPr>
            </w:pPr>
            <w:r w:rsidRPr="00CC28C5">
              <w:rPr>
                <w:rFonts w:eastAsia="Times New Roman"/>
                <w:b/>
                <w:bCs/>
                <w:noProof/>
                <w:color w:val="000000"/>
                <w:sz w:val="20"/>
                <w:szCs w:val="20"/>
                <w:lang w:eastAsia="en-US"/>
              </w:rPr>
              <w:t xml:space="preserve">Habilidade </w:t>
            </w:r>
          </w:p>
        </w:tc>
        <w:tc>
          <w:tcPr>
            <w:tcW w:w="2410" w:type="dxa"/>
            <w:shd w:val="clear" w:color="auto" w:fill="F2F2F2"/>
            <w:noWrap/>
            <w:vAlign w:val="center"/>
            <w:hideMark/>
          </w:tcPr>
          <w:p w14:paraId="57926E19" w14:textId="77777777" w:rsidR="00CC28C5" w:rsidRPr="00CC28C5" w:rsidRDefault="00CC28C5" w:rsidP="00CC28C5">
            <w:pPr>
              <w:spacing w:line="240" w:lineRule="auto"/>
              <w:ind w:firstLine="0"/>
              <w:jc w:val="left"/>
              <w:rPr>
                <w:rFonts w:eastAsia="Times New Roman"/>
                <w:b/>
                <w:bCs/>
                <w:noProof/>
                <w:color w:val="000000"/>
                <w:sz w:val="20"/>
                <w:szCs w:val="20"/>
                <w:lang w:eastAsia="en-US"/>
              </w:rPr>
            </w:pPr>
            <w:r w:rsidRPr="00CC28C5">
              <w:rPr>
                <w:rFonts w:eastAsia="Times New Roman"/>
                <w:b/>
                <w:bCs/>
                <w:noProof/>
                <w:color w:val="000000"/>
                <w:sz w:val="20"/>
                <w:szCs w:val="20"/>
                <w:lang w:eastAsia="en-US"/>
              </w:rPr>
              <w:t xml:space="preserve">Atitude </w:t>
            </w:r>
          </w:p>
        </w:tc>
      </w:tr>
      <w:tr w:rsidR="00CC28C5" w:rsidRPr="00CC28C5" w14:paraId="30401367" w14:textId="77777777" w:rsidTr="005619F3">
        <w:trPr>
          <w:trHeight w:val="8090"/>
        </w:trPr>
        <w:tc>
          <w:tcPr>
            <w:tcW w:w="1883" w:type="dxa"/>
            <w:shd w:val="clear" w:color="000000" w:fill="F2F2F2"/>
            <w:noWrap/>
            <w:vAlign w:val="center"/>
            <w:hideMark/>
          </w:tcPr>
          <w:p w14:paraId="55074724"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p>
          <w:p w14:paraId="1341238C"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p>
          <w:p w14:paraId="44FD61D0"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p>
          <w:p w14:paraId="479E4BFE"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p>
          <w:p w14:paraId="1ED62A8A"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p>
          <w:p w14:paraId="192AACC1"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p>
          <w:p w14:paraId="15321992"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p>
          <w:p w14:paraId="3E0BA505"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p>
          <w:p w14:paraId="5FC68662"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p>
          <w:p w14:paraId="5E1E4813"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p>
          <w:p w14:paraId="4ABFDF03"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p>
          <w:p w14:paraId="3DDB5553"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p>
          <w:p w14:paraId="226525D3"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p>
          <w:p w14:paraId="1D68CCDF"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r w:rsidRPr="00CC28C5">
              <w:rPr>
                <w:rFonts w:eastAsia="Times New Roman"/>
                <w:b/>
                <w:bCs/>
                <w:noProof/>
                <w:color w:val="3F3F3F"/>
                <w:sz w:val="20"/>
                <w:szCs w:val="20"/>
                <w:lang w:eastAsia="en-US"/>
              </w:rPr>
              <w:t>OMI (Geral)</w:t>
            </w:r>
          </w:p>
          <w:p w14:paraId="588849D9"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p>
          <w:p w14:paraId="7F85E491"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p>
          <w:p w14:paraId="4E9E8D9B"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p>
          <w:p w14:paraId="33AB41C2"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p>
          <w:p w14:paraId="4C069022"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p>
          <w:p w14:paraId="32D44E55"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p>
          <w:p w14:paraId="15CDCE86"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p>
          <w:p w14:paraId="1378B4A3"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p>
          <w:p w14:paraId="18B68F68"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p>
          <w:p w14:paraId="2EA8597B"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p>
          <w:p w14:paraId="0B7D8F37"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p>
          <w:p w14:paraId="6AEBE80D"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p>
          <w:p w14:paraId="773227F7"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p>
          <w:p w14:paraId="5A3428A3"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p>
          <w:p w14:paraId="1E07E370"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p>
          <w:p w14:paraId="2FACFA95"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p>
          <w:p w14:paraId="1A15F721"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p>
          <w:p w14:paraId="57B66E06"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p>
        </w:tc>
        <w:tc>
          <w:tcPr>
            <w:tcW w:w="1922" w:type="dxa"/>
            <w:shd w:val="clear" w:color="auto" w:fill="auto"/>
            <w:vAlign w:val="center"/>
            <w:hideMark/>
          </w:tcPr>
          <w:p w14:paraId="0CA7CF7F" w14:textId="77777777" w:rsidR="00CC28C5" w:rsidRPr="00CC28C5" w:rsidRDefault="00CC28C5" w:rsidP="00CC28C5">
            <w:pPr>
              <w:spacing w:line="240" w:lineRule="auto"/>
              <w:ind w:firstLine="0"/>
              <w:jc w:val="left"/>
              <w:rPr>
                <w:rFonts w:eastAsia="Times New Roman"/>
                <w:noProof/>
                <w:color w:val="000000"/>
                <w:sz w:val="20"/>
                <w:szCs w:val="20"/>
                <w:lang w:eastAsia="en-US"/>
              </w:rPr>
            </w:pPr>
            <w:r w:rsidRPr="00CC28C5">
              <w:rPr>
                <w:rFonts w:eastAsia="Times New Roman"/>
                <w:b/>
                <w:bCs/>
                <w:noProof/>
                <w:color w:val="000000"/>
                <w:sz w:val="20"/>
                <w:szCs w:val="20"/>
                <w:lang w:eastAsia="en-US"/>
              </w:rPr>
              <w:br/>
              <w:t xml:space="preserve">2. </w:t>
            </w:r>
            <w:r w:rsidRPr="00CC28C5">
              <w:rPr>
                <w:rFonts w:eastAsia="Times New Roman"/>
                <w:noProof/>
                <w:color w:val="000000"/>
                <w:sz w:val="20"/>
                <w:szCs w:val="20"/>
                <w:lang w:eastAsia="en-US"/>
              </w:rPr>
              <w:t>O quanto você sabe sobre a Odontologia de Mínima Intervenção  para o manejo da cárie dentária?</w:t>
            </w:r>
            <w:r w:rsidRPr="00CC28C5">
              <w:rPr>
                <w:rFonts w:eastAsia="Times New Roman"/>
                <w:noProof/>
                <w:color w:val="000000"/>
                <w:sz w:val="20"/>
                <w:szCs w:val="20"/>
                <w:lang w:eastAsia="en-US"/>
              </w:rPr>
              <w:br/>
            </w:r>
          </w:p>
        </w:tc>
        <w:tc>
          <w:tcPr>
            <w:tcW w:w="2409" w:type="dxa"/>
            <w:shd w:val="clear" w:color="auto" w:fill="auto"/>
            <w:vAlign w:val="bottom"/>
            <w:hideMark/>
          </w:tcPr>
          <w:p w14:paraId="1CD00385" w14:textId="77777777" w:rsidR="00CC28C5" w:rsidRPr="00CC28C5" w:rsidRDefault="00CC28C5" w:rsidP="00CC28C5">
            <w:pPr>
              <w:spacing w:line="240" w:lineRule="auto"/>
              <w:ind w:firstLine="0"/>
              <w:jc w:val="left"/>
              <w:rPr>
                <w:rFonts w:eastAsia="Times New Roman"/>
                <w:noProof/>
                <w:color w:val="000000"/>
                <w:sz w:val="20"/>
                <w:szCs w:val="20"/>
                <w:lang w:eastAsia="en-US"/>
              </w:rPr>
            </w:pPr>
            <w:r w:rsidRPr="00CC28C5">
              <w:rPr>
                <w:rFonts w:eastAsia="Times New Roman"/>
                <w:b/>
                <w:bCs/>
                <w:noProof/>
                <w:color w:val="000000"/>
                <w:sz w:val="20"/>
                <w:szCs w:val="20"/>
                <w:lang w:eastAsia="en-US"/>
              </w:rPr>
              <w:t xml:space="preserve">7. </w:t>
            </w:r>
            <w:r w:rsidRPr="00CC28C5">
              <w:rPr>
                <w:rFonts w:eastAsia="Times New Roman"/>
                <w:noProof/>
                <w:color w:val="000000"/>
                <w:sz w:val="20"/>
                <w:szCs w:val="20"/>
                <w:lang w:eastAsia="en-US"/>
              </w:rPr>
              <w:t xml:space="preserve">O quanto você concorda com a seguinte afirmação: O objetivo da Odontologia de Mínima Intervenção é manter os dentes saudáveis ​​e funcionais por toda a vida, e envolve a implementação de estratégias importantes para manter os dentes livres de lesões de cárie. Essas estratégias são a detecção precoce de cárie e avaliação de risco; remineralização do esmalte e dentina desmineralizados; medidas ótimas de prevenção de cárie; intervenções operatórias minimamente invasivas e reparo ao invés de substituição de restaurações".  </w:t>
            </w:r>
          </w:p>
          <w:p w14:paraId="7323CA9F" w14:textId="77777777" w:rsidR="00CC28C5" w:rsidRPr="00CC28C5" w:rsidRDefault="00CC28C5" w:rsidP="00CC28C5">
            <w:pPr>
              <w:spacing w:line="240" w:lineRule="auto"/>
              <w:ind w:firstLine="0"/>
              <w:jc w:val="left"/>
              <w:rPr>
                <w:rFonts w:eastAsia="Times New Roman"/>
                <w:noProof/>
                <w:color w:val="000000"/>
                <w:sz w:val="20"/>
                <w:szCs w:val="20"/>
                <w:lang w:eastAsia="en-US"/>
              </w:rPr>
            </w:pPr>
          </w:p>
          <w:p w14:paraId="3F2136A4" w14:textId="77777777" w:rsidR="00CC28C5" w:rsidRPr="00CC28C5" w:rsidRDefault="00CC28C5" w:rsidP="00CC28C5">
            <w:pPr>
              <w:spacing w:line="240" w:lineRule="auto"/>
              <w:ind w:firstLine="0"/>
              <w:jc w:val="left"/>
              <w:rPr>
                <w:rFonts w:eastAsia="Times New Roman"/>
                <w:noProof/>
                <w:color w:val="000000"/>
                <w:sz w:val="20"/>
                <w:szCs w:val="20"/>
                <w:lang w:eastAsia="en-US"/>
              </w:rPr>
            </w:pPr>
          </w:p>
          <w:p w14:paraId="7839F53C" w14:textId="77777777" w:rsidR="00CC28C5" w:rsidRPr="00CC28C5" w:rsidRDefault="00CC28C5" w:rsidP="00CC28C5">
            <w:pPr>
              <w:spacing w:line="240" w:lineRule="auto"/>
              <w:ind w:firstLine="0"/>
              <w:jc w:val="left"/>
              <w:rPr>
                <w:rFonts w:eastAsia="Times New Roman"/>
                <w:b/>
                <w:bCs/>
                <w:noProof/>
                <w:color w:val="000000"/>
                <w:sz w:val="20"/>
                <w:szCs w:val="20"/>
                <w:lang w:eastAsia="en-US"/>
              </w:rPr>
            </w:pPr>
            <w:r w:rsidRPr="00CC28C5">
              <w:rPr>
                <w:rFonts w:eastAsia="Times New Roman"/>
                <w:noProof/>
                <w:color w:val="000000"/>
                <w:sz w:val="20"/>
                <w:szCs w:val="20"/>
                <w:lang w:eastAsia="en-US"/>
              </w:rPr>
              <w:br/>
            </w:r>
          </w:p>
        </w:tc>
        <w:tc>
          <w:tcPr>
            <w:tcW w:w="2410" w:type="dxa"/>
            <w:shd w:val="clear" w:color="auto" w:fill="auto"/>
            <w:vAlign w:val="center"/>
            <w:hideMark/>
          </w:tcPr>
          <w:p w14:paraId="6281FFD2" w14:textId="77777777" w:rsidR="00CC28C5" w:rsidRPr="00CC28C5" w:rsidRDefault="00CC28C5" w:rsidP="00CC28C5">
            <w:pPr>
              <w:spacing w:line="240" w:lineRule="auto"/>
              <w:ind w:firstLine="0"/>
              <w:jc w:val="left"/>
              <w:rPr>
                <w:rFonts w:eastAsia="Times New Roman"/>
                <w:b/>
                <w:bCs/>
                <w:noProof/>
                <w:color w:val="000000"/>
                <w:sz w:val="20"/>
                <w:szCs w:val="20"/>
                <w:lang w:eastAsia="en-US"/>
              </w:rPr>
            </w:pPr>
            <w:r w:rsidRPr="00CC28C5">
              <w:rPr>
                <w:rFonts w:eastAsia="Times New Roman"/>
                <w:b/>
                <w:bCs/>
                <w:noProof/>
                <w:color w:val="000000"/>
                <w:sz w:val="20"/>
                <w:szCs w:val="20"/>
                <w:lang w:eastAsia="en-US"/>
              </w:rPr>
              <w:t xml:space="preserve">8. </w:t>
            </w:r>
            <w:r w:rsidRPr="00CC28C5">
              <w:rPr>
                <w:rFonts w:eastAsia="Times New Roman"/>
                <w:noProof/>
                <w:color w:val="000000"/>
                <w:sz w:val="20"/>
                <w:szCs w:val="20"/>
                <w:lang w:eastAsia="en-US"/>
              </w:rPr>
              <w:t xml:space="preserve">Com que frequência você aplica a Odontologia de Mínima Intervenção no manejo da cárie dentária na sua prática clínica diária? </w:t>
            </w:r>
          </w:p>
        </w:tc>
      </w:tr>
      <w:tr w:rsidR="00CC28C5" w:rsidRPr="00CC28C5" w14:paraId="7FC37C9C" w14:textId="77777777" w:rsidTr="005619F3">
        <w:trPr>
          <w:trHeight w:val="421"/>
        </w:trPr>
        <w:tc>
          <w:tcPr>
            <w:tcW w:w="8624" w:type="dxa"/>
            <w:gridSpan w:val="4"/>
            <w:shd w:val="clear" w:color="auto" w:fill="auto"/>
            <w:noWrap/>
            <w:vAlign w:val="center"/>
          </w:tcPr>
          <w:p w14:paraId="2535106A" w14:textId="77777777" w:rsidR="00CC28C5" w:rsidRPr="00CC28C5" w:rsidRDefault="00CC28C5" w:rsidP="00CC28C5">
            <w:pPr>
              <w:ind w:firstLine="0"/>
              <w:rPr>
                <w:b/>
                <w:bCs/>
                <w:sz w:val="20"/>
                <w:szCs w:val="20"/>
              </w:rPr>
            </w:pPr>
            <w:r w:rsidRPr="00CC28C5">
              <w:rPr>
                <w:rFonts w:eastAsia="Times New Roman"/>
                <w:b/>
                <w:bCs/>
                <w:noProof/>
                <w:color w:val="3F3F3F"/>
                <w:sz w:val="20"/>
                <w:szCs w:val="20"/>
                <w:lang w:eastAsia="en-US"/>
              </w:rPr>
              <w:t>Continua</w:t>
            </w:r>
          </w:p>
        </w:tc>
      </w:tr>
      <w:tr w:rsidR="00CC28C5" w:rsidRPr="00CC28C5" w14:paraId="029F96B8" w14:textId="77777777" w:rsidTr="005619F3">
        <w:trPr>
          <w:trHeight w:val="421"/>
        </w:trPr>
        <w:tc>
          <w:tcPr>
            <w:tcW w:w="8624" w:type="dxa"/>
            <w:gridSpan w:val="4"/>
            <w:shd w:val="clear" w:color="auto" w:fill="auto"/>
            <w:noWrap/>
            <w:vAlign w:val="center"/>
          </w:tcPr>
          <w:p w14:paraId="09905F2A" w14:textId="77777777" w:rsidR="00CC28C5" w:rsidRPr="00CC28C5" w:rsidRDefault="00CC28C5" w:rsidP="00CC28C5">
            <w:pPr>
              <w:ind w:firstLine="0"/>
              <w:rPr>
                <w:b/>
                <w:bCs/>
                <w:sz w:val="20"/>
                <w:szCs w:val="20"/>
              </w:rPr>
            </w:pPr>
          </w:p>
        </w:tc>
      </w:tr>
      <w:tr w:rsidR="00CC28C5" w:rsidRPr="00CC28C5" w14:paraId="3C2106DF" w14:textId="77777777" w:rsidTr="005619F3">
        <w:trPr>
          <w:trHeight w:val="421"/>
        </w:trPr>
        <w:tc>
          <w:tcPr>
            <w:tcW w:w="8624" w:type="dxa"/>
            <w:gridSpan w:val="4"/>
            <w:shd w:val="clear" w:color="auto" w:fill="auto"/>
            <w:noWrap/>
            <w:vAlign w:val="center"/>
          </w:tcPr>
          <w:p w14:paraId="3F65B6C2" w14:textId="77777777" w:rsidR="00CC28C5" w:rsidRPr="00CC28C5" w:rsidRDefault="00CC28C5" w:rsidP="00CC28C5">
            <w:pPr>
              <w:ind w:firstLine="0"/>
              <w:rPr>
                <w:b/>
                <w:bCs/>
                <w:sz w:val="20"/>
                <w:szCs w:val="20"/>
              </w:rPr>
            </w:pPr>
          </w:p>
        </w:tc>
      </w:tr>
      <w:tr w:rsidR="00CC28C5" w:rsidRPr="00CC28C5" w14:paraId="6A9DE4CC" w14:textId="77777777" w:rsidTr="005619F3">
        <w:trPr>
          <w:trHeight w:val="421"/>
        </w:trPr>
        <w:tc>
          <w:tcPr>
            <w:tcW w:w="8624" w:type="dxa"/>
            <w:gridSpan w:val="4"/>
            <w:shd w:val="clear" w:color="auto" w:fill="auto"/>
            <w:noWrap/>
            <w:vAlign w:val="center"/>
          </w:tcPr>
          <w:p w14:paraId="5A11740C" w14:textId="77777777" w:rsidR="00CC28C5" w:rsidRPr="00CC28C5" w:rsidRDefault="00CC28C5" w:rsidP="00CC28C5">
            <w:pPr>
              <w:ind w:firstLine="0"/>
              <w:rPr>
                <w:b/>
                <w:bCs/>
                <w:sz w:val="20"/>
                <w:szCs w:val="20"/>
              </w:rPr>
            </w:pPr>
          </w:p>
        </w:tc>
      </w:tr>
      <w:tr w:rsidR="00CC28C5" w:rsidRPr="00CC28C5" w14:paraId="61276CF0" w14:textId="77777777" w:rsidTr="005619F3">
        <w:trPr>
          <w:trHeight w:val="421"/>
        </w:trPr>
        <w:tc>
          <w:tcPr>
            <w:tcW w:w="8624" w:type="dxa"/>
            <w:gridSpan w:val="4"/>
            <w:shd w:val="clear" w:color="auto" w:fill="auto"/>
            <w:noWrap/>
            <w:vAlign w:val="center"/>
          </w:tcPr>
          <w:p w14:paraId="465F4A4A" w14:textId="77777777" w:rsidR="00CC28C5" w:rsidRPr="00CC28C5" w:rsidRDefault="00CC28C5" w:rsidP="00CC28C5">
            <w:pPr>
              <w:ind w:firstLine="0"/>
              <w:rPr>
                <w:b/>
                <w:bCs/>
                <w:sz w:val="20"/>
                <w:szCs w:val="20"/>
              </w:rPr>
            </w:pPr>
          </w:p>
          <w:p w14:paraId="50B1CD1A" w14:textId="77777777" w:rsidR="00CC28C5" w:rsidRPr="00CC28C5" w:rsidRDefault="00CC28C5" w:rsidP="00CC28C5">
            <w:pPr>
              <w:ind w:firstLine="0"/>
              <w:rPr>
                <w:b/>
                <w:bCs/>
                <w:sz w:val="20"/>
                <w:szCs w:val="20"/>
              </w:rPr>
            </w:pPr>
          </w:p>
          <w:p w14:paraId="50163E94" w14:textId="77777777" w:rsidR="00CC28C5" w:rsidRPr="00CC28C5" w:rsidRDefault="00CC28C5" w:rsidP="00CC28C5">
            <w:pPr>
              <w:ind w:firstLine="0"/>
              <w:rPr>
                <w:b/>
                <w:bCs/>
                <w:sz w:val="20"/>
                <w:szCs w:val="20"/>
              </w:rPr>
            </w:pPr>
          </w:p>
          <w:p w14:paraId="006B8F55" w14:textId="77777777" w:rsidR="00CC28C5" w:rsidRPr="00CC28C5" w:rsidRDefault="00CC28C5" w:rsidP="00CC28C5">
            <w:pPr>
              <w:ind w:firstLine="0"/>
              <w:rPr>
                <w:b/>
                <w:bCs/>
                <w:sz w:val="20"/>
                <w:szCs w:val="20"/>
              </w:rPr>
            </w:pPr>
          </w:p>
          <w:p w14:paraId="39666202" w14:textId="77777777" w:rsidR="00CC28C5" w:rsidRPr="00CC28C5" w:rsidRDefault="00CC28C5" w:rsidP="00CC28C5">
            <w:pPr>
              <w:ind w:firstLine="0"/>
              <w:rPr>
                <w:b/>
                <w:bCs/>
                <w:sz w:val="20"/>
                <w:szCs w:val="20"/>
              </w:rPr>
            </w:pPr>
          </w:p>
          <w:p w14:paraId="27CAAE10" w14:textId="77777777" w:rsidR="00CC28C5" w:rsidRPr="00CC28C5" w:rsidRDefault="00CC28C5" w:rsidP="00CC28C5">
            <w:pPr>
              <w:ind w:firstLine="0"/>
              <w:rPr>
                <w:b/>
                <w:bCs/>
                <w:sz w:val="20"/>
                <w:szCs w:val="20"/>
              </w:rPr>
            </w:pPr>
          </w:p>
          <w:p w14:paraId="258457C2" w14:textId="77777777" w:rsidR="00CC28C5" w:rsidRPr="00CC28C5" w:rsidRDefault="00CC28C5" w:rsidP="00CC28C5">
            <w:pPr>
              <w:ind w:firstLine="0"/>
              <w:rPr>
                <w:b/>
                <w:bCs/>
                <w:sz w:val="20"/>
                <w:szCs w:val="20"/>
              </w:rPr>
            </w:pPr>
          </w:p>
        </w:tc>
      </w:tr>
      <w:tr w:rsidR="00CC28C5" w:rsidRPr="00CC28C5" w14:paraId="3661FEF5" w14:textId="77777777" w:rsidTr="005619F3">
        <w:trPr>
          <w:trHeight w:val="421"/>
        </w:trPr>
        <w:tc>
          <w:tcPr>
            <w:tcW w:w="8624" w:type="dxa"/>
            <w:gridSpan w:val="4"/>
            <w:shd w:val="clear" w:color="auto" w:fill="auto"/>
            <w:noWrap/>
            <w:vAlign w:val="center"/>
          </w:tcPr>
          <w:p w14:paraId="408B2D9F" w14:textId="77777777" w:rsidR="00CC28C5" w:rsidRPr="00CC28C5" w:rsidRDefault="00CC28C5" w:rsidP="00CC28C5">
            <w:pPr>
              <w:ind w:firstLine="0"/>
              <w:rPr>
                <w:b/>
                <w:bCs/>
                <w:sz w:val="20"/>
                <w:szCs w:val="20"/>
              </w:rPr>
            </w:pPr>
          </w:p>
        </w:tc>
      </w:tr>
      <w:tr w:rsidR="00CC28C5" w:rsidRPr="00CC28C5" w14:paraId="66833CF0" w14:textId="77777777" w:rsidTr="005619F3">
        <w:trPr>
          <w:trHeight w:val="421"/>
        </w:trPr>
        <w:tc>
          <w:tcPr>
            <w:tcW w:w="8624" w:type="dxa"/>
            <w:gridSpan w:val="4"/>
            <w:shd w:val="clear" w:color="auto" w:fill="auto"/>
            <w:noWrap/>
            <w:vAlign w:val="center"/>
          </w:tcPr>
          <w:p w14:paraId="687EE0CE" w14:textId="77777777" w:rsidR="00CC28C5" w:rsidRPr="00CC28C5" w:rsidRDefault="00CC28C5" w:rsidP="00CC28C5">
            <w:pPr>
              <w:ind w:firstLine="0"/>
              <w:rPr>
                <w:sz w:val="20"/>
                <w:szCs w:val="20"/>
              </w:rPr>
            </w:pPr>
            <w:r w:rsidRPr="00CC28C5">
              <w:rPr>
                <w:b/>
                <w:bCs/>
                <w:sz w:val="20"/>
                <w:szCs w:val="20"/>
              </w:rPr>
              <w:lastRenderedPageBreak/>
              <w:t xml:space="preserve">Quadro 1 - </w:t>
            </w:r>
            <w:r w:rsidRPr="00CC28C5">
              <w:rPr>
                <w:sz w:val="20"/>
                <w:szCs w:val="20"/>
              </w:rPr>
              <w:t xml:space="preserve">Questionário de conhecimentos, habilidades e atitudes sobre OMI </w:t>
            </w:r>
          </w:p>
        </w:tc>
      </w:tr>
      <w:tr w:rsidR="00CC28C5" w:rsidRPr="00CC28C5" w14:paraId="13CC2BC5" w14:textId="77777777" w:rsidTr="005619F3">
        <w:trPr>
          <w:trHeight w:val="7642"/>
        </w:trPr>
        <w:tc>
          <w:tcPr>
            <w:tcW w:w="1883" w:type="dxa"/>
            <w:shd w:val="clear" w:color="000000" w:fill="F2F2F2"/>
            <w:vAlign w:val="center"/>
          </w:tcPr>
          <w:p w14:paraId="53C5B7ED"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r w:rsidRPr="00CC28C5">
              <w:rPr>
                <w:rFonts w:eastAsia="Times New Roman"/>
                <w:b/>
                <w:bCs/>
                <w:noProof/>
                <w:color w:val="3F3F3F"/>
                <w:sz w:val="20"/>
                <w:szCs w:val="20"/>
                <w:lang w:eastAsia="en-US"/>
              </w:rPr>
              <w:t>Reconhecimento, Redução e Remineralização</w:t>
            </w:r>
          </w:p>
        </w:tc>
        <w:tc>
          <w:tcPr>
            <w:tcW w:w="1922" w:type="dxa"/>
            <w:shd w:val="clear" w:color="auto" w:fill="auto"/>
            <w:vAlign w:val="center"/>
          </w:tcPr>
          <w:p w14:paraId="632DD8C9" w14:textId="77777777" w:rsidR="00CC28C5" w:rsidRPr="00CC28C5" w:rsidRDefault="00CC28C5" w:rsidP="00CC28C5">
            <w:pPr>
              <w:spacing w:line="240" w:lineRule="auto"/>
              <w:ind w:firstLine="0"/>
              <w:jc w:val="left"/>
              <w:rPr>
                <w:rFonts w:eastAsia="Times New Roman"/>
                <w:noProof/>
                <w:color w:val="000000"/>
                <w:sz w:val="20"/>
                <w:szCs w:val="20"/>
                <w:lang w:eastAsia="en-US"/>
              </w:rPr>
            </w:pPr>
            <w:r w:rsidRPr="00CC28C5">
              <w:rPr>
                <w:rFonts w:eastAsia="Times New Roman"/>
                <w:noProof/>
                <w:color w:val="000000"/>
                <w:sz w:val="20"/>
                <w:szCs w:val="20"/>
                <w:lang w:eastAsia="en-US"/>
              </w:rPr>
              <w:t xml:space="preserve"> </w:t>
            </w:r>
            <w:r w:rsidRPr="00CC28C5">
              <w:rPr>
                <w:rFonts w:eastAsia="Times New Roman"/>
                <w:b/>
                <w:bCs/>
                <w:noProof/>
                <w:color w:val="000000"/>
                <w:sz w:val="20"/>
                <w:szCs w:val="20"/>
                <w:lang w:eastAsia="en-US"/>
              </w:rPr>
              <w:t>9.</w:t>
            </w:r>
            <w:r w:rsidRPr="00CC28C5">
              <w:rPr>
                <w:rFonts w:eastAsia="Times New Roman"/>
                <w:noProof/>
                <w:color w:val="000000"/>
                <w:sz w:val="20"/>
                <w:szCs w:val="20"/>
                <w:lang w:eastAsia="en-US"/>
              </w:rPr>
              <w:t xml:space="preserve"> O quanto você sabe sobre a identificação dos fatores de risco da doença cárie?  </w:t>
            </w:r>
          </w:p>
          <w:p w14:paraId="70E2811E" w14:textId="77777777" w:rsidR="00CC28C5" w:rsidRPr="00CC28C5" w:rsidRDefault="00CC28C5" w:rsidP="00CC28C5">
            <w:pPr>
              <w:spacing w:line="240" w:lineRule="auto"/>
              <w:ind w:firstLine="0"/>
              <w:jc w:val="left"/>
              <w:rPr>
                <w:rFonts w:eastAsia="Times New Roman"/>
                <w:noProof/>
                <w:color w:val="000000"/>
                <w:sz w:val="20"/>
                <w:szCs w:val="20"/>
                <w:lang w:eastAsia="en-US"/>
              </w:rPr>
            </w:pPr>
            <w:r w:rsidRPr="00CC28C5">
              <w:rPr>
                <w:rFonts w:eastAsia="Times New Roman"/>
                <w:b/>
                <w:bCs/>
                <w:noProof/>
                <w:color w:val="000000"/>
                <w:sz w:val="20"/>
                <w:szCs w:val="20"/>
                <w:lang w:eastAsia="en-US"/>
              </w:rPr>
              <w:br/>
              <w:t xml:space="preserve">13. </w:t>
            </w:r>
            <w:r w:rsidRPr="00CC28C5">
              <w:rPr>
                <w:rFonts w:eastAsia="Times New Roman"/>
                <w:noProof/>
                <w:color w:val="000000"/>
                <w:sz w:val="20"/>
                <w:szCs w:val="20"/>
                <w:lang w:eastAsia="en-US"/>
              </w:rPr>
              <w:t xml:space="preserve">O quanto você sabe a respeito do controle do início da doença cárie? </w:t>
            </w:r>
            <w:r w:rsidRPr="00CC28C5">
              <w:rPr>
                <w:rFonts w:eastAsia="Times New Roman"/>
                <w:b/>
                <w:bCs/>
                <w:noProof/>
                <w:color w:val="000000"/>
                <w:sz w:val="20"/>
                <w:szCs w:val="20"/>
                <w:lang w:eastAsia="en-US"/>
              </w:rPr>
              <w:br/>
              <w:t xml:space="preserve">                                               14. </w:t>
            </w:r>
            <w:r w:rsidRPr="00CC28C5">
              <w:rPr>
                <w:rFonts w:eastAsia="Times New Roman"/>
                <w:noProof/>
                <w:color w:val="000000"/>
                <w:sz w:val="20"/>
                <w:szCs w:val="20"/>
                <w:lang w:eastAsia="en-US"/>
              </w:rPr>
              <w:t>O quanto você sabe a respeito do controle do avanço da doença cárie?</w:t>
            </w:r>
          </w:p>
        </w:tc>
        <w:tc>
          <w:tcPr>
            <w:tcW w:w="2409" w:type="dxa"/>
            <w:shd w:val="clear" w:color="auto" w:fill="auto"/>
            <w:vAlign w:val="center"/>
          </w:tcPr>
          <w:p w14:paraId="3C803D88" w14:textId="77777777" w:rsidR="00CC28C5" w:rsidRPr="00CC28C5" w:rsidRDefault="00CC28C5" w:rsidP="00CC28C5">
            <w:pPr>
              <w:spacing w:line="240" w:lineRule="auto"/>
              <w:ind w:firstLine="0"/>
              <w:jc w:val="left"/>
              <w:rPr>
                <w:rFonts w:eastAsia="Times New Roman"/>
                <w:b/>
                <w:bCs/>
                <w:noProof/>
                <w:color w:val="000000"/>
                <w:sz w:val="20"/>
                <w:szCs w:val="20"/>
                <w:lang w:eastAsia="en-US"/>
              </w:rPr>
            </w:pPr>
            <w:r w:rsidRPr="00CC28C5">
              <w:rPr>
                <w:rFonts w:eastAsia="Times New Roman"/>
                <w:b/>
                <w:bCs/>
                <w:noProof/>
                <w:color w:val="000000"/>
                <w:sz w:val="20"/>
                <w:szCs w:val="20"/>
                <w:lang w:eastAsia="en-US"/>
              </w:rPr>
              <w:t xml:space="preserve">10.  </w:t>
            </w:r>
            <w:r w:rsidRPr="00CC28C5">
              <w:rPr>
                <w:rFonts w:eastAsia="Times New Roman"/>
                <w:noProof/>
                <w:color w:val="000000"/>
                <w:sz w:val="20"/>
                <w:szCs w:val="20"/>
                <w:lang w:eastAsia="en-US"/>
              </w:rPr>
              <w:t xml:space="preserve">O quanto você concorda com a seguinte afirmação: "A avaliação da frequência do consumo de alimentos fontes de açúcares é um bom indicador de risco futuro para a doença cárie". </w:t>
            </w:r>
            <w:r w:rsidRPr="00CC28C5">
              <w:rPr>
                <w:rFonts w:eastAsia="Times New Roman"/>
                <w:b/>
                <w:bCs/>
                <w:noProof/>
                <w:color w:val="000000"/>
                <w:sz w:val="20"/>
                <w:szCs w:val="20"/>
                <w:lang w:eastAsia="en-US"/>
              </w:rPr>
              <w:br/>
            </w:r>
            <w:r w:rsidRPr="00CC28C5">
              <w:rPr>
                <w:rFonts w:eastAsia="Times New Roman"/>
                <w:b/>
                <w:bCs/>
                <w:noProof/>
                <w:color w:val="000000"/>
                <w:sz w:val="20"/>
                <w:szCs w:val="20"/>
                <w:lang w:eastAsia="en-US"/>
              </w:rPr>
              <w:br/>
              <w:t xml:space="preserve">11. </w:t>
            </w:r>
            <w:r w:rsidRPr="00CC28C5">
              <w:rPr>
                <w:rFonts w:eastAsia="Times New Roman"/>
                <w:noProof/>
                <w:color w:val="000000"/>
                <w:sz w:val="20"/>
                <w:szCs w:val="20"/>
                <w:lang w:eastAsia="en-US"/>
              </w:rPr>
              <w:t xml:space="preserve">O quanto você concorda com a seguinte afirmação: "A exposição a fontes de flúor é um bom indicador de proteção para a doença cárie". </w:t>
            </w:r>
            <w:r w:rsidRPr="00CC28C5">
              <w:rPr>
                <w:rFonts w:eastAsia="Times New Roman"/>
                <w:b/>
                <w:bCs/>
                <w:noProof/>
                <w:color w:val="000000"/>
                <w:sz w:val="20"/>
                <w:szCs w:val="20"/>
                <w:lang w:eastAsia="en-US"/>
              </w:rPr>
              <w:br/>
            </w:r>
            <w:r w:rsidRPr="00CC28C5">
              <w:rPr>
                <w:rFonts w:eastAsia="Times New Roman"/>
                <w:b/>
                <w:bCs/>
                <w:noProof/>
                <w:color w:val="000000"/>
                <w:sz w:val="20"/>
                <w:szCs w:val="20"/>
                <w:lang w:eastAsia="en-US"/>
              </w:rPr>
              <w:br/>
              <w:t xml:space="preserve">15. </w:t>
            </w:r>
            <w:r w:rsidRPr="00CC28C5">
              <w:rPr>
                <w:rFonts w:eastAsia="Times New Roman"/>
                <w:noProof/>
                <w:color w:val="000000"/>
                <w:sz w:val="20"/>
                <w:szCs w:val="20"/>
                <w:lang w:eastAsia="en-US"/>
              </w:rPr>
              <w:t>O quanto você concorda com a seguinte afirmação: "Em pacientes de alto risco para a doença cárie, a mudança de hábitos, tal como a redução da frequência de consumo de alimentos fontes de açúcares, é um fator importante para controlar o início da doença"</w:t>
            </w:r>
          </w:p>
        </w:tc>
        <w:tc>
          <w:tcPr>
            <w:tcW w:w="2410" w:type="dxa"/>
            <w:shd w:val="clear" w:color="auto" w:fill="auto"/>
            <w:vAlign w:val="center"/>
          </w:tcPr>
          <w:p w14:paraId="1EC557F6" w14:textId="77777777" w:rsidR="00CC28C5" w:rsidRPr="00CC28C5" w:rsidRDefault="00CC28C5" w:rsidP="00CC28C5">
            <w:pPr>
              <w:spacing w:line="240" w:lineRule="auto"/>
              <w:ind w:firstLine="0"/>
              <w:jc w:val="left"/>
              <w:rPr>
                <w:rFonts w:eastAsia="Times New Roman"/>
                <w:b/>
                <w:bCs/>
                <w:noProof/>
                <w:color w:val="000000"/>
                <w:sz w:val="20"/>
                <w:szCs w:val="20"/>
                <w:lang w:eastAsia="en-US"/>
              </w:rPr>
            </w:pPr>
            <w:r w:rsidRPr="00CC28C5">
              <w:rPr>
                <w:rFonts w:eastAsia="Times New Roman"/>
                <w:b/>
                <w:bCs/>
                <w:noProof/>
                <w:color w:val="000000"/>
                <w:sz w:val="20"/>
                <w:szCs w:val="20"/>
                <w:lang w:eastAsia="en-US"/>
              </w:rPr>
              <w:t xml:space="preserve">12. </w:t>
            </w:r>
            <w:r w:rsidRPr="00CC28C5">
              <w:rPr>
                <w:rFonts w:eastAsia="Times New Roman"/>
                <w:noProof/>
                <w:color w:val="000000"/>
                <w:sz w:val="20"/>
                <w:szCs w:val="20"/>
                <w:lang w:eastAsia="en-US"/>
              </w:rPr>
              <w:t xml:space="preserve">Com que frequência você avalia o risco à doença cárie dos seus pacientes? </w:t>
            </w:r>
            <w:r w:rsidRPr="00CC28C5">
              <w:rPr>
                <w:rFonts w:eastAsia="Times New Roman"/>
                <w:noProof/>
                <w:color w:val="000000"/>
                <w:sz w:val="20"/>
                <w:szCs w:val="20"/>
                <w:lang w:eastAsia="en-US"/>
              </w:rPr>
              <w:br/>
            </w:r>
            <w:r w:rsidRPr="00CC28C5">
              <w:rPr>
                <w:rFonts w:eastAsia="Times New Roman"/>
                <w:b/>
                <w:bCs/>
                <w:noProof/>
                <w:color w:val="000000"/>
                <w:sz w:val="20"/>
                <w:szCs w:val="20"/>
                <w:lang w:eastAsia="en-US"/>
              </w:rPr>
              <w:br/>
              <w:t xml:space="preserve">16. </w:t>
            </w:r>
            <w:r w:rsidRPr="00CC28C5">
              <w:rPr>
                <w:rFonts w:eastAsia="Times New Roman"/>
                <w:noProof/>
                <w:color w:val="000000"/>
                <w:sz w:val="20"/>
                <w:szCs w:val="20"/>
                <w:lang w:eastAsia="en-US"/>
              </w:rPr>
              <w:t xml:space="preserve">Para os pacientes de alto risco para a doença cárie, com que frequência você orienta sobre a redução do consumo de alimentos fontes de açúcares ? </w:t>
            </w:r>
            <w:r w:rsidRPr="00CC28C5">
              <w:rPr>
                <w:rFonts w:eastAsia="Times New Roman"/>
                <w:noProof/>
                <w:color w:val="000000"/>
                <w:sz w:val="20"/>
                <w:szCs w:val="20"/>
                <w:lang w:eastAsia="en-US"/>
              </w:rPr>
              <w:br/>
            </w:r>
            <w:r w:rsidRPr="00CC28C5">
              <w:rPr>
                <w:rFonts w:eastAsia="Times New Roman"/>
                <w:b/>
                <w:bCs/>
                <w:noProof/>
                <w:color w:val="000000"/>
                <w:sz w:val="20"/>
                <w:szCs w:val="20"/>
                <w:lang w:eastAsia="en-US"/>
              </w:rPr>
              <w:br/>
              <w:t xml:space="preserve">17. </w:t>
            </w:r>
            <w:r w:rsidRPr="00CC28C5">
              <w:rPr>
                <w:rFonts w:eastAsia="Times New Roman"/>
                <w:noProof/>
                <w:color w:val="000000"/>
                <w:sz w:val="20"/>
                <w:szCs w:val="20"/>
                <w:lang w:eastAsia="en-US"/>
              </w:rPr>
              <w:t xml:space="preserve">Para os pacientes de alto risco à doença cárie, com que frequência você orienta sobre a escovação dentária diária com pasta fluoretada? </w:t>
            </w:r>
          </w:p>
        </w:tc>
      </w:tr>
      <w:tr w:rsidR="00CC28C5" w:rsidRPr="00CC28C5" w14:paraId="6A8BCFED" w14:textId="77777777" w:rsidTr="005619F3">
        <w:trPr>
          <w:trHeight w:val="4248"/>
        </w:trPr>
        <w:tc>
          <w:tcPr>
            <w:tcW w:w="1883" w:type="dxa"/>
            <w:tcBorders>
              <w:bottom w:val="single" w:sz="4" w:space="0" w:color="auto"/>
            </w:tcBorders>
            <w:shd w:val="clear" w:color="000000" w:fill="F2F2F2"/>
          </w:tcPr>
          <w:p w14:paraId="1AB7EF46" w14:textId="77777777" w:rsidR="00CC28C5" w:rsidRPr="00CC28C5" w:rsidRDefault="00CC28C5" w:rsidP="00CC28C5">
            <w:pPr>
              <w:spacing w:line="240" w:lineRule="auto"/>
              <w:ind w:firstLine="0"/>
              <w:jc w:val="left"/>
              <w:rPr>
                <w:rFonts w:eastAsia="Times New Roman"/>
                <w:b/>
                <w:bCs/>
                <w:noProof/>
                <w:color w:val="3F3F3F"/>
                <w:sz w:val="20"/>
                <w:szCs w:val="20"/>
                <w:lang w:eastAsia="en-US"/>
              </w:rPr>
            </w:pPr>
            <w:r w:rsidRPr="00CC28C5">
              <w:rPr>
                <w:rFonts w:eastAsia="Times New Roman"/>
                <w:b/>
                <w:bCs/>
                <w:noProof/>
                <w:color w:val="3F3F3F"/>
                <w:sz w:val="20"/>
                <w:szCs w:val="20"/>
                <w:lang w:eastAsia="en-US"/>
              </w:rPr>
              <w:t xml:space="preserve">Restaurações minimamente invasivas e Reparo de restaurações </w:t>
            </w:r>
          </w:p>
        </w:tc>
        <w:tc>
          <w:tcPr>
            <w:tcW w:w="1922" w:type="dxa"/>
            <w:tcBorders>
              <w:bottom w:val="single" w:sz="4" w:space="0" w:color="auto"/>
            </w:tcBorders>
            <w:shd w:val="clear" w:color="auto" w:fill="auto"/>
          </w:tcPr>
          <w:p w14:paraId="1D630794" w14:textId="77777777" w:rsidR="00CC28C5" w:rsidRPr="00CC28C5" w:rsidRDefault="00CC28C5" w:rsidP="00CC28C5">
            <w:pPr>
              <w:spacing w:line="240" w:lineRule="auto"/>
              <w:ind w:firstLine="0"/>
              <w:jc w:val="left"/>
              <w:rPr>
                <w:rFonts w:eastAsia="Times New Roman"/>
                <w:b/>
                <w:bCs/>
                <w:noProof/>
                <w:color w:val="000000"/>
                <w:sz w:val="20"/>
                <w:szCs w:val="20"/>
                <w:lang w:eastAsia="en-US"/>
              </w:rPr>
            </w:pPr>
            <w:r w:rsidRPr="00CC28C5">
              <w:rPr>
                <w:rFonts w:eastAsia="Times New Roman"/>
                <w:b/>
                <w:bCs/>
                <w:noProof/>
                <w:color w:val="000000"/>
                <w:sz w:val="20"/>
                <w:szCs w:val="20"/>
                <w:lang w:eastAsia="en-US"/>
              </w:rPr>
              <w:t xml:space="preserve">18. </w:t>
            </w:r>
            <w:r w:rsidRPr="00CC28C5">
              <w:rPr>
                <w:rFonts w:eastAsia="Times New Roman"/>
                <w:noProof/>
                <w:color w:val="000000"/>
                <w:sz w:val="20"/>
                <w:szCs w:val="20"/>
                <w:lang w:eastAsia="en-US"/>
              </w:rPr>
              <w:t xml:space="preserve">O quanto você sabe sobre os procedimentos restauradores minimamente invasivos? </w:t>
            </w:r>
          </w:p>
        </w:tc>
        <w:tc>
          <w:tcPr>
            <w:tcW w:w="2409" w:type="dxa"/>
            <w:tcBorders>
              <w:bottom w:val="single" w:sz="4" w:space="0" w:color="auto"/>
            </w:tcBorders>
            <w:shd w:val="clear" w:color="auto" w:fill="auto"/>
          </w:tcPr>
          <w:p w14:paraId="7B26869D" w14:textId="77777777" w:rsidR="00CC28C5" w:rsidRPr="00CC28C5" w:rsidRDefault="00CC28C5" w:rsidP="00CC28C5">
            <w:pPr>
              <w:spacing w:line="240" w:lineRule="auto"/>
              <w:ind w:firstLine="0"/>
              <w:jc w:val="left"/>
              <w:rPr>
                <w:rFonts w:eastAsia="Times New Roman"/>
                <w:b/>
                <w:bCs/>
                <w:noProof/>
                <w:color w:val="000000"/>
                <w:sz w:val="20"/>
                <w:szCs w:val="20"/>
                <w:lang w:eastAsia="en-US"/>
              </w:rPr>
            </w:pPr>
            <w:r w:rsidRPr="00CC28C5">
              <w:rPr>
                <w:rFonts w:eastAsia="Times New Roman"/>
                <w:b/>
                <w:bCs/>
                <w:noProof/>
                <w:color w:val="000000"/>
                <w:sz w:val="20"/>
                <w:szCs w:val="20"/>
                <w:lang w:eastAsia="en-US"/>
              </w:rPr>
              <w:t xml:space="preserve">19. </w:t>
            </w:r>
            <w:r w:rsidRPr="00CC28C5">
              <w:rPr>
                <w:rFonts w:eastAsia="Times New Roman"/>
                <w:noProof/>
                <w:color w:val="000000"/>
                <w:sz w:val="20"/>
                <w:szCs w:val="20"/>
                <w:lang w:eastAsia="en-US"/>
              </w:rPr>
              <w:t xml:space="preserve">O quanto você concorda com a seguinte afirmação: "A remoção de dentina cariada diferencia-se de acordo com a profundidade das lesões de cárie, devendo ser mais conservadora em lesões profundas, a fim de evitar exposição pulpar em dentes vitais". </w:t>
            </w:r>
            <w:r w:rsidRPr="00CC28C5">
              <w:rPr>
                <w:rFonts w:eastAsia="Times New Roman"/>
                <w:noProof/>
                <w:color w:val="000000"/>
                <w:sz w:val="20"/>
                <w:szCs w:val="20"/>
                <w:lang w:eastAsia="en-US"/>
              </w:rPr>
              <w:br/>
            </w:r>
            <w:r w:rsidRPr="00CC28C5">
              <w:rPr>
                <w:rFonts w:eastAsia="Times New Roman"/>
                <w:noProof/>
                <w:color w:val="000000"/>
                <w:sz w:val="20"/>
                <w:szCs w:val="20"/>
                <w:lang w:eastAsia="en-US"/>
              </w:rPr>
              <w:br/>
            </w:r>
            <w:r w:rsidRPr="00CC28C5">
              <w:rPr>
                <w:rFonts w:eastAsia="Times New Roman"/>
                <w:b/>
                <w:bCs/>
                <w:noProof/>
                <w:color w:val="000000"/>
                <w:sz w:val="20"/>
                <w:szCs w:val="20"/>
                <w:lang w:eastAsia="en-US"/>
              </w:rPr>
              <w:t>21</w:t>
            </w:r>
            <w:r w:rsidRPr="00CC28C5">
              <w:rPr>
                <w:rFonts w:eastAsia="Times New Roman"/>
                <w:noProof/>
                <w:color w:val="000000"/>
                <w:sz w:val="20"/>
                <w:szCs w:val="20"/>
                <w:lang w:eastAsia="en-US"/>
              </w:rPr>
              <w:t xml:space="preserve">. O quanto você concorda com a seguinte afirmação: "Em restaurações defeituosas, deve-se considerar o reparo antes de se optar pela remoção da restauração e a realização de uma nova". </w:t>
            </w:r>
          </w:p>
        </w:tc>
        <w:tc>
          <w:tcPr>
            <w:tcW w:w="2410" w:type="dxa"/>
            <w:tcBorders>
              <w:bottom w:val="single" w:sz="4" w:space="0" w:color="auto"/>
            </w:tcBorders>
            <w:shd w:val="clear" w:color="auto" w:fill="auto"/>
          </w:tcPr>
          <w:p w14:paraId="10072AAD" w14:textId="77777777" w:rsidR="00CC28C5" w:rsidRPr="00CC28C5" w:rsidRDefault="00CC28C5" w:rsidP="00CC28C5">
            <w:pPr>
              <w:spacing w:line="240" w:lineRule="auto"/>
              <w:ind w:firstLine="0"/>
              <w:jc w:val="left"/>
              <w:rPr>
                <w:rFonts w:eastAsia="Times New Roman"/>
                <w:noProof/>
                <w:color w:val="000000"/>
                <w:sz w:val="20"/>
                <w:szCs w:val="20"/>
                <w:lang w:eastAsia="en-US"/>
              </w:rPr>
            </w:pPr>
            <w:r w:rsidRPr="00CC28C5">
              <w:rPr>
                <w:rFonts w:eastAsia="Times New Roman"/>
                <w:b/>
                <w:bCs/>
                <w:noProof/>
                <w:color w:val="000000"/>
                <w:sz w:val="20"/>
                <w:szCs w:val="20"/>
                <w:lang w:eastAsia="en-US"/>
              </w:rPr>
              <w:t>20.</w:t>
            </w:r>
            <w:r w:rsidRPr="00CC28C5">
              <w:rPr>
                <w:rFonts w:eastAsia="Times New Roman"/>
                <w:noProof/>
                <w:color w:val="000000"/>
                <w:sz w:val="20"/>
                <w:szCs w:val="20"/>
                <w:lang w:eastAsia="en-US"/>
              </w:rPr>
              <w:t xml:space="preserve"> Em restaurações de lesões de cárie profundas de dentes vitais, com que frequência você deixa dentina cariada amolecida nas paredes de fundo da cavidade para evitar exposição pulpar? </w:t>
            </w:r>
          </w:p>
          <w:p w14:paraId="7DFCE937" w14:textId="77777777" w:rsidR="00CC28C5" w:rsidRPr="00CC28C5" w:rsidRDefault="00CC28C5" w:rsidP="00CC28C5">
            <w:pPr>
              <w:spacing w:line="240" w:lineRule="auto"/>
              <w:ind w:firstLine="0"/>
              <w:jc w:val="left"/>
              <w:rPr>
                <w:rFonts w:eastAsia="Times New Roman"/>
                <w:b/>
                <w:bCs/>
                <w:noProof/>
                <w:color w:val="000000"/>
                <w:sz w:val="20"/>
                <w:szCs w:val="20"/>
                <w:lang w:eastAsia="en-US"/>
              </w:rPr>
            </w:pPr>
            <w:r w:rsidRPr="00CC28C5">
              <w:rPr>
                <w:rFonts w:eastAsia="Times New Roman"/>
                <w:b/>
                <w:bCs/>
                <w:noProof/>
                <w:color w:val="000000"/>
                <w:sz w:val="20"/>
                <w:szCs w:val="20"/>
                <w:lang w:eastAsia="en-US"/>
              </w:rPr>
              <w:br/>
              <w:t xml:space="preserve">22. </w:t>
            </w:r>
            <w:r w:rsidRPr="00CC28C5">
              <w:rPr>
                <w:rFonts w:eastAsia="Times New Roman"/>
                <w:noProof/>
                <w:color w:val="000000"/>
                <w:sz w:val="20"/>
                <w:szCs w:val="20"/>
                <w:lang w:eastAsia="en-US"/>
              </w:rPr>
              <w:t xml:space="preserve">Na abordagem de restaurações defeituosas, com que frequência você realiza o reparo em vez de realizar a troca total da restauração?  </w:t>
            </w:r>
          </w:p>
        </w:tc>
      </w:tr>
    </w:tbl>
    <w:p w14:paraId="10B49523" w14:textId="77777777" w:rsidR="00CC28C5" w:rsidRPr="00CC28C5" w:rsidRDefault="00CC28C5" w:rsidP="00CC28C5">
      <w:pPr>
        <w:ind w:firstLine="0"/>
      </w:pPr>
    </w:p>
    <w:p w14:paraId="7ACA119D" w14:textId="77777777" w:rsidR="00CC28C5" w:rsidRPr="00CC28C5" w:rsidRDefault="00CC28C5" w:rsidP="00CC28C5">
      <w:pPr>
        <w:ind w:firstLine="0"/>
      </w:pPr>
    </w:p>
    <w:p w14:paraId="3512B331" w14:textId="77777777" w:rsidR="00CC28C5" w:rsidRPr="00CC28C5" w:rsidRDefault="00CC28C5" w:rsidP="00CC28C5">
      <w:pPr>
        <w:rPr>
          <w:szCs w:val="24"/>
        </w:rPr>
      </w:pPr>
      <w:r w:rsidRPr="00CC28C5">
        <w:rPr>
          <w:szCs w:val="24"/>
        </w:rPr>
        <w:t xml:space="preserve">Incialmente o questionário foi avaliado por um painel de especialistas brasileiros no assunto. Foram considerados especialistas os pesquisadores brasileiros que mais produziram em OMI, no período de 1996 até 2021. Os pesquisadores foram selecionados por meio de busca na base de dados SCOPUS. A estratégia de busca foi feita com os seguintes descritores em ciências da saúde </w:t>
      </w:r>
      <w:proofErr w:type="spellStart"/>
      <w:r w:rsidRPr="00CC28C5">
        <w:rPr>
          <w:i/>
          <w:iCs/>
          <w:szCs w:val="24"/>
        </w:rPr>
        <w:t>DeCS</w:t>
      </w:r>
      <w:proofErr w:type="spellEnd"/>
      <w:r w:rsidRPr="00CC28C5">
        <w:rPr>
          <w:i/>
          <w:iCs/>
          <w:szCs w:val="24"/>
        </w:rPr>
        <w:t>/</w:t>
      </w:r>
      <w:proofErr w:type="spellStart"/>
      <w:r w:rsidRPr="00CC28C5">
        <w:rPr>
          <w:i/>
          <w:iCs/>
          <w:szCs w:val="24"/>
        </w:rPr>
        <w:t>Mesh</w:t>
      </w:r>
      <w:proofErr w:type="spellEnd"/>
      <w:r w:rsidRPr="00CC28C5">
        <w:rPr>
          <w:szCs w:val="24"/>
        </w:rPr>
        <w:t xml:space="preserve"> associados:</w:t>
      </w:r>
      <w:r w:rsidRPr="00CC28C5">
        <w:t xml:space="preserve"> (</w:t>
      </w:r>
      <w:r w:rsidRPr="00CC28C5">
        <w:rPr>
          <w:i/>
          <w:iCs/>
          <w:szCs w:val="24"/>
        </w:rPr>
        <w:t>"</w:t>
      </w:r>
      <w:proofErr w:type="spellStart"/>
      <w:r w:rsidRPr="00CC28C5">
        <w:rPr>
          <w:i/>
          <w:iCs/>
          <w:szCs w:val="24"/>
        </w:rPr>
        <w:t>Minimal</w:t>
      </w:r>
      <w:proofErr w:type="spellEnd"/>
      <w:r w:rsidRPr="00CC28C5">
        <w:rPr>
          <w:i/>
          <w:iCs/>
          <w:szCs w:val="24"/>
        </w:rPr>
        <w:t xml:space="preserve"> </w:t>
      </w:r>
      <w:proofErr w:type="spellStart"/>
      <w:r w:rsidRPr="00CC28C5">
        <w:rPr>
          <w:i/>
          <w:iCs/>
          <w:szCs w:val="24"/>
        </w:rPr>
        <w:t>Intervention</w:t>
      </w:r>
      <w:proofErr w:type="spellEnd"/>
      <w:r w:rsidRPr="00CC28C5">
        <w:rPr>
          <w:i/>
          <w:iCs/>
          <w:szCs w:val="24"/>
        </w:rPr>
        <w:t xml:space="preserve"> </w:t>
      </w:r>
      <w:proofErr w:type="spellStart"/>
      <w:r w:rsidRPr="00CC28C5">
        <w:rPr>
          <w:i/>
          <w:iCs/>
          <w:szCs w:val="24"/>
        </w:rPr>
        <w:t>Dentistry</w:t>
      </w:r>
      <w:proofErr w:type="spellEnd"/>
      <w:r w:rsidRPr="00CC28C5">
        <w:rPr>
          <w:i/>
          <w:iCs/>
          <w:szCs w:val="24"/>
        </w:rPr>
        <w:t>"</w:t>
      </w:r>
      <w:r w:rsidRPr="00CC28C5">
        <w:rPr>
          <w:szCs w:val="24"/>
        </w:rPr>
        <w:t>) AND (</w:t>
      </w:r>
      <w:r w:rsidRPr="00CC28C5">
        <w:rPr>
          <w:i/>
          <w:iCs/>
          <w:szCs w:val="24"/>
        </w:rPr>
        <w:t>"</w:t>
      </w:r>
      <w:proofErr w:type="spellStart"/>
      <w:r w:rsidRPr="00CC28C5">
        <w:rPr>
          <w:i/>
          <w:iCs/>
          <w:szCs w:val="24"/>
        </w:rPr>
        <w:t>Dentists</w:t>
      </w:r>
      <w:proofErr w:type="spellEnd"/>
      <w:r w:rsidRPr="00CC28C5">
        <w:rPr>
          <w:szCs w:val="24"/>
        </w:rPr>
        <w:t>") AND (</w:t>
      </w:r>
      <w:r w:rsidRPr="00CC28C5">
        <w:rPr>
          <w:i/>
          <w:iCs/>
          <w:szCs w:val="24"/>
        </w:rPr>
        <w:t xml:space="preserve">“Health </w:t>
      </w:r>
      <w:proofErr w:type="spellStart"/>
      <w:r w:rsidRPr="00CC28C5">
        <w:rPr>
          <w:i/>
          <w:iCs/>
          <w:szCs w:val="24"/>
        </w:rPr>
        <w:t>Knowledge</w:t>
      </w:r>
      <w:proofErr w:type="spellEnd"/>
      <w:r w:rsidRPr="00CC28C5">
        <w:rPr>
          <w:i/>
          <w:iCs/>
          <w:szCs w:val="24"/>
        </w:rPr>
        <w:t xml:space="preserve">, </w:t>
      </w:r>
      <w:proofErr w:type="spellStart"/>
      <w:r w:rsidRPr="00CC28C5">
        <w:rPr>
          <w:i/>
          <w:iCs/>
          <w:szCs w:val="24"/>
        </w:rPr>
        <w:t>Attitudes</w:t>
      </w:r>
      <w:proofErr w:type="spellEnd"/>
      <w:r w:rsidRPr="00CC28C5">
        <w:rPr>
          <w:i/>
          <w:iCs/>
          <w:szCs w:val="24"/>
        </w:rPr>
        <w:t xml:space="preserve">, </w:t>
      </w:r>
      <w:proofErr w:type="spellStart"/>
      <w:r w:rsidRPr="00CC28C5">
        <w:rPr>
          <w:i/>
          <w:iCs/>
          <w:szCs w:val="24"/>
        </w:rPr>
        <w:t>Practice</w:t>
      </w:r>
      <w:proofErr w:type="spellEnd"/>
      <w:r w:rsidRPr="00CC28C5">
        <w:rPr>
          <w:szCs w:val="24"/>
        </w:rPr>
        <w:t xml:space="preserve">") mais termos correlatos, conforme o </w:t>
      </w:r>
      <w:r w:rsidRPr="00CC28C5">
        <w:rPr>
          <w:color w:val="000000"/>
          <w:szCs w:val="24"/>
        </w:rPr>
        <w:t xml:space="preserve">Apêndice 8. </w:t>
      </w:r>
      <w:r w:rsidRPr="00CC28C5">
        <w:rPr>
          <w:szCs w:val="24"/>
        </w:rPr>
        <w:t>Foi feito contato com esses pesquisadores por meio de endereço eletrônico disponível em suas publicações recentes e enviado o questionário do presente estudo, com convite solicitando participação voluntária e anônima, para avaliação quanto ao conteúdo técnico-científico, redação e entendimento dos itens. Os especialistas que concordaram em participar após leitura do Termo de Consentimento Livre e Esclarecido, foram encaminhados para as seções seguintes do questionário e foram solicitados a responder as perguntas do presente estudo. As considerações dos especialistas foram feitas dentro de cada item em um campo de respostas em escala Likert (1-4), sendo 1= não relevante, 2=pouco relevante, 3=relevante, 4=muito relevante.  Também havia um campo para preenchimento de sugestões em cada item estudado. Os itens pontuados com 1 ou 2 por 10% ou mais dos especialistas foram reformulados,</w:t>
      </w:r>
      <w:r w:rsidRPr="00CC28C5">
        <w:rPr>
          <w:szCs w:val="24"/>
        </w:rPr>
        <w:fldChar w:fldCharType="begin"/>
      </w:r>
      <w:r w:rsidRPr="00CC28C5">
        <w:rPr>
          <w:szCs w:val="24"/>
        </w:rPr>
        <w:instrText xml:space="preserve"> ADDIN EN.CITE &lt;EndNote&gt;&lt;Cite&gt;&lt;Author&gt;Polit&lt;/Author&gt;&lt;Year&gt;2006&lt;/Year&gt;&lt;IDText&gt;The content validity index: are you sure you know what&amp;apos;s being reported? Critique and recommendations&lt;/IDText&gt;&lt;DisplayText&gt;(20)&lt;/DisplayText&gt;&lt;record&gt;&lt;dates&gt;&lt;pub-dates&gt;&lt;date&gt;2006 Oct&lt;/date&gt;&lt;/pub-dates&gt;&lt;year&gt;2006&lt;/year&gt;&lt;/dates&gt;&lt;keywords&gt;&lt;keyword&gt;pmid:16977646, doi:10.1002/nur.20147, Denise F Polit, Cheryl Tatano Beck, Humans, Nursing Research / methods*, Reproducibility of Results, PubMed Abstract, NIH, NLM, NCBI, National Institutes of Health, National Center for Biotechnology Information, National Library of Medicine, MEDLINE&lt;/keyword&gt;&lt;/keywords&gt;&lt;urls&gt;&lt;related-urls&gt;&lt;url&gt;https://www.ncbi.nlm.nih.gov/pubmed/16977646&lt;/url&gt;&lt;/related-urls&gt;&lt;/urls&gt;&lt;isbn&gt;0160-6891&lt;/isbn&gt;&lt;titles&gt;&lt;title&gt;The content validity index: are you sure you know what&amp;apos;s being reported? Critique and recommendations&lt;/title&gt;&lt;secondary-title&gt;Research in nursing &amp;amp; health&lt;/secondary-title&gt;&lt;/titles&gt;&lt;pages&gt;489-97&lt;/pages&gt;&lt;number&gt;5&lt;/number&gt;&lt;contributors&gt;&lt;authors&gt;&lt;author&gt;Polit, D F&lt;/author&gt;&lt;author&gt;Beck, C T&lt;/author&gt;&lt;/authors&gt;&lt;/contributors&gt;&lt;added-date format="utc"&gt;1686932685&lt;/added-date&gt;&lt;ref-type name="Journal Article"&gt;17&lt;/ref-type&gt;&lt;rec-number&gt;11806&lt;/rec-number&gt;&lt;publisher&gt;Res Nurs Health&lt;/publisher&gt;&lt;last-updated-date format="utc"&gt;1690435141&lt;/last-updated-date&gt;&lt;accession-num&gt;16977646&lt;/accession-num&gt;&lt;electronic-resource-num&gt;10.1002/nur.20147&lt;/electronic-resource-num&gt;&lt;volume&gt;29&lt;/volume&gt;&lt;/record&gt;&lt;/Cite&gt;&lt;/EndNote&gt;</w:instrText>
      </w:r>
      <w:r w:rsidRPr="00CC28C5">
        <w:rPr>
          <w:szCs w:val="24"/>
        </w:rPr>
        <w:fldChar w:fldCharType="separate"/>
      </w:r>
      <w:r w:rsidRPr="00CC28C5">
        <w:rPr>
          <w:noProof/>
          <w:szCs w:val="24"/>
        </w:rPr>
        <w:t>(20)</w:t>
      </w:r>
      <w:r w:rsidRPr="00CC28C5">
        <w:rPr>
          <w:szCs w:val="24"/>
        </w:rPr>
        <w:fldChar w:fldCharType="end"/>
      </w:r>
      <w:r w:rsidRPr="00CC28C5">
        <w:rPr>
          <w:szCs w:val="24"/>
        </w:rPr>
        <w:t xml:space="preserve"> considerando as sugestões enviadas, até se atingir o consenso da equipe de pesquisa.</w:t>
      </w:r>
      <w:r w:rsidRPr="00CC28C5">
        <w:rPr>
          <w:szCs w:val="24"/>
        </w:rPr>
        <w:fldChar w:fldCharType="begin"/>
      </w:r>
      <w:r w:rsidRPr="00CC28C5">
        <w:rPr>
          <w:szCs w:val="24"/>
        </w:rPr>
        <w:instrText xml:space="preserve"> ADDIN EN.CITE &lt;EndNote&gt;&lt;Cite&gt;&lt;Author&gt;Polit&lt;/Author&gt;&lt;Year&gt;2006&lt;/Year&gt;&lt;IDText&gt;The content validity index: are you sure you know what&amp;apos;s being reported? Critique and recommendations&lt;/IDText&gt;&lt;DisplayText&gt;(20)&lt;/DisplayText&gt;&lt;record&gt;&lt;dates&gt;&lt;pub-dates&gt;&lt;date&gt;2006 Oct&lt;/date&gt;&lt;/pub-dates&gt;&lt;year&gt;2006&lt;/year&gt;&lt;/dates&gt;&lt;keywords&gt;&lt;keyword&gt;pmid:16977646, doi:10.1002/nur.20147, Denise F Polit, Cheryl Tatano Beck, Humans, Nursing Research / methods*, Reproducibility of Results, PubMed Abstract, NIH, NLM, NCBI, National Institutes of Health, National Center for Biotechnology Information, National Library of Medicine, MEDLINE&lt;/keyword&gt;&lt;/keywords&gt;&lt;urls&gt;&lt;related-urls&gt;&lt;url&gt;https://www.ncbi.nlm.nih.gov/pubmed/16977646&lt;/url&gt;&lt;/related-urls&gt;&lt;/urls&gt;&lt;isbn&gt;0160-6891&lt;/isbn&gt;&lt;titles&gt;&lt;title&gt;The content validity index: are you sure you know what&amp;apos;s being reported? Critique and recommendations&lt;/title&gt;&lt;secondary-title&gt;Research in nursing &amp;amp; health&lt;/secondary-title&gt;&lt;/titles&gt;&lt;pages&gt;489-97&lt;/pages&gt;&lt;number&gt;5&lt;/number&gt;&lt;contributors&gt;&lt;authors&gt;&lt;author&gt;Polit, D F&lt;/author&gt;&lt;author&gt;Beck, C T&lt;/author&gt;&lt;/authors&gt;&lt;/contributors&gt;&lt;added-date format="utc"&gt;1686932685&lt;/added-date&gt;&lt;ref-type name="Journal Article"&gt;17&lt;/ref-type&gt;&lt;rec-number&gt;11806&lt;/rec-number&gt;&lt;publisher&gt;Res Nurs Health&lt;/publisher&gt;&lt;last-updated-date format="utc"&gt;1690435141&lt;/last-updated-date&gt;&lt;accession-num&gt;16977646&lt;/accession-num&gt;&lt;electronic-resource-num&gt;10.1002/nur.20147&lt;/electronic-resource-num&gt;&lt;volume&gt;29&lt;/volume&gt;&lt;/record&gt;&lt;/Cite&gt;&lt;/EndNote&gt;</w:instrText>
      </w:r>
      <w:r w:rsidRPr="00CC28C5">
        <w:rPr>
          <w:szCs w:val="24"/>
        </w:rPr>
        <w:fldChar w:fldCharType="separate"/>
      </w:r>
      <w:r w:rsidRPr="00CC28C5">
        <w:rPr>
          <w:noProof/>
          <w:szCs w:val="24"/>
        </w:rPr>
        <w:t>(20)</w:t>
      </w:r>
      <w:r w:rsidRPr="00CC28C5">
        <w:rPr>
          <w:szCs w:val="24"/>
        </w:rPr>
        <w:fldChar w:fldCharType="end"/>
      </w:r>
      <w:r w:rsidRPr="00CC28C5">
        <w:rPr>
          <w:szCs w:val="24"/>
        </w:rPr>
        <w:t xml:space="preserve"> </w:t>
      </w:r>
    </w:p>
    <w:p w14:paraId="29711BB8" w14:textId="77777777" w:rsidR="00CC28C5" w:rsidRPr="00CC28C5" w:rsidRDefault="00CC28C5" w:rsidP="00CC28C5">
      <w:pPr>
        <w:rPr>
          <w:szCs w:val="24"/>
        </w:rPr>
      </w:pPr>
      <w:r w:rsidRPr="00CC28C5">
        <w:rPr>
          <w:szCs w:val="24"/>
        </w:rPr>
        <w:t xml:space="preserve">Após as adaptações necessárias, este questionário foi testado em dois grupos focais para avaliar o entendimento dos itens pela população-alvo. Esses grupos foram compostos por três e dois profissionais respectivamente, de especialidades distintas da odontologia, e estes não participaram das demais etapas da pesquisa. Os encontros para leitura e discussão dos itens foram realizados online, em uma plataforma de reuniões, com o envio prévio do questionário aos participantes, bem como projeção do questionário no momento da reunião. Todos os itens foram lidos de forma pausada, e a cada item, os participantes eram interrogados sobre o entendimento do item e se havia algum comentário adicional. Todas as sugestões foram anotadas. Após, </w:t>
      </w:r>
      <w:r w:rsidRPr="00CC28C5">
        <w:rPr>
          <w:szCs w:val="24"/>
        </w:rPr>
        <w:lastRenderedPageBreak/>
        <w:t xml:space="preserve">as mudanças consensuais foram introduzidas pelos autores ao instrumento, de forma a melhorar o entendimento e legibilidade dos itens. </w:t>
      </w:r>
    </w:p>
    <w:p w14:paraId="73412F2B" w14:textId="77777777" w:rsidR="00CC28C5" w:rsidRPr="00CC28C5" w:rsidRDefault="00CC28C5" w:rsidP="00CC28C5">
      <w:pPr>
        <w:ind w:firstLine="0"/>
        <w:rPr>
          <w:szCs w:val="24"/>
        </w:rPr>
      </w:pPr>
    </w:p>
    <w:p w14:paraId="26BB6FD8" w14:textId="77777777" w:rsidR="00CC28C5" w:rsidRPr="00CC28C5" w:rsidRDefault="00CC28C5" w:rsidP="00CC28C5">
      <w:pPr>
        <w:ind w:firstLine="0"/>
        <w:rPr>
          <w:szCs w:val="24"/>
        </w:rPr>
      </w:pPr>
    </w:p>
    <w:p w14:paraId="7FBE889B" w14:textId="77777777" w:rsidR="00CC28C5" w:rsidRPr="00CC28C5" w:rsidRDefault="00CC28C5" w:rsidP="00CC28C5">
      <w:pPr>
        <w:keepNext/>
        <w:keepLines/>
        <w:spacing w:before="40"/>
        <w:ind w:firstLine="0"/>
        <w:outlineLvl w:val="2"/>
        <w:rPr>
          <w:rFonts w:ascii="Calibri Light" w:eastAsia="Times New Roman" w:hAnsi="Calibri Light" w:cs="Times New Roman"/>
          <w:color w:val="1F3763"/>
          <w:szCs w:val="24"/>
        </w:rPr>
      </w:pPr>
      <w:bookmarkStart w:id="74" w:name="_Toc141634294"/>
      <w:r w:rsidRPr="00CC28C5">
        <w:rPr>
          <w:rFonts w:eastAsia="Times New Roman"/>
          <w:b/>
          <w:bCs/>
          <w:szCs w:val="24"/>
        </w:rPr>
        <w:t>3.2.3 Avaliação de Evidências Psicométricas</w:t>
      </w:r>
      <w:bookmarkEnd w:id="74"/>
    </w:p>
    <w:p w14:paraId="4B8BAC07" w14:textId="77777777" w:rsidR="00CC28C5" w:rsidRPr="00CC28C5" w:rsidRDefault="00CC28C5" w:rsidP="00CC28C5">
      <w:pPr>
        <w:ind w:firstLine="720"/>
        <w:rPr>
          <w:szCs w:val="24"/>
        </w:rPr>
      </w:pPr>
    </w:p>
    <w:p w14:paraId="48535CFD" w14:textId="77777777" w:rsidR="00CC28C5" w:rsidRPr="00CC28C5" w:rsidRDefault="00CC28C5" w:rsidP="00CC28C5">
      <w:pPr>
        <w:ind w:firstLine="720"/>
        <w:rPr>
          <w:szCs w:val="24"/>
        </w:rPr>
      </w:pPr>
    </w:p>
    <w:p w14:paraId="41232496" w14:textId="77777777" w:rsidR="00CC28C5" w:rsidRPr="00CC28C5" w:rsidRDefault="00CC28C5" w:rsidP="00CC28C5">
      <w:r w:rsidRPr="00CC28C5">
        <w:t xml:space="preserve">Um total de 404 cirurgiões-dentistas do Distrito Federal completaram as respostas de pesquisa e foram incluídos no presente estudo. </w:t>
      </w:r>
    </w:p>
    <w:p w14:paraId="7C3F5DB0" w14:textId="77777777" w:rsidR="00CC28C5" w:rsidRPr="00CC28C5" w:rsidRDefault="00CC28C5" w:rsidP="00CC28C5">
      <w:pPr>
        <w:ind w:firstLine="720"/>
        <w:rPr>
          <w:szCs w:val="24"/>
        </w:rPr>
      </w:pPr>
      <w:r w:rsidRPr="00CC28C5">
        <w:rPr>
          <w:szCs w:val="24"/>
        </w:rPr>
        <w:t>A avaliação de confiabilidade e validade foi feita de acordo com a lista de verificação COSMIN, padrão baseado em consenso para a seleção de instrumentos de medição em saúde.</w:t>
      </w:r>
      <w:r w:rsidRPr="00CC28C5">
        <w:rPr>
          <w:szCs w:val="24"/>
        </w:rPr>
        <w:fldChar w:fldCharType="begin"/>
      </w:r>
      <w:r w:rsidRPr="00CC28C5">
        <w:rPr>
          <w:szCs w:val="24"/>
        </w:rPr>
        <w:instrText xml:space="preserve"> ADDIN EN.CITE &lt;EndNote&gt;&lt;Cite&gt;&lt;Author&gt;Terwee&lt;/Author&gt;&lt;Year&gt;2011&lt;/Year&gt;&lt;IDText&gt;COSMIN checklist with 4-point scale.&lt;/IDText&gt;&lt;DisplayText&gt;(21)&lt;/DisplayText&gt;&lt;record&gt;&lt;titles&gt;&lt;title&gt;COSMIN checklist with 4-point scale.&lt;/title&gt;&lt;/titles&gt;&lt;contributors&gt;&lt;authors&gt;&lt;author&gt;Terwee, C B&lt;/author&gt;&lt;/authors&gt;&lt;/contributors&gt;&lt;added-date format="utc"&gt;1686180987&lt;/added-date&gt;&lt;pub-location&gt;Amsterdam&lt;/pub-location&gt;&lt;ref-type name="Book"&gt;6&lt;/ref-type&gt;&lt;dates&gt;&lt;year&gt;2011&lt;/year&gt;&lt;/dates&gt;&lt;rec-number&gt;11762&lt;/rec-number&gt;&lt;publisher&gt;Cosmin&lt;/publisher&gt;&lt;last-updated-date format="utc"&gt;1690433994&lt;/last-updated-date&gt;&lt;/record&gt;&lt;/Cite&gt;&lt;/EndNote&gt;</w:instrText>
      </w:r>
      <w:r w:rsidRPr="00CC28C5">
        <w:rPr>
          <w:szCs w:val="24"/>
        </w:rPr>
        <w:fldChar w:fldCharType="separate"/>
      </w:r>
      <w:r w:rsidRPr="00CC28C5">
        <w:rPr>
          <w:noProof/>
          <w:szCs w:val="24"/>
        </w:rPr>
        <w:t>(21)</w:t>
      </w:r>
      <w:r w:rsidRPr="00CC28C5">
        <w:rPr>
          <w:szCs w:val="24"/>
        </w:rPr>
        <w:fldChar w:fldCharType="end"/>
      </w:r>
      <w:r w:rsidRPr="00CC28C5">
        <w:rPr>
          <w:szCs w:val="24"/>
        </w:rPr>
        <w:t xml:space="preserve"> </w:t>
      </w:r>
    </w:p>
    <w:p w14:paraId="25FA28EB" w14:textId="77777777" w:rsidR="00CC28C5" w:rsidRPr="00CC28C5" w:rsidRDefault="00CC28C5" w:rsidP="00CC28C5">
      <w:pPr>
        <w:rPr>
          <w:szCs w:val="24"/>
        </w:rPr>
      </w:pPr>
      <w:r w:rsidRPr="00CC28C5">
        <w:rPr>
          <w:szCs w:val="24"/>
        </w:rPr>
        <w:t>Antes da coleta de dados propriamente dita, o questionário passou por um pré-teste com 30 cirurgiões-dentistas, que seriam os juízes-avaliadores, para averiguar a clareza, adequação e compreensão dos itens. Nessa etapa, utilizou-se o Coeficiente de Validade de Conteúdo (CVC) para verificar se os itens estavam adequados para a pesquisa.</w:t>
      </w:r>
      <w:r w:rsidRPr="00CC28C5">
        <w:rPr>
          <w:szCs w:val="24"/>
        </w:rPr>
        <w:fldChar w:fldCharType="begin"/>
      </w:r>
      <w:r w:rsidRPr="00CC28C5">
        <w:rPr>
          <w:szCs w:val="24"/>
        </w:rPr>
        <w:instrText xml:space="preserve"> ADDIN EN.CITE &lt;EndNote&gt;&lt;Cite&gt;&lt;Author&gt;Pasquali&lt;/Author&gt;&lt;Year&gt;2010&lt;/Year&gt;&lt;IDText&gt;Instrumentação psicológica: fundamentos e práticas&lt;/IDText&gt;&lt;DisplayText&gt;(22)&lt;/DisplayText&gt;&lt;record&gt;&lt;titles&gt;&lt;title&gt;Instrumentação psicológica: fundamentos e práticas&lt;/title&gt;&lt;/titles&gt;&lt;pages&gt;560&lt;/pages&gt;&lt;contributors&gt;&lt;authors&gt;&lt;author&gt;Pasquali, Luiz&lt;/author&gt;&lt;/authors&gt;&lt;/contributors&gt;&lt;added-date format="utc"&gt;1686248821&lt;/added-date&gt;&lt;pub-location&gt;Porto Alegre&lt;/pub-location&gt;&lt;ref-type name="Book"&gt;6&lt;/ref-type&gt;&lt;dates&gt;&lt;year&gt;2010&lt;/year&gt;&lt;/dates&gt;&lt;rec-number&gt;11767&lt;/rec-number&gt;&lt;publisher&gt;Artmed&lt;/publisher&gt;&lt;last-updated-date format="utc"&gt;1690435238&lt;/last-updated-date&gt;&lt;/record&gt;&lt;/Cite&gt;&lt;/EndNote&gt;</w:instrText>
      </w:r>
      <w:r w:rsidRPr="00CC28C5">
        <w:rPr>
          <w:szCs w:val="24"/>
        </w:rPr>
        <w:fldChar w:fldCharType="separate"/>
      </w:r>
      <w:r w:rsidRPr="00CC28C5">
        <w:rPr>
          <w:noProof/>
          <w:szCs w:val="24"/>
        </w:rPr>
        <w:t>(22)</w:t>
      </w:r>
      <w:r w:rsidRPr="00CC28C5">
        <w:rPr>
          <w:szCs w:val="24"/>
        </w:rPr>
        <w:fldChar w:fldCharType="end"/>
      </w:r>
      <w:r w:rsidRPr="00CC28C5">
        <w:rPr>
          <w:szCs w:val="24"/>
        </w:rPr>
        <w:t xml:space="preserve"> O questionário foi enviado em formulário online com todos os itens identificados na versão preliminar, na qual cada juiz-avaliador analisou cada item do questionário a partir de três critérios: a clareza: “a linguagem está clara?”; adequação: “a linguagem é adequada para cirurgiões-dentistas” e compreensão: “a pergunta é compreensível?”. A avaliação dos itens foi feita com base numa escala do tipo Likert que variou de um a cinco, sendo que um representava “discordo totalmente”; e cinco, “concordo totalmente”. Após cada juiz-avaliador responder ao questionário, efetuou-se o cálculo do CVC.</w:t>
      </w:r>
      <w:r w:rsidRPr="00CC28C5">
        <w:rPr>
          <w:szCs w:val="24"/>
        </w:rPr>
        <w:fldChar w:fldCharType="begin"/>
      </w:r>
      <w:r w:rsidRPr="00CC28C5">
        <w:rPr>
          <w:szCs w:val="24"/>
        </w:rPr>
        <w:instrText xml:space="preserve"> ADDIN EN.CITE &lt;EndNote&gt;&lt;Cite&gt;&lt;Author&gt;Pasquali&lt;/Author&gt;&lt;Year&gt;2010&lt;/Year&gt;&lt;IDText&gt;Instrumentação psicológica: fundamentos e práticas&lt;/IDText&gt;&lt;DisplayText&gt;(22)&lt;/DisplayText&gt;&lt;record&gt;&lt;titles&gt;&lt;title&gt;Instrumentação psicológica: fundamentos e práticas&lt;/title&gt;&lt;/titles&gt;&lt;pages&gt;560&lt;/pages&gt;&lt;contributors&gt;&lt;authors&gt;&lt;author&gt;Pasquali, Luiz&lt;/author&gt;&lt;/authors&gt;&lt;/contributors&gt;&lt;added-date format="utc"&gt;1686248821&lt;/added-date&gt;&lt;pub-location&gt;Porto Alegre&lt;/pub-location&gt;&lt;ref-type name="Book"&gt;6&lt;/ref-type&gt;&lt;dates&gt;&lt;year&gt;2010&lt;/year&gt;&lt;/dates&gt;&lt;rec-number&gt;11767&lt;/rec-number&gt;&lt;publisher&gt;Artmed&lt;/publisher&gt;&lt;last-updated-date format="utc"&gt;1690435238&lt;/last-updated-date&gt;&lt;/record&gt;&lt;/Cite&gt;&lt;/EndNote&gt;</w:instrText>
      </w:r>
      <w:r w:rsidRPr="00CC28C5">
        <w:rPr>
          <w:szCs w:val="24"/>
        </w:rPr>
        <w:fldChar w:fldCharType="separate"/>
      </w:r>
      <w:r w:rsidRPr="00CC28C5">
        <w:rPr>
          <w:noProof/>
          <w:szCs w:val="24"/>
        </w:rPr>
        <w:t>(22)</w:t>
      </w:r>
      <w:r w:rsidRPr="00CC28C5">
        <w:rPr>
          <w:szCs w:val="24"/>
        </w:rPr>
        <w:fldChar w:fldCharType="end"/>
      </w:r>
      <w:r w:rsidRPr="00CC28C5">
        <w:rPr>
          <w:szCs w:val="24"/>
        </w:rPr>
        <w:t xml:space="preserve"> </w:t>
      </w:r>
      <w:r w:rsidRPr="00CC28C5">
        <w:t>Calcula-se o CVC com base nas notas dos juízes (1 a 5), obtendo-se a  média das notas de cada item (</w:t>
      </w:r>
      <w:proofErr w:type="spellStart"/>
      <w:r w:rsidRPr="00CC28C5">
        <w:t>Mx</w:t>
      </w:r>
      <w:proofErr w:type="spellEnd"/>
      <w:r w:rsidRPr="00CC28C5">
        <w:t>).</w:t>
      </w:r>
      <w:r w:rsidRPr="00CC28C5">
        <w:fldChar w:fldCharType="begin"/>
      </w:r>
      <w:r w:rsidRPr="00CC28C5">
        <w:instrText xml:space="preserve"> ADDIN EN.CITE &lt;EndNote&gt;&lt;Cite&gt;&lt;Author&gt;Silveira&lt;/Author&gt;&lt;Year&gt;2018&lt;/Year&gt;&lt;IDText&gt;Construção e validade de conteúdo de um instrumento para avaliação de quedas em idosos&lt;/IDText&gt;&lt;DisplayText&gt;(23)&lt;/DisplayText&gt;&lt;record&gt;&lt;isbn&gt;1679-4508&lt;/isbn&gt;&lt;titles&gt;&lt;title&gt;Construção e validade de conteúdo de um instrumento para avaliação de quedas em idosos&lt;/title&gt;&lt;secondary-title&gt;Einstein (São Paulo)&lt;/secondary-title&gt;&lt;/titles&gt;&lt;pages&gt;1-8&lt;/pages&gt;&lt;contributors&gt;&lt;authors&gt;&lt;author&gt;Silveira, Michele Bittencourt&lt;/author&gt;&lt;author&gt;Saldanha, Ricardo Pedrozo&lt;/author&gt;&lt;author&gt;Leite, José Carlos de Carvalho&lt;/author&gt;&lt;author&gt;Silva, Thamyres Oliveira Ferreira da&lt;/author&gt;&lt;author&gt;Silva, Thiago&lt;/author&gt;&lt;author&gt;Filippin, Lidiane Isabel&lt;/author&gt;&lt;/authors&gt;&lt;/contributors&gt;&lt;added-date format="utc"&gt;1690468190&lt;/added-date&gt;&lt;ref-type name="Journal Article"&gt;17&lt;/ref-type&gt;&lt;dates&gt;&lt;year&gt;2018&lt;/year&gt;&lt;/dates&gt;&lt;rec-number&gt;11825&lt;/rec-number&gt;&lt;last-updated-date format="utc"&gt;1690468253&lt;/last-updated-date&gt;&lt;volume&gt;16&lt;/volume&gt;&lt;/record&gt;&lt;/Cite&gt;&lt;/EndNote&gt;</w:instrText>
      </w:r>
      <w:r w:rsidRPr="00CC28C5">
        <w:fldChar w:fldCharType="separate"/>
      </w:r>
      <w:r w:rsidRPr="00CC28C5">
        <w:rPr>
          <w:noProof/>
        </w:rPr>
        <w:t>(23)</w:t>
      </w:r>
      <w:r w:rsidRPr="00CC28C5">
        <w:fldChar w:fldCharType="end"/>
      </w:r>
      <w:r w:rsidRPr="00CC28C5">
        <w:t xml:space="preserve"> Utilizando-se essa média (</w:t>
      </w:r>
      <w:proofErr w:type="spellStart"/>
      <w:r w:rsidRPr="00CC28C5">
        <w:t>Mx</w:t>
      </w:r>
      <w:proofErr w:type="spellEnd"/>
      <w:r w:rsidRPr="00CC28C5">
        <w:t>), calcula-se então o CVC inicial para cada item (</w:t>
      </w:r>
      <w:proofErr w:type="spellStart"/>
      <w:r w:rsidRPr="00CC28C5">
        <w:t>CVCi</w:t>
      </w:r>
      <w:proofErr w:type="spellEnd"/>
      <w:r w:rsidRPr="00CC28C5">
        <w:t>), dividindo-se pelo maior valor que a questão poderia receber de clareza, adequação ou compreensão.</w:t>
      </w:r>
      <w:r w:rsidRPr="00CC28C5">
        <w:fldChar w:fldCharType="begin"/>
      </w:r>
      <w:r w:rsidRPr="00CC28C5">
        <w:instrText xml:space="preserve"> ADDIN EN.CITE &lt;EndNote&gt;&lt;Cite&gt;&lt;Author&gt;Silveira&lt;/Author&gt;&lt;Year&gt;2018&lt;/Year&gt;&lt;IDText&gt;Construção e validade de conteúdo de um instrumento para avaliação de quedas em idosos&lt;/IDText&gt;&lt;DisplayText&gt;(23)&lt;/DisplayText&gt;&lt;record&gt;&lt;isbn&gt;1679-4508&lt;/isbn&gt;&lt;titles&gt;&lt;title&gt;Construção e validade de conteúdo de um instrumento para avaliação de quedas em idosos&lt;/title&gt;&lt;secondary-title&gt;Einstein (São Paulo)&lt;/secondary-title&gt;&lt;/titles&gt;&lt;pages&gt;1-8&lt;/pages&gt;&lt;contributors&gt;&lt;authors&gt;&lt;author&gt;Silveira, Michele Bittencourt&lt;/author&gt;&lt;author&gt;Saldanha, Ricardo Pedrozo&lt;/author&gt;&lt;author&gt;Leite, José Carlos de Carvalho&lt;/author&gt;&lt;author&gt;Silva, Thamyres Oliveira Ferreira da&lt;/author&gt;&lt;author&gt;Silva, Thiago&lt;/author&gt;&lt;author&gt;Filippin, Lidiane Isabel&lt;/author&gt;&lt;/authors&gt;&lt;/contributors&gt;&lt;added-date format="utc"&gt;1690468190&lt;/added-date&gt;&lt;ref-type name="Journal Article"&gt;17&lt;/ref-type&gt;&lt;dates&gt;&lt;year&gt;2018&lt;/year&gt;&lt;/dates&gt;&lt;rec-number&gt;11825&lt;/rec-number&gt;&lt;last-updated-date format="utc"&gt;1690468253&lt;/last-updated-date&gt;&lt;volume&gt;16&lt;/volume&gt;&lt;/record&gt;&lt;/Cite&gt;&lt;/EndNote&gt;</w:instrText>
      </w:r>
      <w:r w:rsidRPr="00CC28C5">
        <w:fldChar w:fldCharType="separate"/>
      </w:r>
      <w:r w:rsidRPr="00CC28C5">
        <w:rPr>
          <w:noProof/>
        </w:rPr>
        <w:t>(23)</w:t>
      </w:r>
      <w:r w:rsidRPr="00CC28C5">
        <w:fldChar w:fldCharType="end"/>
      </w:r>
      <w:r w:rsidRPr="00CC28C5">
        <w:t xml:space="preserve"> Em seguida calcula-se o erro (</w:t>
      </w:r>
      <w:proofErr w:type="spellStart"/>
      <w:r w:rsidRPr="00CC28C5">
        <w:t>Pei</w:t>
      </w:r>
      <w:proofErr w:type="spellEnd"/>
      <w:r w:rsidRPr="00CC28C5">
        <w:t>), de forma a descontar algum viés dos juízes avaliadores em cada questão.</w:t>
      </w:r>
      <w:r w:rsidRPr="00CC28C5">
        <w:fldChar w:fldCharType="begin"/>
      </w:r>
      <w:r w:rsidRPr="00CC28C5">
        <w:instrText xml:space="preserve"> ADDIN EN.CITE &lt;EndNote&gt;&lt;Cite&gt;&lt;Author&gt;Silveira&lt;/Author&gt;&lt;Year&gt;2018&lt;/Year&gt;&lt;IDText&gt;Construção e validade de conteúdo de um instrumento para avaliação de quedas em idosos&lt;/IDText&gt;&lt;DisplayText&gt;(23)&lt;/DisplayText&gt;&lt;record&gt;&lt;isbn&gt;1679-4508&lt;/isbn&gt;&lt;titles&gt;&lt;title&gt;Construção e validade de conteúdo de um instrumento para avaliação de quedas em idosos&lt;/title&gt;&lt;secondary-title&gt;Einstein (São Paulo)&lt;/secondary-title&gt;&lt;/titles&gt;&lt;pages&gt;1-8&lt;/pages&gt;&lt;contributors&gt;&lt;authors&gt;&lt;author&gt;Silveira, Michele Bittencourt&lt;/author&gt;&lt;author&gt;Saldanha, Ricardo Pedrozo&lt;/author&gt;&lt;author&gt;Leite, José Carlos de Carvalho&lt;/author&gt;&lt;author&gt;Silva, Thamyres Oliveira Ferreira da&lt;/author&gt;&lt;author&gt;Silva, Thiago&lt;/author&gt;&lt;author&gt;Filippin, Lidiane Isabel&lt;/author&gt;&lt;/authors&gt;&lt;/contributors&gt;&lt;added-date format="utc"&gt;1690468190&lt;/added-date&gt;&lt;ref-type name="Journal Article"&gt;17&lt;/ref-type&gt;&lt;dates&gt;&lt;year&gt;2018&lt;/year&gt;&lt;/dates&gt;&lt;rec-number&gt;11825&lt;/rec-number&gt;&lt;last-updated-date format="utc"&gt;1690468253&lt;/last-updated-date&gt;&lt;volume&gt;16&lt;/volume&gt;&lt;/record&gt;&lt;/Cite&gt;&lt;/EndNote&gt;</w:instrText>
      </w:r>
      <w:r w:rsidRPr="00CC28C5">
        <w:fldChar w:fldCharType="separate"/>
      </w:r>
      <w:r w:rsidRPr="00CC28C5">
        <w:rPr>
          <w:noProof/>
        </w:rPr>
        <w:t>(23)</w:t>
      </w:r>
      <w:r w:rsidRPr="00CC28C5">
        <w:fldChar w:fldCharType="end"/>
      </w:r>
      <w:r w:rsidRPr="00CC28C5">
        <w:t xml:space="preserve">  Para tal, divide-se um (1) pelo número de juízes avaliadores, elevado pelo mesmo número de avaliadores.</w:t>
      </w:r>
      <w:r w:rsidRPr="00CC28C5">
        <w:fldChar w:fldCharType="begin"/>
      </w:r>
      <w:r w:rsidRPr="00CC28C5">
        <w:instrText xml:space="preserve"> ADDIN EN.CITE &lt;EndNote&gt;&lt;Cite&gt;&lt;Author&gt;Silveira&lt;/Author&gt;&lt;Year&gt;2018&lt;/Year&gt;&lt;IDText&gt;Construção e validade de conteúdo de um instrumento para avaliação de quedas em idosos&lt;/IDText&gt;&lt;DisplayText&gt;(23)&lt;/DisplayText&gt;&lt;record&gt;&lt;isbn&gt;1679-4508&lt;/isbn&gt;&lt;titles&gt;&lt;title&gt;Construção e validade de conteúdo de um instrumento para avaliação de quedas em idosos&lt;/title&gt;&lt;secondary-title&gt;Einstein (São Paulo)&lt;/secondary-title&gt;&lt;/titles&gt;&lt;pages&gt;1-8&lt;/pages&gt;&lt;contributors&gt;&lt;authors&gt;&lt;author&gt;Silveira, Michele Bittencourt&lt;/author&gt;&lt;author&gt;Saldanha, Ricardo Pedrozo&lt;/author&gt;&lt;author&gt;Leite, José Carlos de Carvalho&lt;/author&gt;&lt;author&gt;Silva, Thamyres Oliveira Ferreira da&lt;/author&gt;&lt;author&gt;Silva, Thiago&lt;/author&gt;&lt;author&gt;Filippin, Lidiane Isabel&lt;/author&gt;&lt;/authors&gt;&lt;/contributors&gt;&lt;added-date format="utc"&gt;1690468190&lt;/added-date&gt;&lt;ref-type name="Journal Article"&gt;17&lt;/ref-type&gt;&lt;dates&gt;&lt;year&gt;2018&lt;/year&gt;&lt;/dates&gt;&lt;rec-number&gt;11825&lt;/rec-number&gt;&lt;last-updated-date format="utc"&gt;1690468253&lt;/last-updated-date&gt;&lt;volume&gt;16&lt;/volume&gt;&lt;/record&gt;&lt;/Cite&gt;&lt;/EndNote&gt;</w:instrText>
      </w:r>
      <w:r w:rsidRPr="00CC28C5">
        <w:fldChar w:fldCharType="separate"/>
      </w:r>
      <w:r w:rsidRPr="00CC28C5">
        <w:rPr>
          <w:noProof/>
        </w:rPr>
        <w:t>(23)</w:t>
      </w:r>
      <w:r w:rsidRPr="00CC28C5">
        <w:fldChar w:fldCharType="end"/>
      </w:r>
      <w:r w:rsidRPr="00CC28C5">
        <w:t xml:space="preserve"> Assim, o CVC final de cada item (</w:t>
      </w:r>
      <w:proofErr w:type="spellStart"/>
      <w:r w:rsidRPr="00CC28C5">
        <w:t>CVCc</w:t>
      </w:r>
      <w:proofErr w:type="spellEnd"/>
      <w:r w:rsidRPr="00CC28C5">
        <w:t xml:space="preserve">) poderá ser calculado a partir da subtração do </w:t>
      </w:r>
      <w:proofErr w:type="spellStart"/>
      <w:r w:rsidRPr="00CC28C5">
        <w:t>CVCi</w:t>
      </w:r>
      <w:proofErr w:type="spellEnd"/>
      <w:r w:rsidRPr="00CC28C5">
        <w:t xml:space="preserve"> pelo </w:t>
      </w:r>
      <w:proofErr w:type="spellStart"/>
      <w:r w:rsidRPr="00CC28C5">
        <w:t>Pei</w:t>
      </w:r>
      <w:proofErr w:type="spellEnd"/>
      <w:r w:rsidRPr="00CC28C5">
        <w:t>.</w:t>
      </w:r>
      <w:r w:rsidRPr="00CC28C5">
        <w:fldChar w:fldCharType="begin"/>
      </w:r>
      <w:r w:rsidRPr="00CC28C5">
        <w:instrText xml:space="preserve"> ADDIN EN.CITE &lt;EndNote&gt;&lt;Cite&gt;&lt;Author&gt;Silveira&lt;/Author&gt;&lt;Year&gt;2018&lt;/Year&gt;&lt;IDText&gt;Construção e validade de conteúdo de um instrumento para avaliação de quedas em idosos&lt;/IDText&gt;&lt;DisplayText&gt;(23)&lt;/DisplayText&gt;&lt;record&gt;&lt;isbn&gt;1679-4508&lt;/isbn&gt;&lt;titles&gt;&lt;title&gt;Construção e validade de conteúdo de um instrumento para avaliação de quedas em idosos&lt;/title&gt;&lt;secondary-title&gt;Einstein (São Paulo)&lt;/secondary-title&gt;&lt;/titles&gt;&lt;pages&gt;1-8&lt;/pages&gt;&lt;contributors&gt;&lt;authors&gt;&lt;author&gt;Silveira, Michele Bittencourt&lt;/author&gt;&lt;author&gt;Saldanha, Ricardo Pedrozo&lt;/author&gt;&lt;author&gt;Leite, José Carlos de Carvalho&lt;/author&gt;&lt;author&gt;Silva, Thamyres Oliveira Ferreira da&lt;/author&gt;&lt;author&gt;Silva, Thiago&lt;/author&gt;&lt;author&gt;Filippin, Lidiane Isabel&lt;/author&gt;&lt;/authors&gt;&lt;/contributors&gt;&lt;added-date format="utc"&gt;1690468190&lt;/added-date&gt;&lt;ref-type name="Journal Article"&gt;17&lt;/ref-type&gt;&lt;dates&gt;&lt;year&gt;2018&lt;/year&gt;&lt;/dates&gt;&lt;rec-number&gt;11825&lt;/rec-number&gt;&lt;last-updated-date format="utc"&gt;1690468253&lt;/last-updated-date&gt;&lt;volume&gt;16&lt;/volume&gt;&lt;/record&gt;&lt;/Cite&gt;&lt;/EndNote&gt;</w:instrText>
      </w:r>
      <w:r w:rsidRPr="00CC28C5">
        <w:fldChar w:fldCharType="separate"/>
      </w:r>
      <w:r w:rsidRPr="00CC28C5">
        <w:rPr>
          <w:noProof/>
        </w:rPr>
        <w:t>(23)</w:t>
      </w:r>
      <w:r w:rsidRPr="00CC28C5">
        <w:fldChar w:fldCharType="end"/>
      </w:r>
      <w:r w:rsidRPr="00CC28C5">
        <w:t xml:space="preserve"> Ao final, calcula-se o CVC total do questionário (</w:t>
      </w:r>
      <w:proofErr w:type="spellStart"/>
      <w:r w:rsidRPr="00CC28C5">
        <w:t>CVCt</w:t>
      </w:r>
      <w:proofErr w:type="spellEnd"/>
      <w:r w:rsidRPr="00CC28C5">
        <w:t xml:space="preserve">), para cada uma das características, com a </w:t>
      </w:r>
      <w:r w:rsidRPr="00CC28C5">
        <w:lastRenderedPageBreak/>
        <w:t xml:space="preserve">subtração da média do </w:t>
      </w:r>
      <w:proofErr w:type="spellStart"/>
      <w:r w:rsidRPr="00CC28C5">
        <w:t>CVCi</w:t>
      </w:r>
      <w:proofErr w:type="spellEnd"/>
      <w:r w:rsidRPr="00CC28C5">
        <w:t xml:space="preserve"> (</w:t>
      </w:r>
      <w:proofErr w:type="spellStart"/>
      <w:r w:rsidRPr="00CC28C5">
        <w:t>MCVCi</w:t>
      </w:r>
      <w:proofErr w:type="spellEnd"/>
      <w:r w:rsidRPr="00CC28C5">
        <w:t xml:space="preserve">) pela média do </w:t>
      </w:r>
      <w:proofErr w:type="spellStart"/>
      <w:r w:rsidRPr="00CC28C5">
        <w:t>Pei</w:t>
      </w:r>
      <w:proofErr w:type="spellEnd"/>
      <w:r w:rsidRPr="00CC28C5">
        <w:t xml:space="preserve"> (</w:t>
      </w:r>
      <w:proofErr w:type="spellStart"/>
      <w:r w:rsidRPr="00CC28C5">
        <w:t>MPei</w:t>
      </w:r>
      <w:proofErr w:type="spellEnd"/>
      <w:r w:rsidRPr="00CC28C5">
        <w:t>).</w:t>
      </w:r>
      <w:r w:rsidRPr="00CC28C5">
        <w:fldChar w:fldCharType="begin"/>
      </w:r>
      <w:r w:rsidRPr="00CC28C5">
        <w:instrText xml:space="preserve"> ADDIN EN.CITE &lt;EndNote&gt;&lt;Cite&gt;&lt;Author&gt;Silveira&lt;/Author&gt;&lt;Year&gt;2018&lt;/Year&gt;&lt;IDText&gt;Construção e validade de conteúdo de um instrumento para avaliação de quedas em idosos&lt;/IDText&gt;&lt;DisplayText&gt;(23)&lt;/DisplayText&gt;&lt;record&gt;&lt;isbn&gt;1679-4508&lt;/isbn&gt;&lt;titles&gt;&lt;title&gt;Construção e validade de conteúdo de um instrumento para avaliação de quedas em idosos&lt;/title&gt;&lt;secondary-title&gt;Einstein (São Paulo)&lt;/secondary-title&gt;&lt;/titles&gt;&lt;pages&gt;1-8&lt;/pages&gt;&lt;contributors&gt;&lt;authors&gt;&lt;author&gt;Silveira, Michele Bittencourt&lt;/author&gt;&lt;author&gt;Saldanha, Ricardo Pedrozo&lt;/author&gt;&lt;author&gt;Leite, José Carlos de Carvalho&lt;/author&gt;&lt;author&gt;Silva, Thamyres Oliveira Ferreira da&lt;/author&gt;&lt;author&gt;Silva, Thiago&lt;/author&gt;&lt;author&gt;Filippin, Lidiane Isabel&lt;/author&gt;&lt;/authors&gt;&lt;/contributors&gt;&lt;added-date format="utc"&gt;1690468190&lt;/added-date&gt;&lt;ref-type name="Journal Article"&gt;17&lt;/ref-type&gt;&lt;dates&gt;&lt;year&gt;2018&lt;/year&gt;&lt;/dates&gt;&lt;rec-number&gt;11825&lt;/rec-number&gt;&lt;last-updated-date format="utc"&gt;1690468253&lt;/last-updated-date&gt;&lt;volume&gt;16&lt;/volume&gt;&lt;/record&gt;&lt;/Cite&gt;&lt;/EndNote&gt;</w:instrText>
      </w:r>
      <w:r w:rsidRPr="00CC28C5">
        <w:fldChar w:fldCharType="separate"/>
      </w:r>
      <w:r w:rsidRPr="00CC28C5">
        <w:rPr>
          <w:noProof/>
        </w:rPr>
        <w:t>(23)</w:t>
      </w:r>
      <w:r w:rsidRPr="00CC28C5">
        <w:fldChar w:fldCharType="end"/>
      </w:r>
      <w:r w:rsidRPr="00CC28C5">
        <w:t xml:space="preserve"> </w:t>
      </w:r>
      <w:r w:rsidRPr="00CC28C5">
        <w:rPr>
          <w:szCs w:val="24"/>
        </w:rPr>
        <w:t>Consideraram-se aceitáveis os itens do questionário que obtiveram CVC&gt; 0,8.</w:t>
      </w:r>
      <w:r w:rsidRPr="00CC28C5">
        <w:rPr>
          <w:szCs w:val="24"/>
        </w:rPr>
        <w:fldChar w:fldCharType="begin"/>
      </w:r>
      <w:r w:rsidRPr="00CC28C5">
        <w:rPr>
          <w:szCs w:val="24"/>
        </w:rPr>
        <w:instrText xml:space="preserve"> ADDIN EN.CITE &lt;EndNote&gt;&lt;Cite&gt;&lt;Author&gt;Pasquali&lt;/Author&gt;&lt;Year&gt;2010&lt;/Year&gt;&lt;IDText&gt;Instrumentação psicológica: fundamentos e práticas&lt;/IDText&gt;&lt;DisplayText&gt;(22)&lt;/DisplayText&gt;&lt;record&gt;&lt;titles&gt;&lt;title&gt;Instrumentação psicológica: fundamentos e práticas&lt;/title&gt;&lt;/titles&gt;&lt;pages&gt;560&lt;/pages&gt;&lt;contributors&gt;&lt;authors&gt;&lt;author&gt;Pasquali, Luiz&lt;/author&gt;&lt;/authors&gt;&lt;/contributors&gt;&lt;added-date format="utc"&gt;1686248821&lt;/added-date&gt;&lt;pub-location&gt;Porto Alegre&lt;/pub-location&gt;&lt;ref-type name="Book"&gt;6&lt;/ref-type&gt;&lt;dates&gt;&lt;year&gt;2010&lt;/year&gt;&lt;/dates&gt;&lt;rec-number&gt;11767&lt;/rec-number&gt;&lt;publisher&gt;Artmed&lt;/publisher&gt;&lt;last-updated-date format="utc"&gt;1690435238&lt;/last-updated-date&gt;&lt;/record&gt;&lt;/Cite&gt;&lt;/EndNote&gt;</w:instrText>
      </w:r>
      <w:r w:rsidRPr="00CC28C5">
        <w:rPr>
          <w:szCs w:val="24"/>
        </w:rPr>
        <w:fldChar w:fldCharType="separate"/>
      </w:r>
      <w:r w:rsidRPr="00CC28C5">
        <w:rPr>
          <w:noProof/>
          <w:szCs w:val="24"/>
        </w:rPr>
        <w:t>(22)</w:t>
      </w:r>
      <w:r w:rsidRPr="00CC28C5">
        <w:rPr>
          <w:szCs w:val="24"/>
        </w:rPr>
        <w:fldChar w:fldCharType="end"/>
      </w:r>
      <w:r w:rsidRPr="00CC28C5">
        <w:rPr>
          <w:szCs w:val="24"/>
        </w:rPr>
        <w:t xml:space="preserve"> Poucas correções foram realizadas, e todos os itens obtiveram CVC&gt;0,8, sendo o CVC geral de 0,93. Com a finalização dessa etapa, as respostas dos voluntários foram desconsideradas.</w:t>
      </w:r>
    </w:p>
    <w:p w14:paraId="09007C24" w14:textId="77777777" w:rsidR="00CC28C5" w:rsidRPr="00CC28C5" w:rsidRDefault="00CC28C5" w:rsidP="00CC28C5">
      <w:pPr>
        <w:tabs>
          <w:tab w:val="left" w:pos="2685"/>
        </w:tabs>
        <w:ind w:firstLine="0"/>
        <w:rPr>
          <w:szCs w:val="24"/>
        </w:rPr>
      </w:pPr>
    </w:p>
    <w:p w14:paraId="72A73077" w14:textId="77777777" w:rsidR="00CC28C5" w:rsidRPr="00CC28C5" w:rsidRDefault="00CC28C5" w:rsidP="00CC28C5">
      <w:pPr>
        <w:tabs>
          <w:tab w:val="left" w:pos="2685"/>
        </w:tabs>
        <w:ind w:firstLine="0"/>
        <w:rPr>
          <w:szCs w:val="24"/>
        </w:rPr>
      </w:pPr>
    </w:p>
    <w:p w14:paraId="12FB38B3" w14:textId="77777777" w:rsidR="00CC28C5" w:rsidRPr="00CC28C5" w:rsidRDefault="00CC28C5" w:rsidP="00CC28C5">
      <w:pPr>
        <w:keepNext/>
        <w:keepLines/>
        <w:spacing w:before="40"/>
        <w:ind w:firstLine="0"/>
        <w:outlineLvl w:val="2"/>
        <w:rPr>
          <w:rFonts w:ascii="Calibri Light" w:eastAsia="Times New Roman" w:hAnsi="Calibri Light" w:cs="Times New Roman"/>
          <w:szCs w:val="24"/>
        </w:rPr>
      </w:pPr>
      <w:bookmarkStart w:id="75" w:name="_Toc141634295"/>
      <w:r w:rsidRPr="00CC28C5">
        <w:rPr>
          <w:rFonts w:eastAsia="Times New Roman"/>
          <w:b/>
          <w:bCs/>
          <w:szCs w:val="24"/>
        </w:rPr>
        <w:t>3.2.4 Medidas</w:t>
      </w:r>
      <w:bookmarkEnd w:id="75"/>
      <w:r w:rsidRPr="00CC28C5">
        <w:rPr>
          <w:rFonts w:ascii="Calibri Light" w:eastAsia="Times New Roman" w:hAnsi="Calibri Light" w:cs="Times New Roman"/>
          <w:szCs w:val="24"/>
        </w:rPr>
        <w:tab/>
      </w:r>
    </w:p>
    <w:p w14:paraId="4ABADB0E" w14:textId="77777777" w:rsidR="00CC28C5" w:rsidRPr="00CC28C5" w:rsidRDefault="00CC28C5" w:rsidP="00CC28C5"/>
    <w:p w14:paraId="7D72927B" w14:textId="77777777" w:rsidR="00CC28C5" w:rsidRPr="00CC28C5" w:rsidRDefault="00CC28C5" w:rsidP="00CC28C5"/>
    <w:p w14:paraId="2F6A7631" w14:textId="77777777" w:rsidR="00CC28C5" w:rsidRPr="00CC28C5" w:rsidRDefault="00CC28C5" w:rsidP="00CC28C5">
      <w:pPr>
        <w:keepNext/>
        <w:keepLines/>
        <w:spacing w:before="40"/>
        <w:ind w:firstLine="0"/>
        <w:outlineLvl w:val="3"/>
        <w:rPr>
          <w:rFonts w:eastAsia="Times New Roman"/>
        </w:rPr>
      </w:pPr>
      <w:r w:rsidRPr="00CC28C5">
        <w:rPr>
          <w:rFonts w:eastAsia="Times New Roman"/>
        </w:rPr>
        <w:t>3.2.4.1 Conhecimentos, habilidade e atitudes sobre OMI</w:t>
      </w:r>
    </w:p>
    <w:p w14:paraId="2244F2DF" w14:textId="77777777" w:rsidR="00CC28C5" w:rsidRPr="00CC28C5" w:rsidRDefault="00CC28C5" w:rsidP="00CC28C5">
      <w:pPr>
        <w:rPr>
          <w:i/>
          <w:iCs/>
        </w:rPr>
      </w:pPr>
    </w:p>
    <w:p w14:paraId="4A2609E9" w14:textId="77777777" w:rsidR="00CC28C5" w:rsidRPr="00CC28C5" w:rsidRDefault="00CC28C5" w:rsidP="00CC28C5">
      <w:pPr>
        <w:rPr>
          <w:i/>
          <w:iCs/>
        </w:rPr>
      </w:pPr>
    </w:p>
    <w:p w14:paraId="305712A0" w14:textId="77777777" w:rsidR="00CC28C5" w:rsidRPr="00CC28C5" w:rsidRDefault="00CC28C5" w:rsidP="00CC28C5">
      <w:r w:rsidRPr="00CC28C5">
        <w:t xml:space="preserve">Essa seção contava com 17 itens estruturados, respondidos por meio de escala Likert (1 a 5), para acessar os conhecimentos, habilidades e atitudes acerca da OMI. Quanto maior o escore, maior a competência avaliada pelo item. </w:t>
      </w:r>
    </w:p>
    <w:p w14:paraId="17725BF2" w14:textId="77777777" w:rsidR="00CC28C5" w:rsidRPr="00CC28C5" w:rsidRDefault="00CC28C5" w:rsidP="00CC28C5"/>
    <w:p w14:paraId="193E01E6" w14:textId="77777777" w:rsidR="00CC28C5" w:rsidRPr="00CC28C5" w:rsidRDefault="00CC28C5" w:rsidP="00CC28C5">
      <w:r w:rsidRPr="00CC28C5">
        <w:t xml:space="preserve"> </w:t>
      </w:r>
    </w:p>
    <w:p w14:paraId="7ADB83C2" w14:textId="77777777" w:rsidR="00CC28C5" w:rsidRPr="00CC28C5" w:rsidRDefault="00CC28C5" w:rsidP="00CC28C5">
      <w:pPr>
        <w:keepNext/>
        <w:keepLines/>
        <w:spacing w:before="40"/>
        <w:ind w:firstLine="0"/>
        <w:outlineLvl w:val="3"/>
        <w:rPr>
          <w:rFonts w:eastAsia="Times New Roman"/>
        </w:rPr>
      </w:pPr>
      <w:r w:rsidRPr="00CC28C5">
        <w:rPr>
          <w:rFonts w:eastAsia="Times New Roman"/>
        </w:rPr>
        <w:t>3.2.4.2 Barreiras para a OMI</w:t>
      </w:r>
      <w:r w:rsidRPr="00CC28C5">
        <w:rPr>
          <w:rFonts w:eastAsia="Times New Roman"/>
          <w:i/>
          <w:iCs/>
        </w:rPr>
        <w:t xml:space="preserve"> </w:t>
      </w:r>
    </w:p>
    <w:p w14:paraId="525A93F3" w14:textId="77777777" w:rsidR="00CC28C5" w:rsidRPr="00CC28C5" w:rsidRDefault="00CC28C5" w:rsidP="00CC28C5">
      <w:pPr>
        <w:rPr>
          <w:i/>
          <w:iCs/>
        </w:rPr>
      </w:pPr>
    </w:p>
    <w:p w14:paraId="77EAAF76" w14:textId="77777777" w:rsidR="00CC28C5" w:rsidRPr="00CC28C5" w:rsidRDefault="00CC28C5" w:rsidP="00CC28C5">
      <w:pPr>
        <w:rPr>
          <w:i/>
          <w:iCs/>
        </w:rPr>
      </w:pPr>
    </w:p>
    <w:p w14:paraId="015A2813" w14:textId="77777777" w:rsidR="00CC28C5" w:rsidRPr="00CC28C5" w:rsidRDefault="00CC28C5" w:rsidP="00CC28C5">
      <w:r w:rsidRPr="00CC28C5">
        <w:t xml:space="preserve">Essa seção era composta por dois itens estruturados respondidos por meio de escala Likert (1 a 5) para acessar as barreiras para o conhecimento e prática da OMI. Quanto maior o escore, pior o item era avaliado, o que verificaria a presença da dificuldade avaliada. </w:t>
      </w:r>
    </w:p>
    <w:p w14:paraId="7AC00B15" w14:textId="77777777" w:rsidR="00CC28C5" w:rsidRPr="00CC28C5" w:rsidRDefault="00CC28C5" w:rsidP="00CC28C5">
      <w:pPr>
        <w:rPr>
          <w:i/>
          <w:iCs/>
        </w:rPr>
      </w:pPr>
    </w:p>
    <w:p w14:paraId="34762EF3" w14:textId="77777777" w:rsidR="00CC28C5" w:rsidRPr="00CC28C5" w:rsidRDefault="00CC28C5" w:rsidP="00CC28C5">
      <w:pPr>
        <w:rPr>
          <w:i/>
          <w:iCs/>
        </w:rPr>
      </w:pPr>
    </w:p>
    <w:p w14:paraId="34F3EB22" w14:textId="77777777" w:rsidR="00CC28C5" w:rsidRPr="00CC28C5" w:rsidRDefault="00CC28C5" w:rsidP="00CC28C5">
      <w:pPr>
        <w:keepNext/>
        <w:keepLines/>
        <w:spacing w:before="40"/>
        <w:ind w:firstLine="0"/>
        <w:outlineLvl w:val="3"/>
        <w:rPr>
          <w:rFonts w:eastAsia="Times New Roman"/>
        </w:rPr>
      </w:pPr>
      <w:r w:rsidRPr="00CC28C5">
        <w:rPr>
          <w:rFonts w:eastAsia="Times New Roman"/>
        </w:rPr>
        <w:t xml:space="preserve">3.2.4.3 Dados sociodemográficos, perfil e experiência em OMI </w:t>
      </w:r>
    </w:p>
    <w:p w14:paraId="0C903C70" w14:textId="77777777" w:rsidR="00CC28C5" w:rsidRPr="00CC28C5" w:rsidRDefault="00CC28C5" w:rsidP="00CC28C5"/>
    <w:p w14:paraId="146B5A4D" w14:textId="77777777" w:rsidR="00CC28C5" w:rsidRPr="00CC28C5" w:rsidRDefault="00CC28C5" w:rsidP="00CC28C5"/>
    <w:p w14:paraId="7573E5A1" w14:textId="77777777" w:rsidR="00CC28C5" w:rsidRPr="00CC28C5" w:rsidRDefault="00CC28C5" w:rsidP="00CC28C5">
      <w:r w:rsidRPr="00CC28C5">
        <w:t xml:space="preserve">Nessa seção foram avaliados: sexo, idade, região de moradia, tipo de instituição de graduação, tempo de experiência, maior titulação, especialidade </w:t>
      </w:r>
      <w:r w:rsidRPr="00CC28C5">
        <w:lastRenderedPageBreak/>
        <w:t xml:space="preserve">de pós-graduação, tempo desde a última pós-graduação, atuação profissional principal, treinamento prévio em OMI, local de treinamento, fonte de informação sobre OMI. </w:t>
      </w:r>
    </w:p>
    <w:p w14:paraId="7A3D5163" w14:textId="77777777" w:rsidR="00CC28C5" w:rsidRPr="00CC28C5" w:rsidRDefault="00CC28C5" w:rsidP="00CC28C5">
      <w:pPr>
        <w:rPr>
          <w:b/>
          <w:bCs/>
        </w:rPr>
      </w:pPr>
    </w:p>
    <w:p w14:paraId="1D684591" w14:textId="77777777" w:rsidR="00CC28C5" w:rsidRPr="00CC28C5" w:rsidRDefault="00CC28C5" w:rsidP="00CC28C5">
      <w:pPr>
        <w:rPr>
          <w:b/>
          <w:bCs/>
        </w:rPr>
      </w:pPr>
    </w:p>
    <w:p w14:paraId="4441963B" w14:textId="77777777" w:rsidR="00CC28C5" w:rsidRPr="00CC28C5" w:rsidRDefault="00CC28C5" w:rsidP="00CC28C5">
      <w:pPr>
        <w:keepNext/>
        <w:keepLines/>
        <w:spacing w:before="40"/>
        <w:ind w:firstLine="0"/>
        <w:outlineLvl w:val="2"/>
        <w:rPr>
          <w:rFonts w:eastAsia="Times New Roman"/>
          <w:b/>
          <w:bCs/>
          <w:szCs w:val="24"/>
        </w:rPr>
      </w:pPr>
      <w:bookmarkStart w:id="76" w:name="_Toc141634296"/>
      <w:r w:rsidRPr="00CC28C5">
        <w:rPr>
          <w:rFonts w:eastAsia="Times New Roman"/>
          <w:b/>
          <w:bCs/>
          <w:szCs w:val="24"/>
        </w:rPr>
        <w:t>3.2.5 Plano de análise de dados</w:t>
      </w:r>
      <w:bookmarkEnd w:id="76"/>
    </w:p>
    <w:p w14:paraId="232D2502" w14:textId="77777777" w:rsidR="00CC28C5" w:rsidRPr="00CC28C5" w:rsidRDefault="00CC28C5" w:rsidP="00CC28C5">
      <w:pPr>
        <w:ind w:firstLine="0"/>
      </w:pPr>
    </w:p>
    <w:p w14:paraId="15F193D2" w14:textId="77777777" w:rsidR="00CC28C5" w:rsidRPr="00CC28C5" w:rsidRDefault="00CC28C5" w:rsidP="00CC28C5">
      <w:pPr>
        <w:ind w:firstLine="0"/>
      </w:pPr>
    </w:p>
    <w:p w14:paraId="6FC0ADD0" w14:textId="77777777" w:rsidR="00CC28C5" w:rsidRPr="00CC28C5" w:rsidRDefault="00CC28C5" w:rsidP="00CC28C5">
      <w:pPr>
        <w:ind w:firstLine="720"/>
      </w:pPr>
      <w:r w:rsidRPr="00CC28C5">
        <w:t xml:space="preserve">Para realizar o tratamento de dados e análise estatística foram utilizados o SPSS, v. 23.0 e o programa Factor 11.05. A Análise Fatorial Exploratória (AFE) foi realizada para avaliar a estrutura fatorial da escala de conhecimentos, habilidades e atitudes em Odontologia de Mínima Intervenção. A análise foi realizada com matriz </w:t>
      </w:r>
      <w:proofErr w:type="spellStart"/>
      <w:r w:rsidRPr="00CC28C5">
        <w:t>policórica</w:t>
      </w:r>
      <w:proofErr w:type="spellEnd"/>
      <w:r w:rsidRPr="00CC28C5">
        <w:t xml:space="preserve"> e com o método de extração </w:t>
      </w:r>
      <w:proofErr w:type="spellStart"/>
      <w:r w:rsidRPr="00CC28C5">
        <w:rPr>
          <w:i/>
          <w:iCs/>
        </w:rPr>
        <w:t>Robust</w:t>
      </w:r>
      <w:proofErr w:type="spellEnd"/>
      <w:r w:rsidRPr="00CC28C5">
        <w:rPr>
          <w:i/>
          <w:iCs/>
        </w:rPr>
        <w:t xml:space="preserve"> </w:t>
      </w:r>
      <w:proofErr w:type="spellStart"/>
      <w:r w:rsidRPr="00CC28C5">
        <w:rPr>
          <w:i/>
          <w:iCs/>
        </w:rPr>
        <w:t>Diagonally</w:t>
      </w:r>
      <w:proofErr w:type="spellEnd"/>
      <w:r w:rsidRPr="00CC28C5">
        <w:rPr>
          <w:i/>
          <w:iCs/>
        </w:rPr>
        <w:t xml:space="preserve"> </w:t>
      </w:r>
      <w:proofErr w:type="spellStart"/>
      <w:r w:rsidRPr="00CC28C5">
        <w:rPr>
          <w:i/>
          <w:iCs/>
        </w:rPr>
        <w:t>Weighted</w:t>
      </w:r>
      <w:proofErr w:type="spellEnd"/>
      <w:r w:rsidRPr="00CC28C5">
        <w:rPr>
          <w:i/>
          <w:iCs/>
        </w:rPr>
        <w:t xml:space="preserve"> </w:t>
      </w:r>
      <w:proofErr w:type="spellStart"/>
      <w:r w:rsidRPr="00CC28C5">
        <w:rPr>
          <w:i/>
          <w:iCs/>
        </w:rPr>
        <w:t>Least</w:t>
      </w:r>
      <w:proofErr w:type="spellEnd"/>
      <w:r w:rsidRPr="00CC28C5">
        <w:rPr>
          <w:i/>
          <w:iCs/>
        </w:rPr>
        <w:t xml:space="preserve"> </w:t>
      </w:r>
      <w:proofErr w:type="spellStart"/>
      <w:r w:rsidRPr="00CC28C5">
        <w:rPr>
          <w:i/>
          <w:iCs/>
        </w:rPr>
        <w:t>Squares</w:t>
      </w:r>
      <w:proofErr w:type="spellEnd"/>
      <w:r w:rsidRPr="00CC28C5">
        <w:t xml:space="preserve"> (RDWLS).</w:t>
      </w:r>
      <w:r w:rsidRPr="00CC28C5">
        <w:fldChar w:fldCharType="begin"/>
      </w:r>
      <w:r w:rsidRPr="00CC28C5">
        <w:instrText xml:space="preserve"> ADDIN EN.CITE &lt;EndNote&gt;&lt;Cite&gt;&lt;Author&gt;Asparouhov&lt;/Author&gt;&lt;Year&gt;2010&lt;/Year&gt;&lt;IDText&gt;Simple second order chi-square correction&lt;/IDText&gt;&lt;DisplayText&gt;(24)&lt;/DisplayText&gt;&lt;record&gt;&lt;titles&gt;&lt;title&gt;Simple second order chi-square correction&lt;/title&gt;&lt;secondary-title&gt;Mplus technical appendix&lt;/secondary-title&gt;&lt;/titles&gt;&lt;pages&gt;1-8&lt;/pages&gt;&lt;contributors&gt;&lt;authors&gt;&lt;author&gt;Asparouhov, Tihomir&lt;/author&gt;&lt;author&gt;Muthén, Bengt&lt;/author&gt;&lt;/authors&gt;&lt;/contributors&gt;&lt;added-date format="utc"&gt;1686276282&lt;/added-date&gt;&lt;ref-type name="Journal Article"&gt;17&lt;/ref-type&gt;&lt;dates&gt;&lt;year&gt;2010&lt;/year&gt;&lt;/dates&gt;&lt;rec-number&gt;11768&lt;/rec-number&gt;&lt;last-updated-date format="utc"&gt;1686276282&lt;/last-updated-date&gt;&lt;/record&gt;&lt;/Cite&gt;&lt;/EndNote&gt;</w:instrText>
      </w:r>
      <w:r w:rsidRPr="00CC28C5">
        <w:fldChar w:fldCharType="separate"/>
      </w:r>
      <w:r w:rsidRPr="00CC28C5">
        <w:rPr>
          <w:noProof/>
        </w:rPr>
        <w:t>(24)</w:t>
      </w:r>
      <w:r w:rsidRPr="00CC28C5">
        <w:fldChar w:fldCharType="end"/>
      </w:r>
      <w:r w:rsidRPr="00CC28C5">
        <w:t xml:space="preserve"> Para decisão sobre a quantidade de fatores a serem retidos, foi realizada a Análise Paralela com permutação aleatória dos dados </w:t>
      </w:r>
      <w:r w:rsidRPr="00CC28C5">
        <w:fldChar w:fldCharType="begin"/>
      </w:r>
      <w:r w:rsidRPr="00CC28C5">
        <w:instrText xml:space="preserve"> ADDIN EN.CITE &lt;EndNote&gt;&lt;Cite&gt;&lt;Author&gt;Timmerman&lt;/Author&gt;&lt;Year&gt;2011&lt;/Year&gt;&lt;IDText&gt;Evaluación de la dimensionalidad de elementos politómicos ordenados con análisis paralelo&lt;/IDText&gt;&lt;DisplayText&gt;(25)&lt;/DisplayText&gt;&lt;record&gt;&lt;titles&gt;&lt;title&gt;Evaluación de la dimensionalidad de elementos politómicos ordenados con análisis paralelo&lt;/title&gt;&lt;secondary-title&gt;Psychol Methods&lt;/secondary-title&gt;&lt;/titles&gt;&lt;pages&gt;209-220&lt;/pages&gt;&lt;number&gt;2&lt;/number&gt;&lt;contributors&gt;&lt;authors&gt;&lt;author&gt;Timmerman, ME&lt;/author&gt;&lt;author&gt;Lorenzo-Seva, U&lt;/author&gt;&lt;/authors&gt;&lt;/contributors&gt;&lt;added-date format="utc"&gt;1686276761&lt;/added-date&gt;&lt;ref-type name="Journal Article"&gt;17&lt;/ref-type&gt;&lt;dates&gt;&lt;year&gt;2011&lt;/year&gt;&lt;/dates&gt;&lt;rec-number&gt;11769&lt;/rec-number&gt;&lt;last-updated-date format="utc"&gt;1686276761&lt;/last-updated-date&gt;&lt;volume&gt;16&lt;/volume&gt;&lt;/record&gt;&lt;/Cite&gt;&lt;/EndNote&gt;</w:instrText>
      </w:r>
      <w:r w:rsidRPr="00CC28C5">
        <w:fldChar w:fldCharType="separate"/>
      </w:r>
      <w:r w:rsidRPr="00CC28C5">
        <w:rPr>
          <w:noProof/>
        </w:rPr>
        <w:t>(25)</w:t>
      </w:r>
      <w:r w:rsidRPr="00CC28C5">
        <w:fldChar w:fldCharType="end"/>
      </w:r>
      <w:r w:rsidRPr="00CC28C5">
        <w:t xml:space="preserve"> e rotação com a </w:t>
      </w:r>
      <w:r w:rsidRPr="00CC28C5">
        <w:rPr>
          <w:i/>
          <w:iCs/>
        </w:rPr>
        <w:t xml:space="preserve">Robusti </w:t>
      </w:r>
      <w:proofErr w:type="spellStart"/>
      <w:r w:rsidRPr="00CC28C5">
        <w:rPr>
          <w:i/>
          <w:iCs/>
        </w:rPr>
        <w:t>Promin</w:t>
      </w:r>
      <w:proofErr w:type="spellEnd"/>
      <w:r w:rsidRPr="00CC28C5">
        <w:t>.</w:t>
      </w:r>
      <w:r w:rsidRPr="00CC28C5">
        <w:fldChar w:fldCharType="begin"/>
      </w:r>
      <w:r w:rsidRPr="00CC28C5">
        <w:instrText xml:space="preserve"> ADDIN EN.CITE &lt;EndNote&gt;&lt;Cite&gt;&lt;Author&gt;Lorenzo-Seva&lt;/Author&gt;&lt;Year&gt;2019&lt;/Year&gt;&lt;IDText&gt;Robust Promin: a method for diagonally weighted factor rotation&lt;/IDText&gt;&lt;DisplayText&gt;(26)&lt;/DisplayText&gt;&lt;record&gt;&lt;isbn&gt;1729-4827&lt;/isbn&gt;&lt;titles&gt;&lt;title&gt;Robust Promin: a method for diagonally weighted factor rotation&lt;/title&gt;&lt;secondary-title&gt;LIBERABIT. Revista Peruana de Psicología&lt;/secondary-title&gt;&lt;/titles&gt;&lt;pages&gt;99-106&lt;/pages&gt;&lt;number&gt;1&lt;/number&gt;&lt;contributors&gt;&lt;authors&gt;&lt;author&gt;Lorenzo-Seva, Urbano&lt;/author&gt;&lt;author&gt;Ferrando, Pere J&lt;/author&gt;&lt;/authors&gt;&lt;/contributors&gt;&lt;added-date format="utc"&gt;1686277227&lt;/added-date&gt;&lt;ref-type name="Journal Article"&gt;17&lt;/ref-type&gt;&lt;dates&gt;&lt;year&gt;2019&lt;/year&gt;&lt;/dates&gt;&lt;rec-number&gt;11771&lt;/rec-number&gt;&lt;last-updated-date format="utc"&gt;1686277227&lt;/last-updated-date&gt;&lt;volume&gt;25&lt;/volume&gt;&lt;/record&gt;&lt;/Cite&gt;&lt;/EndNote&gt;</w:instrText>
      </w:r>
      <w:r w:rsidRPr="00CC28C5">
        <w:fldChar w:fldCharType="separate"/>
      </w:r>
      <w:r w:rsidRPr="00CC28C5">
        <w:rPr>
          <w:noProof/>
        </w:rPr>
        <w:t>(26)</w:t>
      </w:r>
      <w:r w:rsidRPr="00CC28C5">
        <w:fldChar w:fldCharType="end"/>
      </w:r>
      <w:r w:rsidRPr="00CC28C5">
        <w:t xml:space="preserve"> A fidedignidade composta foi calculada com base nas cargas fatoriais padronizadas e variância de erro.</w:t>
      </w:r>
      <w:r w:rsidRPr="00CC28C5">
        <w:fldChar w:fldCharType="begin"/>
      </w:r>
      <w:r w:rsidRPr="00CC28C5">
        <w:instrText xml:space="preserve"> ADDIN EN.CITE &lt;EndNote&gt;&lt;Cite&gt;&lt;Author&gt;Raykov&lt;/Author&gt;&lt;Year&gt;1997&lt;/Year&gt;&lt;IDText&gt;Estimation of Composite Reliability for Congeneric Measures&lt;/IDText&gt;&lt;DisplayText&gt;(27)&lt;/DisplayText&gt;&lt;record&gt;&lt;dates&gt;&lt;pub-dates&gt;&lt;date&gt;1997-06-01&lt;/date&gt;&lt;/pub-dates&gt;&lt;year&gt;1997&lt;/year&gt;&lt;/dates&gt;&lt;keywords&gt;&lt;keyword&gt;2455 Teller Road, Thousand Oaks, CA 91320&lt;/keyword&gt;&lt;/keywords&gt;&lt;urls&gt;&lt;related-urls&gt;&lt;url&gt;https://journals.sagepub.com/doi/10.1177/01466216970212006&lt;/url&gt;&lt;/related-urls&gt;&lt;/urls&gt;&lt;work-type&gt;research-article&lt;/work-type&gt;&lt;titles&gt;&lt;title&gt;Estimation of Composite Reliability for Congeneric Measures&lt;/title&gt;&lt;secondary-title&gt;Applied Psychological Measurement&lt;/secondary-title&gt;&lt;/titles&gt;&lt;pages&gt;173–184&lt;/pages&gt;&lt;number&gt;2&lt;/number&gt;&lt;contributors&gt;&lt;authors&gt;&lt;author&gt;Raykov, Tenko&lt;/author&gt;&lt;/authors&gt;&lt;/contributors&gt;&lt;language&gt;en&lt;/language&gt;&lt;added-date format="utc"&gt;1686342007&lt;/added-date&gt;&lt;ref-type name="Journal Article"&gt;17&lt;/ref-type&gt;&lt;rec-number&gt;11773&lt;/rec-number&gt;&lt;publisher&gt;SAGE Publications&lt;/publisher&gt;&lt;last-updated-date format="utc"&gt;1690435727&lt;/last-updated-date&gt;&lt;electronic-resource-num&gt;10.1177_01466216970212006&lt;/electronic-resource-num&gt;&lt;volume&gt;21&lt;/volume&gt;&lt;/record&gt;&lt;/Cite&gt;&lt;/EndNote&gt;</w:instrText>
      </w:r>
      <w:r w:rsidRPr="00CC28C5">
        <w:fldChar w:fldCharType="separate"/>
      </w:r>
      <w:r w:rsidRPr="00CC28C5">
        <w:rPr>
          <w:noProof/>
        </w:rPr>
        <w:t>(27)</w:t>
      </w:r>
      <w:r w:rsidRPr="00CC28C5">
        <w:fldChar w:fldCharType="end"/>
      </w:r>
      <w:r w:rsidRPr="00CC28C5">
        <w:t xml:space="preserve"> </w:t>
      </w:r>
    </w:p>
    <w:p w14:paraId="4DD8EC30" w14:textId="77777777" w:rsidR="00CC28C5" w:rsidRPr="00CC28C5" w:rsidRDefault="00CC28C5" w:rsidP="00CC28C5">
      <w:pPr>
        <w:ind w:firstLine="720"/>
      </w:pPr>
      <w:r w:rsidRPr="00CC28C5">
        <w:t xml:space="preserve">A avaliação do modelo foi realizada com os índices de ajuste </w:t>
      </w:r>
      <w:r w:rsidRPr="00CC28C5">
        <w:rPr>
          <w:i/>
          <w:iCs/>
        </w:rPr>
        <w:t xml:space="preserve">Root </w:t>
      </w:r>
      <w:proofErr w:type="spellStart"/>
      <w:r w:rsidRPr="00CC28C5">
        <w:rPr>
          <w:i/>
          <w:iCs/>
        </w:rPr>
        <w:t>Mean</w:t>
      </w:r>
      <w:proofErr w:type="spellEnd"/>
      <w:r w:rsidRPr="00CC28C5">
        <w:t xml:space="preserve"> </w:t>
      </w:r>
      <w:r w:rsidRPr="00CC28C5">
        <w:rPr>
          <w:i/>
          <w:iCs/>
        </w:rPr>
        <w:t xml:space="preserve">Square </w:t>
      </w:r>
      <w:proofErr w:type="spellStart"/>
      <w:r w:rsidRPr="00CC28C5">
        <w:rPr>
          <w:i/>
          <w:iCs/>
        </w:rPr>
        <w:t>Error</w:t>
      </w:r>
      <w:proofErr w:type="spellEnd"/>
      <w:r w:rsidRPr="00CC28C5">
        <w:rPr>
          <w:i/>
          <w:iCs/>
        </w:rPr>
        <w:t xml:space="preserve"> </w:t>
      </w:r>
      <w:proofErr w:type="spellStart"/>
      <w:r w:rsidRPr="00CC28C5">
        <w:rPr>
          <w:i/>
          <w:iCs/>
        </w:rPr>
        <w:t>of</w:t>
      </w:r>
      <w:proofErr w:type="spellEnd"/>
      <w:r w:rsidRPr="00CC28C5">
        <w:rPr>
          <w:i/>
          <w:iCs/>
        </w:rPr>
        <w:t xml:space="preserve"> </w:t>
      </w:r>
      <w:proofErr w:type="spellStart"/>
      <w:r w:rsidRPr="00CC28C5">
        <w:rPr>
          <w:i/>
          <w:iCs/>
        </w:rPr>
        <w:t>Aproximation</w:t>
      </w:r>
      <w:proofErr w:type="spellEnd"/>
      <w:r w:rsidRPr="00CC28C5">
        <w:rPr>
          <w:i/>
          <w:iCs/>
        </w:rPr>
        <w:t xml:space="preserve"> </w:t>
      </w:r>
      <w:r w:rsidRPr="00CC28C5">
        <w:t xml:space="preserve">(RMSEA), </w:t>
      </w:r>
      <w:proofErr w:type="spellStart"/>
      <w:r w:rsidRPr="00CC28C5">
        <w:rPr>
          <w:i/>
          <w:iCs/>
        </w:rPr>
        <w:t>Comparative</w:t>
      </w:r>
      <w:proofErr w:type="spellEnd"/>
      <w:r w:rsidRPr="00CC28C5">
        <w:rPr>
          <w:i/>
          <w:iCs/>
        </w:rPr>
        <w:t xml:space="preserve"> Fit Index</w:t>
      </w:r>
      <w:r w:rsidRPr="00CC28C5">
        <w:t xml:space="preserve"> (CFI)  e </w:t>
      </w:r>
      <w:r w:rsidRPr="00CC28C5">
        <w:rPr>
          <w:i/>
          <w:iCs/>
        </w:rPr>
        <w:t>Tucker-Lewis Index</w:t>
      </w:r>
      <w:r w:rsidRPr="00CC28C5">
        <w:t xml:space="preserve"> (TLI).</w:t>
      </w:r>
      <w:r w:rsidRPr="00CC28C5">
        <w:rPr>
          <w:szCs w:val="24"/>
        </w:rPr>
        <w:fldChar w:fldCharType="begin"/>
      </w:r>
      <w:r w:rsidRPr="00CC28C5">
        <w:rPr>
          <w:szCs w:val="24"/>
        </w:rPr>
        <w:instrText xml:space="preserve"> ADDIN EN.CITE &lt;EndNote&gt;&lt;Cite&gt;&lt;Author&gt;Hu&lt;/Author&gt;&lt;Year&gt;1999&lt;/Year&gt;&lt;IDText&gt;Cutoff criteria for fit indexes in covariance structure analysis: Conventional criteria versus new alternatives&lt;/IDText&gt;&lt;DisplayText&gt;(28)&lt;/DisplayText&gt;&lt;record&gt;&lt;isbn&gt;1070-5511&lt;/isbn&gt;&lt;titles&gt;&lt;title&gt;Cutoff criteria for fit indexes in covariance structure analysis: Conventional criteria versus new alternatives&lt;/title&gt;&lt;secondary-title&gt;Structural equation modeling: a multidisciplinary journal&lt;/secondary-title&gt;&lt;/titles&gt;&lt;pages&gt;1-55&lt;/pages&gt;&lt;number&gt;1&lt;/number&gt;&lt;contributors&gt;&lt;authors&gt;&lt;author&gt;Hu, Litze&lt;/author&gt;&lt;author&gt;Bentler, Peter M&lt;/author&gt;&lt;/authors&gt;&lt;/contributors&gt;&lt;added-date format="utc"&gt;1686278233&lt;/added-date&gt;&lt;ref-type name="Journal Article"&gt;17&lt;/ref-type&gt;&lt;dates&gt;&lt;year&gt;1999&lt;/year&gt;&lt;/dates&gt;&lt;rec-number&gt;11772&lt;/rec-number&gt;&lt;last-updated-date format="utc"&gt;1690435375&lt;/last-updated-date&gt;&lt;volume&gt;6&lt;/volume&gt;&lt;/record&gt;&lt;/Cite&gt;&lt;/EndNote&gt;</w:instrText>
      </w:r>
      <w:r w:rsidRPr="00CC28C5">
        <w:rPr>
          <w:szCs w:val="24"/>
        </w:rPr>
        <w:fldChar w:fldCharType="separate"/>
      </w:r>
      <w:r w:rsidRPr="00CC28C5">
        <w:rPr>
          <w:noProof/>
          <w:szCs w:val="24"/>
        </w:rPr>
        <w:t>(28)</w:t>
      </w:r>
      <w:r w:rsidRPr="00CC28C5">
        <w:rPr>
          <w:szCs w:val="24"/>
        </w:rPr>
        <w:fldChar w:fldCharType="end"/>
      </w:r>
      <w:r w:rsidRPr="00CC28C5">
        <w:rPr>
          <w:rFonts w:ascii="Times New Roman" w:hAnsi="Times New Roman" w:cs="Times New Roman"/>
          <w:szCs w:val="24"/>
        </w:rPr>
        <w:t xml:space="preserve">  </w:t>
      </w:r>
      <w:r w:rsidRPr="00CC28C5">
        <w:t>Adotou-se os seguintes limites para julgar o ajuste do modelo: RMSEA&lt;0,06; CFI&gt;0,90; TLI&gt;0,90 para um ajuste adequado.</w:t>
      </w:r>
      <w:r w:rsidRPr="00CC28C5">
        <w:fldChar w:fldCharType="begin"/>
      </w:r>
      <w:r w:rsidRPr="00CC28C5">
        <w:instrText xml:space="preserve"> ADDIN EN.CITE &lt;EndNote&gt;&lt;Cite&gt;&lt;Author&gt;Hu&lt;/Author&gt;&lt;Year&gt;1999&lt;/Year&gt;&lt;IDText&gt;Cutoff criteria for fit indexes in covariance structure analysis: Conventional criteria versus new alternatives&lt;/IDText&gt;&lt;DisplayText&gt;(28)&lt;/DisplayText&gt;&lt;record&gt;&lt;isbn&gt;1070-5511&lt;/isbn&gt;&lt;titles&gt;&lt;title&gt;Cutoff criteria for fit indexes in covariance structure analysis: Conventional criteria versus new alternatives&lt;/title&gt;&lt;secondary-title&gt;Structural equation modeling: a multidisciplinary journal&lt;/secondary-title&gt;&lt;/titles&gt;&lt;pages&gt;1-55&lt;/pages&gt;&lt;number&gt;1&lt;/number&gt;&lt;contributors&gt;&lt;authors&gt;&lt;author&gt;Hu, Litze&lt;/author&gt;&lt;author&gt;Bentler, Peter M&lt;/author&gt;&lt;/authors&gt;&lt;/contributors&gt;&lt;added-date format="utc"&gt;1686278233&lt;/added-date&gt;&lt;ref-type name="Journal Article"&gt;17&lt;/ref-type&gt;&lt;dates&gt;&lt;year&gt;1999&lt;/year&gt;&lt;/dates&gt;&lt;rec-number&gt;11772&lt;/rec-number&gt;&lt;last-updated-date format="utc"&gt;1690435375&lt;/last-updated-date&gt;&lt;volume&gt;6&lt;/volume&gt;&lt;/record&gt;&lt;/Cite&gt;&lt;/EndNote&gt;</w:instrText>
      </w:r>
      <w:r w:rsidRPr="00CC28C5">
        <w:fldChar w:fldCharType="separate"/>
      </w:r>
      <w:r w:rsidRPr="00CC28C5">
        <w:rPr>
          <w:noProof/>
        </w:rPr>
        <w:t>(28)</w:t>
      </w:r>
      <w:r w:rsidRPr="00CC28C5">
        <w:fldChar w:fldCharType="end"/>
      </w:r>
      <w:r w:rsidRPr="00CC28C5">
        <w:t xml:space="preserve">  Já a unidimensionalidade do construto foi confirmada com os índices a seguir: </w:t>
      </w:r>
      <w:r w:rsidRPr="00CC28C5">
        <w:rPr>
          <w:i/>
          <w:iCs/>
        </w:rPr>
        <w:t xml:space="preserve">Unidimensional </w:t>
      </w:r>
      <w:proofErr w:type="spellStart"/>
      <w:r w:rsidRPr="00CC28C5">
        <w:rPr>
          <w:i/>
          <w:iCs/>
        </w:rPr>
        <w:t>Congruence</w:t>
      </w:r>
      <w:proofErr w:type="spellEnd"/>
      <w:r w:rsidRPr="00CC28C5">
        <w:t xml:space="preserve"> (ÚNICO) &gt;0,95; </w:t>
      </w:r>
      <w:proofErr w:type="spellStart"/>
      <w:r w:rsidRPr="00CC28C5">
        <w:rPr>
          <w:i/>
          <w:iCs/>
        </w:rPr>
        <w:t>Explained</w:t>
      </w:r>
      <w:proofErr w:type="spellEnd"/>
      <w:r w:rsidRPr="00CC28C5">
        <w:rPr>
          <w:i/>
          <w:iCs/>
        </w:rPr>
        <w:t xml:space="preserve"> </w:t>
      </w:r>
      <w:proofErr w:type="spellStart"/>
      <w:r w:rsidRPr="00CC28C5">
        <w:rPr>
          <w:i/>
          <w:iCs/>
        </w:rPr>
        <w:t>Commom</w:t>
      </w:r>
      <w:proofErr w:type="spellEnd"/>
      <w:r w:rsidRPr="00CC28C5">
        <w:rPr>
          <w:i/>
          <w:iCs/>
        </w:rPr>
        <w:t xml:space="preserve"> </w:t>
      </w:r>
      <w:proofErr w:type="spellStart"/>
      <w:r w:rsidRPr="00CC28C5">
        <w:rPr>
          <w:i/>
          <w:iCs/>
        </w:rPr>
        <w:t>Variance</w:t>
      </w:r>
      <w:proofErr w:type="spellEnd"/>
      <w:r w:rsidRPr="00CC28C5">
        <w:t xml:space="preserve"> (ECV)&gt;0,80 </w:t>
      </w:r>
      <w:r w:rsidRPr="00CC28C5">
        <w:rPr>
          <w:i/>
          <w:iCs/>
        </w:rPr>
        <w:t xml:space="preserve">e </w:t>
      </w:r>
      <w:proofErr w:type="spellStart"/>
      <w:r w:rsidRPr="00CC28C5">
        <w:rPr>
          <w:i/>
          <w:iCs/>
        </w:rPr>
        <w:t>Mean</w:t>
      </w:r>
      <w:proofErr w:type="spellEnd"/>
      <w:r w:rsidRPr="00CC28C5">
        <w:rPr>
          <w:i/>
          <w:iCs/>
        </w:rPr>
        <w:t xml:space="preserve"> </w:t>
      </w:r>
      <w:proofErr w:type="spellStart"/>
      <w:r w:rsidRPr="00CC28C5">
        <w:rPr>
          <w:i/>
          <w:iCs/>
        </w:rPr>
        <w:t>of</w:t>
      </w:r>
      <w:proofErr w:type="spellEnd"/>
      <w:r w:rsidRPr="00CC28C5">
        <w:rPr>
          <w:i/>
          <w:iCs/>
        </w:rPr>
        <w:t xml:space="preserve"> Item Residual </w:t>
      </w:r>
      <w:proofErr w:type="spellStart"/>
      <w:r w:rsidRPr="00CC28C5">
        <w:rPr>
          <w:i/>
          <w:iCs/>
        </w:rPr>
        <w:t>Absloute</w:t>
      </w:r>
      <w:proofErr w:type="spellEnd"/>
      <w:r w:rsidRPr="00CC28C5">
        <w:rPr>
          <w:i/>
          <w:iCs/>
        </w:rPr>
        <w:t xml:space="preserve"> </w:t>
      </w:r>
      <w:proofErr w:type="spellStart"/>
      <w:r w:rsidRPr="00CC28C5">
        <w:rPr>
          <w:i/>
          <w:iCs/>
        </w:rPr>
        <w:t>Loadings</w:t>
      </w:r>
      <w:proofErr w:type="spellEnd"/>
      <w:r w:rsidRPr="00CC28C5">
        <w:t xml:space="preserve"> (MIREAL)&gt;0,30. </w:t>
      </w:r>
    </w:p>
    <w:p w14:paraId="15E9CF5F" w14:textId="77777777" w:rsidR="00CC28C5" w:rsidRPr="00CC28C5" w:rsidRDefault="00CC28C5" w:rsidP="00CC28C5"/>
    <w:p w14:paraId="45C5327F" w14:textId="77777777" w:rsidR="00CC28C5" w:rsidRPr="00CC28C5" w:rsidRDefault="00CC28C5" w:rsidP="00CC28C5"/>
    <w:p w14:paraId="392F1AD0" w14:textId="77777777" w:rsidR="00CC28C5" w:rsidRPr="00CC28C5" w:rsidRDefault="00CC28C5" w:rsidP="00CC28C5">
      <w:pPr>
        <w:keepNext/>
        <w:keepLines/>
        <w:spacing w:before="40"/>
        <w:ind w:firstLine="0"/>
        <w:jc w:val="left"/>
        <w:outlineLvl w:val="1"/>
        <w:rPr>
          <w:rFonts w:eastAsia="Times New Roman"/>
          <w:szCs w:val="24"/>
        </w:rPr>
      </w:pPr>
      <w:bookmarkStart w:id="77" w:name="_Toc141634297"/>
      <w:r w:rsidRPr="00CC28C5">
        <w:rPr>
          <w:rFonts w:eastAsia="Times New Roman"/>
          <w:szCs w:val="24"/>
        </w:rPr>
        <w:t>3.3 RESULTADOS</w:t>
      </w:r>
      <w:bookmarkEnd w:id="77"/>
      <w:r w:rsidRPr="00CC28C5">
        <w:rPr>
          <w:rFonts w:eastAsia="Times New Roman"/>
          <w:szCs w:val="24"/>
        </w:rPr>
        <w:t xml:space="preserve"> </w:t>
      </w:r>
    </w:p>
    <w:p w14:paraId="5F246DE2" w14:textId="77777777" w:rsidR="00CC28C5" w:rsidRPr="00CC28C5" w:rsidRDefault="00CC28C5" w:rsidP="00CC28C5"/>
    <w:p w14:paraId="51591A68" w14:textId="77777777" w:rsidR="003F0866" w:rsidRPr="003F0866" w:rsidRDefault="003F0866" w:rsidP="003F0866">
      <w:pPr>
        <w:rPr>
          <w:szCs w:val="24"/>
        </w:rPr>
      </w:pPr>
      <w:bookmarkStart w:id="78" w:name="_Hlk137162303"/>
      <w:r w:rsidRPr="003F0866">
        <w:rPr>
          <w:szCs w:val="24"/>
        </w:rPr>
        <w:t xml:space="preserve">Os dois grupos focais realizados foram compostos por três e dois profissionais respectivamente, todos do sexo feminino e com uma média de idade de 44 anos (IC 33-52). Todos os CDs tinham especialização como maior titulação, e alguns possuíam 2 ou mais especialidades.  As especialidades </w:t>
      </w:r>
      <w:r w:rsidRPr="003F0866">
        <w:rPr>
          <w:szCs w:val="24"/>
        </w:rPr>
        <w:lastRenderedPageBreak/>
        <w:t xml:space="preserve">eram prótese dentária (40%), implantodontia (20), ortodontia (120%), dentística (120%), odontologia do trabalho (20%), odontopediatria (20%) e endodontia (20%). </w:t>
      </w:r>
    </w:p>
    <w:p w14:paraId="632F3646" w14:textId="77777777" w:rsidR="003F0866" w:rsidRDefault="003F0866" w:rsidP="003F0866">
      <w:pPr>
        <w:rPr>
          <w:szCs w:val="24"/>
        </w:rPr>
      </w:pPr>
      <w:r w:rsidRPr="003F0866">
        <w:rPr>
          <w:szCs w:val="24"/>
        </w:rPr>
        <w:t>Já no pré-teste, participaram 30 CDs, sendo 73,3% (n=22) do sexo feminino, 23,2% (n=7) do sexo masculino e 1 participante preferiu não responder. A média de idade foi de 35 anos (IC 24-49). A maioria dos CDS possuía especialização como maior titulação (53,3%), seguida por mestrado (20%). Alguns profissionais possuíam 2 ou mais especialidades. As especialidades eram odontopediatria (26,7%), ortodontia (23,3%), prótese dentária (20%), dentística (10%), disfunção temporomandibular e dor orofacial (10%), harmonização orofacial (10%), endodontia (6,7%), odontogeriatria (6,7%), ortopedia facial (6,7%), implantodontia (3,3%), odontologia em saúde coletiva (3,3%), odontologia para pacientes especiais (3,3%), radiologia odontológica (3,3%).</w:t>
      </w:r>
    </w:p>
    <w:p w14:paraId="4A353EDC" w14:textId="15EA93A7" w:rsidR="00CC28C5" w:rsidRPr="00CC28C5" w:rsidRDefault="00CC28C5" w:rsidP="003F0866">
      <w:pPr>
        <w:rPr>
          <w:color w:val="000000"/>
        </w:rPr>
      </w:pPr>
      <w:r w:rsidRPr="00CC28C5">
        <w:t xml:space="preserve">Dos 454 CDs que acessaram o questionário, excluindo-se os profissionais que acessaram e não concordaram em participar ou acessaram e não eram elegíveis para o estudo (n=50; 11,0%), um total de 404 cirurgiões-dentistas compuseram a amostra final para os testes psicométricos da escala de conhecimentos, habilidades e atitudes em OMI. Das características dos participantes, destaca-se sexo predominante </w:t>
      </w:r>
      <w:r w:rsidRPr="00CC28C5">
        <w:rPr>
          <w:color w:val="000000"/>
        </w:rPr>
        <w:t xml:space="preserve">o feminino (74%), atuação em clínica privada própria ou compartilhada (66,6%) e especialização como maior titulação (61,1%). </w:t>
      </w:r>
      <w:bookmarkEnd w:id="78"/>
    </w:p>
    <w:p w14:paraId="77B962EC" w14:textId="77777777" w:rsidR="00CC28C5" w:rsidRPr="00CC28C5" w:rsidRDefault="00CC28C5" w:rsidP="00CC28C5">
      <w:r w:rsidRPr="00CC28C5">
        <w:t xml:space="preserve">O resultado dos testes de esfericidade de </w:t>
      </w:r>
      <w:proofErr w:type="spellStart"/>
      <w:r w:rsidRPr="00CC28C5">
        <w:t>Barlett</w:t>
      </w:r>
      <w:proofErr w:type="spellEnd"/>
      <w:r w:rsidRPr="00CC28C5">
        <w:t xml:space="preserve"> (2481,7, </w:t>
      </w:r>
      <w:proofErr w:type="spellStart"/>
      <w:r w:rsidRPr="00CC28C5">
        <w:t>df</w:t>
      </w:r>
      <w:proofErr w:type="spellEnd"/>
      <w:r w:rsidRPr="00CC28C5">
        <w:t xml:space="preserve"> =120, p&lt;0,01) e KMO (0,83) apontaram para </w:t>
      </w:r>
      <w:proofErr w:type="spellStart"/>
      <w:r w:rsidRPr="00CC28C5">
        <w:t>interpretabilidade</w:t>
      </w:r>
      <w:proofErr w:type="spellEnd"/>
      <w:r w:rsidRPr="00CC28C5">
        <w:t xml:space="preserve"> da matriz de correlação de itens. A Análise Paralela sugeriu dois fatores como os mais representativos para os dados, já que dois fatores dos dados reais apresentam porcentagem de variância explicada maior do que os dados aleatórios, conforme pode ser visto na Tabela 1.</w:t>
      </w:r>
    </w:p>
    <w:p w14:paraId="1E14F23F" w14:textId="77777777" w:rsidR="00CC28C5" w:rsidRPr="00CC28C5" w:rsidRDefault="00CC28C5" w:rsidP="00CC28C5"/>
    <w:p w14:paraId="249E0DC4" w14:textId="77777777" w:rsidR="00CC28C5" w:rsidRPr="00CC28C5" w:rsidRDefault="00CC28C5" w:rsidP="00CC28C5"/>
    <w:p w14:paraId="5E82D87D" w14:textId="77777777" w:rsidR="00CC28C5" w:rsidRPr="00CC28C5" w:rsidRDefault="00CC28C5" w:rsidP="00CC28C5"/>
    <w:p w14:paraId="5CB82DC4" w14:textId="77777777" w:rsidR="00CC28C5" w:rsidRPr="00CC28C5" w:rsidRDefault="00CC28C5" w:rsidP="00CC28C5"/>
    <w:p w14:paraId="20C0A9CC" w14:textId="77777777" w:rsidR="00CC28C5" w:rsidRPr="00CC28C5" w:rsidRDefault="00CC28C5" w:rsidP="00CC28C5"/>
    <w:p w14:paraId="1A3EB8AD" w14:textId="77777777" w:rsidR="00CC28C5" w:rsidRPr="00CC28C5" w:rsidRDefault="00CC28C5" w:rsidP="00CC28C5"/>
    <w:p w14:paraId="733F75D9" w14:textId="77777777" w:rsidR="00CC28C5" w:rsidRPr="00CC28C5" w:rsidRDefault="00CC28C5" w:rsidP="00CC28C5"/>
    <w:p w14:paraId="6498FE17" w14:textId="77777777" w:rsidR="00CC28C5" w:rsidRPr="00CC28C5" w:rsidRDefault="00CC28C5" w:rsidP="00CC28C5">
      <w:pPr>
        <w:ind w:firstLine="0"/>
        <w:rPr>
          <w:b/>
          <w:bCs/>
          <w:sz w:val="20"/>
          <w:szCs w:val="20"/>
        </w:rPr>
      </w:pPr>
      <w:r w:rsidRPr="00CC28C5">
        <w:rPr>
          <w:b/>
          <w:bCs/>
          <w:sz w:val="20"/>
          <w:szCs w:val="20"/>
        </w:rPr>
        <w:t xml:space="preserve">Tabela 1. </w:t>
      </w:r>
      <w:r w:rsidRPr="00CC28C5">
        <w:rPr>
          <w:sz w:val="20"/>
          <w:szCs w:val="20"/>
        </w:rPr>
        <w:t>Resultado da Análise Paralela</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4"/>
        <w:gridCol w:w="2274"/>
        <w:gridCol w:w="1941"/>
        <w:gridCol w:w="2945"/>
      </w:tblGrid>
      <w:tr w:rsidR="00CC28C5" w:rsidRPr="00CC28C5" w14:paraId="4EDC4A9F" w14:textId="77777777" w:rsidTr="00CC28C5">
        <w:tc>
          <w:tcPr>
            <w:tcW w:w="1334" w:type="dxa"/>
            <w:tcBorders>
              <w:top w:val="single" w:sz="4" w:space="0" w:color="auto"/>
              <w:bottom w:val="single" w:sz="4" w:space="0" w:color="auto"/>
            </w:tcBorders>
            <w:shd w:val="clear" w:color="auto" w:fill="E7E6E6"/>
            <w:vAlign w:val="center"/>
          </w:tcPr>
          <w:p w14:paraId="5C58A6B9" w14:textId="77777777" w:rsidR="00CC28C5" w:rsidRPr="00CC28C5" w:rsidRDefault="00CC28C5" w:rsidP="00CC28C5">
            <w:pPr>
              <w:ind w:firstLine="0"/>
              <w:jc w:val="left"/>
              <w:rPr>
                <w:sz w:val="20"/>
                <w:szCs w:val="20"/>
              </w:rPr>
            </w:pPr>
            <w:r w:rsidRPr="00CC28C5">
              <w:rPr>
                <w:sz w:val="20"/>
                <w:szCs w:val="20"/>
              </w:rPr>
              <w:t>Fatores</w:t>
            </w:r>
          </w:p>
        </w:tc>
        <w:tc>
          <w:tcPr>
            <w:tcW w:w="2274" w:type="dxa"/>
            <w:tcBorders>
              <w:top w:val="single" w:sz="4" w:space="0" w:color="auto"/>
              <w:bottom w:val="single" w:sz="4" w:space="0" w:color="auto"/>
            </w:tcBorders>
            <w:shd w:val="clear" w:color="auto" w:fill="E7E6E6"/>
            <w:vAlign w:val="center"/>
          </w:tcPr>
          <w:p w14:paraId="5000F666" w14:textId="77777777" w:rsidR="00CC28C5" w:rsidRPr="00CC28C5" w:rsidRDefault="00CC28C5" w:rsidP="00CC28C5">
            <w:pPr>
              <w:ind w:firstLine="0"/>
              <w:jc w:val="center"/>
              <w:rPr>
                <w:sz w:val="20"/>
                <w:szCs w:val="20"/>
              </w:rPr>
            </w:pPr>
            <w:r w:rsidRPr="00CC28C5">
              <w:rPr>
                <w:sz w:val="20"/>
                <w:szCs w:val="20"/>
              </w:rPr>
              <w:t>Percentual de variância explicada dos dados reais</w:t>
            </w:r>
          </w:p>
        </w:tc>
        <w:tc>
          <w:tcPr>
            <w:tcW w:w="1941" w:type="dxa"/>
            <w:tcBorders>
              <w:top w:val="single" w:sz="4" w:space="0" w:color="auto"/>
              <w:bottom w:val="single" w:sz="4" w:space="0" w:color="auto"/>
            </w:tcBorders>
            <w:shd w:val="clear" w:color="auto" w:fill="E7E6E6"/>
            <w:vAlign w:val="center"/>
          </w:tcPr>
          <w:p w14:paraId="4FF9962C" w14:textId="77777777" w:rsidR="00CC28C5" w:rsidRPr="00CC28C5" w:rsidRDefault="00CC28C5" w:rsidP="00CC28C5">
            <w:pPr>
              <w:ind w:firstLine="0"/>
              <w:jc w:val="center"/>
              <w:rPr>
                <w:sz w:val="20"/>
                <w:szCs w:val="20"/>
              </w:rPr>
            </w:pPr>
            <w:r w:rsidRPr="00CC28C5">
              <w:rPr>
                <w:sz w:val="20"/>
                <w:szCs w:val="20"/>
              </w:rPr>
              <w:t>Percentual de variância dos dados da média aleatória</w:t>
            </w:r>
          </w:p>
        </w:tc>
        <w:tc>
          <w:tcPr>
            <w:tcW w:w="2945" w:type="dxa"/>
            <w:tcBorders>
              <w:top w:val="single" w:sz="4" w:space="0" w:color="auto"/>
              <w:bottom w:val="single" w:sz="4" w:space="0" w:color="auto"/>
            </w:tcBorders>
            <w:shd w:val="clear" w:color="auto" w:fill="E7E6E6"/>
            <w:vAlign w:val="center"/>
          </w:tcPr>
          <w:p w14:paraId="3502FE23" w14:textId="77777777" w:rsidR="00CC28C5" w:rsidRPr="00CC28C5" w:rsidRDefault="00CC28C5" w:rsidP="00CC28C5">
            <w:pPr>
              <w:ind w:firstLine="0"/>
              <w:jc w:val="center"/>
              <w:rPr>
                <w:sz w:val="20"/>
                <w:szCs w:val="20"/>
              </w:rPr>
            </w:pPr>
            <w:r w:rsidRPr="00CC28C5">
              <w:rPr>
                <w:sz w:val="20"/>
                <w:szCs w:val="20"/>
              </w:rPr>
              <w:t>Percentual de variância explicada dos dados aleatórios (95% IC)</w:t>
            </w:r>
          </w:p>
        </w:tc>
      </w:tr>
      <w:tr w:rsidR="00CC28C5" w:rsidRPr="00CC28C5" w14:paraId="699D0B6F" w14:textId="77777777" w:rsidTr="005619F3">
        <w:trPr>
          <w:trHeight w:val="576"/>
        </w:trPr>
        <w:tc>
          <w:tcPr>
            <w:tcW w:w="1334" w:type="dxa"/>
            <w:tcBorders>
              <w:top w:val="single" w:sz="4" w:space="0" w:color="auto"/>
            </w:tcBorders>
          </w:tcPr>
          <w:p w14:paraId="7427A1A8" w14:textId="77777777" w:rsidR="00CC28C5" w:rsidRPr="00CC28C5" w:rsidRDefault="00CC28C5" w:rsidP="00CC28C5">
            <w:pPr>
              <w:ind w:firstLine="0"/>
              <w:jc w:val="left"/>
              <w:rPr>
                <w:sz w:val="20"/>
                <w:szCs w:val="20"/>
              </w:rPr>
            </w:pPr>
            <w:r w:rsidRPr="00CC28C5">
              <w:rPr>
                <w:sz w:val="20"/>
                <w:szCs w:val="20"/>
              </w:rPr>
              <w:t xml:space="preserve">1 </w:t>
            </w:r>
          </w:p>
          <w:p w14:paraId="2F719973" w14:textId="77777777" w:rsidR="00CC28C5" w:rsidRPr="00CC28C5" w:rsidRDefault="00CC28C5" w:rsidP="00CC28C5">
            <w:pPr>
              <w:ind w:firstLine="0"/>
              <w:jc w:val="left"/>
              <w:rPr>
                <w:sz w:val="20"/>
                <w:szCs w:val="20"/>
              </w:rPr>
            </w:pPr>
            <w:r w:rsidRPr="00CC28C5">
              <w:rPr>
                <w:sz w:val="20"/>
                <w:szCs w:val="20"/>
              </w:rPr>
              <w:t xml:space="preserve">2 </w:t>
            </w:r>
          </w:p>
          <w:p w14:paraId="3418AE84" w14:textId="77777777" w:rsidR="00CC28C5" w:rsidRPr="00CC28C5" w:rsidRDefault="00CC28C5" w:rsidP="00CC28C5">
            <w:pPr>
              <w:ind w:firstLine="0"/>
              <w:jc w:val="left"/>
              <w:rPr>
                <w:sz w:val="20"/>
                <w:szCs w:val="20"/>
              </w:rPr>
            </w:pPr>
            <w:r w:rsidRPr="00CC28C5">
              <w:rPr>
                <w:sz w:val="20"/>
                <w:szCs w:val="20"/>
              </w:rPr>
              <w:t xml:space="preserve">3 </w:t>
            </w:r>
          </w:p>
          <w:p w14:paraId="31EBBA59" w14:textId="77777777" w:rsidR="00CC28C5" w:rsidRPr="00CC28C5" w:rsidRDefault="00CC28C5" w:rsidP="00CC28C5">
            <w:pPr>
              <w:ind w:firstLine="0"/>
              <w:jc w:val="left"/>
              <w:rPr>
                <w:sz w:val="20"/>
                <w:szCs w:val="20"/>
              </w:rPr>
            </w:pPr>
            <w:r w:rsidRPr="00CC28C5">
              <w:rPr>
                <w:sz w:val="20"/>
                <w:szCs w:val="20"/>
              </w:rPr>
              <w:t xml:space="preserve">4 </w:t>
            </w:r>
          </w:p>
          <w:p w14:paraId="3B58AB3E" w14:textId="77777777" w:rsidR="00CC28C5" w:rsidRPr="00CC28C5" w:rsidRDefault="00CC28C5" w:rsidP="00CC28C5">
            <w:pPr>
              <w:ind w:firstLine="0"/>
              <w:jc w:val="left"/>
              <w:rPr>
                <w:sz w:val="20"/>
                <w:szCs w:val="20"/>
              </w:rPr>
            </w:pPr>
            <w:r w:rsidRPr="00CC28C5">
              <w:rPr>
                <w:sz w:val="20"/>
                <w:szCs w:val="20"/>
              </w:rPr>
              <w:t xml:space="preserve">5 </w:t>
            </w:r>
          </w:p>
          <w:p w14:paraId="53AE4B3B" w14:textId="77777777" w:rsidR="00CC28C5" w:rsidRPr="00CC28C5" w:rsidRDefault="00CC28C5" w:rsidP="00CC28C5">
            <w:pPr>
              <w:ind w:firstLine="0"/>
              <w:jc w:val="left"/>
              <w:rPr>
                <w:sz w:val="20"/>
                <w:szCs w:val="20"/>
              </w:rPr>
            </w:pPr>
            <w:r w:rsidRPr="00CC28C5">
              <w:rPr>
                <w:sz w:val="20"/>
                <w:szCs w:val="20"/>
              </w:rPr>
              <w:t xml:space="preserve">6 </w:t>
            </w:r>
          </w:p>
          <w:p w14:paraId="6088EAE0" w14:textId="77777777" w:rsidR="00CC28C5" w:rsidRPr="00CC28C5" w:rsidRDefault="00CC28C5" w:rsidP="00CC28C5">
            <w:pPr>
              <w:ind w:firstLine="0"/>
              <w:jc w:val="left"/>
              <w:rPr>
                <w:sz w:val="20"/>
                <w:szCs w:val="20"/>
              </w:rPr>
            </w:pPr>
            <w:r w:rsidRPr="00CC28C5">
              <w:rPr>
                <w:sz w:val="20"/>
                <w:szCs w:val="20"/>
              </w:rPr>
              <w:t xml:space="preserve">7 </w:t>
            </w:r>
          </w:p>
          <w:p w14:paraId="7FA78869" w14:textId="77777777" w:rsidR="00CC28C5" w:rsidRPr="00CC28C5" w:rsidRDefault="00CC28C5" w:rsidP="00CC28C5">
            <w:pPr>
              <w:ind w:firstLine="0"/>
              <w:jc w:val="left"/>
              <w:rPr>
                <w:sz w:val="20"/>
                <w:szCs w:val="20"/>
              </w:rPr>
            </w:pPr>
            <w:r w:rsidRPr="00CC28C5">
              <w:rPr>
                <w:sz w:val="20"/>
                <w:szCs w:val="20"/>
              </w:rPr>
              <w:t xml:space="preserve">8 </w:t>
            </w:r>
          </w:p>
          <w:p w14:paraId="592919B5" w14:textId="77777777" w:rsidR="00CC28C5" w:rsidRPr="00CC28C5" w:rsidRDefault="00CC28C5" w:rsidP="00CC28C5">
            <w:pPr>
              <w:ind w:firstLine="0"/>
              <w:jc w:val="left"/>
              <w:rPr>
                <w:sz w:val="20"/>
                <w:szCs w:val="20"/>
              </w:rPr>
            </w:pPr>
            <w:r w:rsidRPr="00CC28C5">
              <w:rPr>
                <w:sz w:val="20"/>
                <w:szCs w:val="20"/>
              </w:rPr>
              <w:t xml:space="preserve">9 </w:t>
            </w:r>
          </w:p>
          <w:p w14:paraId="18CC0E72" w14:textId="77777777" w:rsidR="00CC28C5" w:rsidRPr="00CC28C5" w:rsidRDefault="00CC28C5" w:rsidP="00CC28C5">
            <w:pPr>
              <w:ind w:firstLine="0"/>
              <w:jc w:val="left"/>
              <w:rPr>
                <w:sz w:val="20"/>
                <w:szCs w:val="20"/>
              </w:rPr>
            </w:pPr>
            <w:r w:rsidRPr="00CC28C5">
              <w:rPr>
                <w:sz w:val="20"/>
                <w:szCs w:val="20"/>
              </w:rPr>
              <w:t xml:space="preserve">10 </w:t>
            </w:r>
          </w:p>
          <w:p w14:paraId="6752EF26" w14:textId="77777777" w:rsidR="00CC28C5" w:rsidRPr="00CC28C5" w:rsidRDefault="00CC28C5" w:rsidP="00CC28C5">
            <w:pPr>
              <w:ind w:firstLine="0"/>
              <w:jc w:val="left"/>
              <w:rPr>
                <w:sz w:val="20"/>
                <w:szCs w:val="20"/>
              </w:rPr>
            </w:pPr>
            <w:r w:rsidRPr="00CC28C5">
              <w:rPr>
                <w:sz w:val="20"/>
                <w:szCs w:val="20"/>
              </w:rPr>
              <w:t xml:space="preserve">11 </w:t>
            </w:r>
          </w:p>
          <w:p w14:paraId="73AD666F" w14:textId="77777777" w:rsidR="00CC28C5" w:rsidRPr="00CC28C5" w:rsidRDefault="00CC28C5" w:rsidP="00CC28C5">
            <w:pPr>
              <w:ind w:firstLine="0"/>
              <w:jc w:val="left"/>
              <w:rPr>
                <w:sz w:val="20"/>
                <w:szCs w:val="20"/>
              </w:rPr>
            </w:pPr>
            <w:r w:rsidRPr="00CC28C5">
              <w:rPr>
                <w:sz w:val="20"/>
                <w:szCs w:val="20"/>
              </w:rPr>
              <w:t xml:space="preserve">12 </w:t>
            </w:r>
          </w:p>
          <w:p w14:paraId="5E3FA429" w14:textId="77777777" w:rsidR="00CC28C5" w:rsidRPr="00CC28C5" w:rsidRDefault="00CC28C5" w:rsidP="00CC28C5">
            <w:pPr>
              <w:ind w:firstLine="0"/>
              <w:jc w:val="left"/>
              <w:rPr>
                <w:sz w:val="20"/>
                <w:szCs w:val="20"/>
              </w:rPr>
            </w:pPr>
            <w:r w:rsidRPr="00CC28C5">
              <w:rPr>
                <w:sz w:val="20"/>
                <w:szCs w:val="20"/>
              </w:rPr>
              <w:t xml:space="preserve">13 </w:t>
            </w:r>
          </w:p>
          <w:p w14:paraId="4A89B234" w14:textId="77777777" w:rsidR="00CC28C5" w:rsidRPr="00CC28C5" w:rsidRDefault="00CC28C5" w:rsidP="00CC28C5">
            <w:pPr>
              <w:ind w:firstLine="0"/>
              <w:jc w:val="left"/>
              <w:rPr>
                <w:sz w:val="20"/>
                <w:szCs w:val="20"/>
              </w:rPr>
            </w:pPr>
            <w:r w:rsidRPr="00CC28C5">
              <w:rPr>
                <w:sz w:val="20"/>
                <w:szCs w:val="20"/>
              </w:rPr>
              <w:t xml:space="preserve">14 </w:t>
            </w:r>
          </w:p>
          <w:p w14:paraId="1F8651A7" w14:textId="77777777" w:rsidR="00CC28C5" w:rsidRPr="00CC28C5" w:rsidRDefault="00CC28C5" w:rsidP="00CC28C5">
            <w:pPr>
              <w:ind w:firstLine="0"/>
              <w:jc w:val="left"/>
              <w:rPr>
                <w:sz w:val="20"/>
                <w:szCs w:val="20"/>
              </w:rPr>
            </w:pPr>
            <w:r w:rsidRPr="00CC28C5">
              <w:rPr>
                <w:sz w:val="20"/>
                <w:szCs w:val="20"/>
              </w:rPr>
              <w:t>15</w:t>
            </w:r>
          </w:p>
        </w:tc>
        <w:tc>
          <w:tcPr>
            <w:tcW w:w="2274" w:type="dxa"/>
            <w:tcBorders>
              <w:top w:val="single" w:sz="4" w:space="0" w:color="auto"/>
            </w:tcBorders>
          </w:tcPr>
          <w:p w14:paraId="7EF7488F" w14:textId="77777777" w:rsidR="00CC28C5" w:rsidRPr="00CC28C5" w:rsidRDefault="00CC28C5" w:rsidP="00CC28C5">
            <w:pPr>
              <w:ind w:firstLine="0"/>
              <w:jc w:val="center"/>
              <w:rPr>
                <w:sz w:val="20"/>
                <w:szCs w:val="20"/>
              </w:rPr>
            </w:pPr>
            <w:r w:rsidRPr="00CC28C5">
              <w:rPr>
                <w:sz w:val="20"/>
                <w:szCs w:val="20"/>
              </w:rPr>
              <w:t>38.2726**</w:t>
            </w:r>
          </w:p>
          <w:p w14:paraId="6FA78E6E" w14:textId="77777777" w:rsidR="00CC28C5" w:rsidRPr="00CC28C5" w:rsidRDefault="00CC28C5" w:rsidP="00CC28C5">
            <w:pPr>
              <w:ind w:firstLine="0"/>
              <w:jc w:val="center"/>
              <w:rPr>
                <w:sz w:val="20"/>
                <w:szCs w:val="20"/>
              </w:rPr>
            </w:pPr>
            <w:r w:rsidRPr="00CC28C5">
              <w:rPr>
                <w:sz w:val="20"/>
                <w:szCs w:val="20"/>
              </w:rPr>
              <w:t>12.7368*</w:t>
            </w:r>
          </w:p>
          <w:p w14:paraId="0A10152A" w14:textId="77777777" w:rsidR="00CC28C5" w:rsidRPr="00CC28C5" w:rsidRDefault="00CC28C5" w:rsidP="00CC28C5">
            <w:pPr>
              <w:ind w:firstLine="0"/>
              <w:jc w:val="center"/>
              <w:rPr>
                <w:sz w:val="20"/>
                <w:szCs w:val="20"/>
              </w:rPr>
            </w:pPr>
            <w:r w:rsidRPr="00CC28C5">
              <w:rPr>
                <w:sz w:val="20"/>
                <w:szCs w:val="20"/>
              </w:rPr>
              <w:t xml:space="preserve">9.5311       </w:t>
            </w:r>
          </w:p>
          <w:p w14:paraId="2608A1D5" w14:textId="77777777" w:rsidR="00CC28C5" w:rsidRPr="00CC28C5" w:rsidRDefault="00CC28C5" w:rsidP="00CC28C5">
            <w:pPr>
              <w:ind w:firstLine="0"/>
              <w:jc w:val="center"/>
              <w:rPr>
                <w:sz w:val="20"/>
                <w:szCs w:val="20"/>
              </w:rPr>
            </w:pPr>
            <w:r w:rsidRPr="00CC28C5">
              <w:rPr>
                <w:sz w:val="20"/>
                <w:szCs w:val="20"/>
              </w:rPr>
              <w:t xml:space="preserve">8.1820        </w:t>
            </w:r>
          </w:p>
          <w:p w14:paraId="34353D59" w14:textId="77777777" w:rsidR="00CC28C5" w:rsidRPr="00CC28C5" w:rsidRDefault="00CC28C5" w:rsidP="00CC28C5">
            <w:pPr>
              <w:ind w:firstLine="0"/>
              <w:jc w:val="center"/>
              <w:rPr>
                <w:sz w:val="20"/>
                <w:szCs w:val="20"/>
              </w:rPr>
            </w:pPr>
            <w:r w:rsidRPr="00CC28C5">
              <w:rPr>
                <w:sz w:val="20"/>
                <w:szCs w:val="20"/>
              </w:rPr>
              <w:t xml:space="preserve">5.8625   </w:t>
            </w:r>
          </w:p>
          <w:p w14:paraId="797F586B" w14:textId="77777777" w:rsidR="00CC28C5" w:rsidRPr="00CC28C5" w:rsidRDefault="00CC28C5" w:rsidP="00CC28C5">
            <w:pPr>
              <w:ind w:firstLine="0"/>
              <w:jc w:val="center"/>
              <w:rPr>
                <w:sz w:val="20"/>
                <w:szCs w:val="20"/>
              </w:rPr>
            </w:pPr>
            <w:r w:rsidRPr="00CC28C5">
              <w:rPr>
                <w:sz w:val="20"/>
                <w:szCs w:val="20"/>
              </w:rPr>
              <w:t xml:space="preserve">5.1317    </w:t>
            </w:r>
          </w:p>
          <w:p w14:paraId="256FFFF4" w14:textId="77777777" w:rsidR="00CC28C5" w:rsidRPr="00CC28C5" w:rsidRDefault="00CC28C5" w:rsidP="00CC28C5">
            <w:pPr>
              <w:ind w:firstLine="0"/>
              <w:jc w:val="center"/>
              <w:rPr>
                <w:sz w:val="20"/>
                <w:szCs w:val="20"/>
              </w:rPr>
            </w:pPr>
            <w:r w:rsidRPr="00CC28C5">
              <w:rPr>
                <w:sz w:val="20"/>
                <w:szCs w:val="20"/>
              </w:rPr>
              <w:t xml:space="preserve">4.4570        </w:t>
            </w:r>
          </w:p>
          <w:p w14:paraId="54BAE983" w14:textId="77777777" w:rsidR="00CC28C5" w:rsidRPr="00CC28C5" w:rsidRDefault="00CC28C5" w:rsidP="00CC28C5">
            <w:pPr>
              <w:ind w:firstLine="0"/>
              <w:jc w:val="center"/>
              <w:rPr>
                <w:sz w:val="20"/>
                <w:szCs w:val="20"/>
              </w:rPr>
            </w:pPr>
            <w:r w:rsidRPr="00CC28C5">
              <w:rPr>
                <w:sz w:val="20"/>
                <w:szCs w:val="20"/>
              </w:rPr>
              <w:t xml:space="preserve">  3.7767 </w:t>
            </w:r>
          </w:p>
          <w:p w14:paraId="219D376F" w14:textId="77777777" w:rsidR="00CC28C5" w:rsidRPr="00CC28C5" w:rsidRDefault="00CC28C5" w:rsidP="00CC28C5">
            <w:pPr>
              <w:ind w:firstLine="0"/>
              <w:jc w:val="center"/>
              <w:rPr>
                <w:sz w:val="20"/>
                <w:szCs w:val="20"/>
              </w:rPr>
            </w:pPr>
            <w:r w:rsidRPr="00CC28C5">
              <w:rPr>
                <w:sz w:val="20"/>
                <w:szCs w:val="20"/>
              </w:rPr>
              <w:t xml:space="preserve">3.3394   </w:t>
            </w:r>
          </w:p>
          <w:p w14:paraId="276465EE" w14:textId="77777777" w:rsidR="00CC28C5" w:rsidRPr="00CC28C5" w:rsidRDefault="00CC28C5" w:rsidP="00CC28C5">
            <w:pPr>
              <w:ind w:firstLine="0"/>
              <w:jc w:val="center"/>
              <w:rPr>
                <w:sz w:val="20"/>
                <w:szCs w:val="20"/>
              </w:rPr>
            </w:pPr>
            <w:r w:rsidRPr="00CC28C5">
              <w:rPr>
                <w:sz w:val="20"/>
                <w:szCs w:val="20"/>
              </w:rPr>
              <w:t xml:space="preserve">2.3102      </w:t>
            </w:r>
          </w:p>
          <w:p w14:paraId="51A735AD" w14:textId="77777777" w:rsidR="00CC28C5" w:rsidRPr="00CC28C5" w:rsidRDefault="00CC28C5" w:rsidP="00CC28C5">
            <w:pPr>
              <w:ind w:firstLine="0"/>
              <w:jc w:val="center"/>
              <w:rPr>
                <w:sz w:val="20"/>
                <w:szCs w:val="20"/>
              </w:rPr>
            </w:pPr>
            <w:r w:rsidRPr="00CC28C5">
              <w:rPr>
                <w:sz w:val="20"/>
                <w:szCs w:val="20"/>
              </w:rPr>
              <w:t xml:space="preserve">2.0638       </w:t>
            </w:r>
          </w:p>
          <w:p w14:paraId="16C2FC00" w14:textId="77777777" w:rsidR="00CC28C5" w:rsidRPr="00CC28C5" w:rsidRDefault="00CC28C5" w:rsidP="00CC28C5">
            <w:pPr>
              <w:ind w:firstLine="0"/>
              <w:jc w:val="center"/>
              <w:rPr>
                <w:sz w:val="20"/>
                <w:szCs w:val="20"/>
              </w:rPr>
            </w:pPr>
            <w:r w:rsidRPr="00CC28C5">
              <w:rPr>
                <w:sz w:val="20"/>
                <w:szCs w:val="20"/>
              </w:rPr>
              <w:t xml:space="preserve">1.6757        </w:t>
            </w:r>
          </w:p>
          <w:p w14:paraId="514A50C9" w14:textId="77777777" w:rsidR="00CC28C5" w:rsidRPr="00CC28C5" w:rsidRDefault="00CC28C5" w:rsidP="00CC28C5">
            <w:pPr>
              <w:ind w:firstLine="0"/>
              <w:jc w:val="center"/>
              <w:rPr>
                <w:sz w:val="20"/>
                <w:szCs w:val="20"/>
              </w:rPr>
            </w:pPr>
            <w:r w:rsidRPr="00CC28C5">
              <w:rPr>
                <w:sz w:val="20"/>
                <w:szCs w:val="20"/>
              </w:rPr>
              <w:t xml:space="preserve">1.4511       </w:t>
            </w:r>
          </w:p>
          <w:p w14:paraId="2B09FF1F" w14:textId="77777777" w:rsidR="00CC28C5" w:rsidRPr="00CC28C5" w:rsidRDefault="00CC28C5" w:rsidP="00CC28C5">
            <w:pPr>
              <w:ind w:firstLine="0"/>
              <w:jc w:val="center"/>
              <w:rPr>
                <w:sz w:val="20"/>
                <w:szCs w:val="20"/>
              </w:rPr>
            </w:pPr>
            <w:r w:rsidRPr="00CC28C5">
              <w:rPr>
                <w:sz w:val="20"/>
                <w:szCs w:val="20"/>
              </w:rPr>
              <w:t xml:space="preserve">0.9662     </w:t>
            </w:r>
          </w:p>
          <w:p w14:paraId="398D0268" w14:textId="77777777" w:rsidR="00CC28C5" w:rsidRPr="00CC28C5" w:rsidRDefault="00CC28C5" w:rsidP="00CC28C5">
            <w:pPr>
              <w:ind w:firstLine="0"/>
              <w:jc w:val="center"/>
              <w:rPr>
                <w:sz w:val="20"/>
                <w:szCs w:val="20"/>
              </w:rPr>
            </w:pPr>
            <w:r w:rsidRPr="00CC28C5">
              <w:rPr>
                <w:sz w:val="20"/>
                <w:szCs w:val="20"/>
              </w:rPr>
              <w:t xml:space="preserve">0.2431   </w:t>
            </w:r>
          </w:p>
        </w:tc>
        <w:tc>
          <w:tcPr>
            <w:tcW w:w="1941" w:type="dxa"/>
            <w:tcBorders>
              <w:top w:val="single" w:sz="4" w:space="0" w:color="auto"/>
            </w:tcBorders>
          </w:tcPr>
          <w:p w14:paraId="71A227D2" w14:textId="77777777" w:rsidR="00CC28C5" w:rsidRPr="00CC28C5" w:rsidRDefault="00CC28C5" w:rsidP="00CC28C5">
            <w:pPr>
              <w:ind w:firstLine="0"/>
              <w:jc w:val="center"/>
              <w:rPr>
                <w:sz w:val="20"/>
                <w:szCs w:val="20"/>
              </w:rPr>
            </w:pPr>
            <w:r w:rsidRPr="00CC28C5">
              <w:rPr>
                <w:sz w:val="20"/>
                <w:szCs w:val="20"/>
              </w:rPr>
              <w:t xml:space="preserve">12.6969     </w:t>
            </w:r>
          </w:p>
          <w:p w14:paraId="74DE8D89" w14:textId="77777777" w:rsidR="00CC28C5" w:rsidRPr="00CC28C5" w:rsidRDefault="00CC28C5" w:rsidP="00CC28C5">
            <w:pPr>
              <w:ind w:firstLine="0"/>
              <w:jc w:val="center"/>
              <w:rPr>
                <w:sz w:val="20"/>
                <w:szCs w:val="20"/>
              </w:rPr>
            </w:pPr>
            <w:r w:rsidRPr="00CC28C5">
              <w:rPr>
                <w:sz w:val="20"/>
                <w:szCs w:val="20"/>
              </w:rPr>
              <w:t xml:space="preserve">11.6750     </w:t>
            </w:r>
          </w:p>
          <w:p w14:paraId="18E8B07E" w14:textId="77777777" w:rsidR="00CC28C5" w:rsidRPr="00CC28C5" w:rsidRDefault="00CC28C5" w:rsidP="00CC28C5">
            <w:pPr>
              <w:ind w:firstLine="0"/>
              <w:jc w:val="center"/>
              <w:rPr>
                <w:sz w:val="20"/>
                <w:szCs w:val="20"/>
              </w:rPr>
            </w:pPr>
            <w:r w:rsidRPr="00CC28C5">
              <w:rPr>
                <w:sz w:val="20"/>
                <w:szCs w:val="20"/>
              </w:rPr>
              <w:t xml:space="preserve">10.7500  </w:t>
            </w:r>
          </w:p>
          <w:p w14:paraId="31C77EA8" w14:textId="77777777" w:rsidR="00CC28C5" w:rsidRPr="00CC28C5" w:rsidRDefault="00CC28C5" w:rsidP="00CC28C5">
            <w:pPr>
              <w:ind w:firstLine="0"/>
              <w:jc w:val="center"/>
              <w:rPr>
                <w:sz w:val="20"/>
                <w:szCs w:val="20"/>
              </w:rPr>
            </w:pPr>
            <w:r w:rsidRPr="00CC28C5">
              <w:rPr>
                <w:sz w:val="20"/>
                <w:szCs w:val="20"/>
              </w:rPr>
              <w:t xml:space="preserve">9.8921   </w:t>
            </w:r>
          </w:p>
          <w:p w14:paraId="4D52C54D" w14:textId="77777777" w:rsidR="00CC28C5" w:rsidRPr="00CC28C5" w:rsidRDefault="00CC28C5" w:rsidP="00CC28C5">
            <w:pPr>
              <w:ind w:firstLine="0"/>
              <w:jc w:val="center"/>
              <w:rPr>
                <w:sz w:val="20"/>
                <w:szCs w:val="20"/>
              </w:rPr>
            </w:pPr>
            <w:r w:rsidRPr="00CC28C5">
              <w:rPr>
                <w:sz w:val="20"/>
                <w:szCs w:val="20"/>
              </w:rPr>
              <w:t xml:space="preserve">9.0254    </w:t>
            </w:r>
          </w:p>
          <w:p w14:paraId="7B6805BE" w14:textId="77777777" w:rsidR="00CC28C5" w:rsidRPr="00CC28C5" w:rsidRDefault="00CC28C5" w:rsidP="00CC28C5">
            <w:pPr>
              <w:ind w:firstLine="0"/>
              <w:jc w:val="center"/>
              <w:rPr>
                <w:sz w:val="20"/>
                <w:szCs w:val="20"/>
              </w:rPr>
            </w:pPr>
            <w:r w:rsidRPr="00CC28C5">
              <w:rPr>
                <w:sz w:val="20"/>
                <w:szCs w:val="20"/>
              </w:rPr>
              <w:t xml:space="preserve">8.1825   </w:t>
            </w:r>
          </w:p>
          <w:p w14:paraId="60B14401" w14:textId="77777777" w:rsidR="00CC28C5" w:rsidRPr="00CC28C5" w:rsidRDefault="00CC28C5" w:rsidP="00CC28C5">
            <w:pPr>
              <w:ind w:firstLine="0"/>
              <w:jc w:val="center"/>
              <w:rPr>
                <w:sz w:val="20"/>
                <w:szCs w:val="20"/>
              </w:rPr>
            </w:pPr>
            <w:r w:rsidRPr="00CC28C5">
              <w:rPr>
                <w:sz w:val="20"/>
                <w:szCs w:val="20"/>
              </w:rPr>
              <w:t xml:space="preserve">7.3816   </w:t>
            </w:r>
          </w:p>
          <w:p w14:paraId="0B8ACF7B" w14:textId="77777777" w:rsidR="00CC28C5" w:rsidRPr="00CC28C5" w:rsidRDefault="00CC28C5" w:rsidP="00CC28C5">
            <w:pPr>
              <w:ind w:firstLine="0"/>
              <w:jc w:val="center"/>
              <w:rPr>
                <w:sz w:val="20"/>
                <w:szCs w:val="20"/>
              </w:rPr>
            </w:pPr>
            <w:r w:rsidRPr="00CC28C5">
              <w:rPr>
                <w:sz w:val="20"/>
                <w:szCs w:val="20"/>
              </w:rPr>
              <w:t xml:space="preserve">6.5856      </w:t>
            </w:r>
          </w:p>
          <w:p w14:paraId="6746517C" w14:textId="77777777" w:rsidR="00CC28C5" w:rsidRPr="00CC28C5" w:rsidRDefault="00CC28C5" w:rsidP="00CC28C5">
            <w:pPr>
              <w:ind w:firstLine="0"/>
              <w:jc w:val="center"/>
              <w:rPr>
                <w:sz w:val="20"/>
                <w:szCs w:val="20"/>
              </w:rPr>
            </w:pPr>
            <w:r w:rsidRPr="00CC28C5">
              <w:rPr>
                <w:sz w:val="20"/>
                <w:szCs w:val="20"/>
              </w:rPr>
              <w:t xml:space="preserve">5.7393   </w:t>
            </w:r>
          </w:p>
          <w:p w14:paraId="0FB0FDE8" w14:textId="77777777" w:rsidR="00CC28C5" w:rsidRPr="00CC28C5" w:rsidRDefault="00CC28C5" w:rsidP="00CC28C5">
            <w:pPr>
              <w:ind w:firstLine="0"/>
              <w:jc w:val="center"/>
              <w:rPr>
                <w:sz w:val="20"/>
                <w:szCs w:val="20"/>
              </w:rPr>
            </w:pPr>
            <w:r w:rsidRPr="00CC28C5">
              <w:rPr>
                <w:sz w:val="20"/>
                <w:szCs w:val="20"/>
              </w:rPr>
              <w:t xml:space="preserve">4.9927       </w:t>
            </w:r>
          </w:p>
          <w:p w14:paraId="14096A6D" w14:textId="77777777" w:rsidR="00CC28C5" w:rsidRPr="00CC28C5" w:rsidRDefault="00CC28C5" w:rsidP="00CC28C5">
            <w:pPr>
              <w:ind w:firstLine="0"/>
              <w:jc w:val="center"/>
              <w:rPr>
                <w:sz w:val="20"/>
                <w:szCs w:val="20"/>
              </w:rPr>
            </w:pPr>
            <w:r w:rsidRPr="00CC28C5">
              <w:rPr>
                <w:sz w:val="20"/>
                <w:szCs w:val="20"/>
              </w:rPr>
              <w:t xml:space="preserve">4.2299     </w:t>
            </w:r>
          </w:p>
          <w:p w14:paraId="48449377" w14:textId="77777777" w:rsidR="00CC28C5" w:rsidRPr="00CC28C5" w:rsidRDefault="00CC28C5" w:rsidP="00CC28C5">
            <w:pPr>
              <w:ind w:firstLine="0"/>
              <w:jc w:val="center"/>
              <w:rPr>
                <w:sz w:val="20"/>
                <w:szCs w:val="20"/>
              </w:rPr>
            </w:pPr>
            <w:r w:rsidRPr="00CC28C5">
              <w:rPr>
                <w:sz w:val="20"/>
                <w:szCs w:val="20"/>
              </w:rPr>
              <w:t xml:space="preserve">3.4514     </w:t>
            </w:r>
          </w:p>
          <w:p w14:paraId="09DA1B18" w14:textId="77777777" w:rsidR="00CC28C5" w:rsidRPr="00CC28C5" w:rsidRDefault="00CC28C5" w:rsidP="00CC28C5">
            <w:pPr>
              <w:ind w:firstLine="0"/>
              <w:jc w:val="center"/>
              <w:rPr>
                <w:sz w:val="20"/>
                <w:szCs w:val="20"/>
              </w:rPr>
            </w:pPr>
            <w:r w:rsidRPr="00CC28C5">
              <w:rPr>
                <w:sz w:val="20"/>
                <w:szCs w:val="20"/>
              </w:rPr>
              <w:t xml:space="preserve">2.6278  </w:t>
            </w:r>
          </w:p>
          <w:p w14:paraId="0F4E198D" w14:textId="77777777" w:rsidR="00CC28C5" w:rsidRPr="00CC28C5" w:rsidRDefault="00CC28C5" w:rsidP="00CC28C5">
            <w:pPr>
              <w:ind w:firstLine="0"/>
              <w:jc w:val="center"/>
              <w:rPr>
                <w:sz w:val="20"/>
                <w:szCs w:val="20"/>
              </w:rPr>
            </w:pPr>
            <w:r w:rsidRPr="00CC28C5">
              <w:rPr>
                <w:sz w:val="20"/>
                <w:szCs w:val="20"/>
              </w:rPr>
              <w:t xml:space="preserve">1.8231  </w:t>
            </w:r>
          </w:p>
          <w:p w14:paraId="4236E1AE" w14:textId="77777777" w:rsidR="00CC28C5" w:rsidRPr="00CC28C5" w:rsidRDefault="00CC28C5" w:rsidP="00CC28C5">
            <w:pPr>
              <w:ind w:firstLine="0"/>
              <w:jc w:val="center"/>
              <w:rPr>
                <w:sz w:val="20"/>
                <w:szCs w:val="20"/>
              </w:rPr>
            </w:pPr>
            <w:r w:rsidRPr="00CC28C5">
              <w:rPr>
                <w:sz w:val="20"/>
                <w:szCs w:val="20"/>
              </w:rPr>
              <w:t xml:space="preserve">0.9468                                                                            </w:t>
            </w:r>
          </w:p>
        </w:tc>
        <w:tc>
          <w:tcPr>
            <w:tcW w:w="2945" w:type="dxa"/>
            <w:tcBorders>
              <w:top w:val="single" w:sz="4" w:space="0" w:color="auto"/>
            </w:tcBorders>
          </w:tcPr>
          <w:p w14:paraId="4E7CB789" w14:textId="77777777" w:rsidR="00CC28C5" w:rsidRPr="00CC28C5" w:rsidRDefault="00CC28C5" w:rsidP="00CC28C5">
            <w:pPr>
              <w:ind w:firstLine="0"/>
              <w:jc w:val="center"/>
              <w:rPr>
                <w:sz w:val="20"/>
                <w:szCs w:val="20"/>
              </w:rPr>
            </w:pPr>
            <w:r w:rsidRPr="00CC28C5">
              <w:rPr>
                <w:sz w:val="20"/>
                <w:szCs w:val="20"/>
              </w:rPr>
              <w:t>14.4680</w:t>
            </w:r>
          </w:p>
          <w:p w14:paraId="2199EF1E" w14:textId="77777777" w:rsidR="00CC28C5" w:rsidRPr="00CC28C5" w:rsidRDefault="00CC28C5" w:rsidP="00CC28C5">
            <w:pPr>
              <w:ind w:firstLine="0"/>
              <w:jc w:val="center"/>
              <w:rPr>
                <w:sz w:val="20"/>
                <w:szCs w:val="20"/>
              </w:rPr>
            </w:pPr>
            <w:r w:rsidRPr="00CC28C5">
              <w:rPr>
                <w:sz w:val="20"/>
                <w:szCs w:val="20"/>
              </w:rPr>
              <w:t>13.0629</w:t>
            </w:r>
          </w:p>
          <w:p w14:paraId="29771E67" w14:textId="77777777" w:rsidR="00CC28C5" w:rsidRPr="00CC28C5" w:rsidRDefault="00CC28C5" w:rsidP="00CC28C5">
            <w:pPr>
              <w:ind w:firstLine="0"/>
              <w:jc w:val="center"/>
              <w:rPr>
                <w:sz w:val="20"/>
                <w:szCs w:val="20"/>
              </w:rPr>
            </w:pPr>
            <w:r w:rsidRPr="00CC28C5">
              <w:rPr>
                <w:sz w:val="20"/>
                <w:szCs w:val="20"/>
              </w:rPr>
              <w:t>11.9948</w:t>
            </w:r>
          </w:p>
          <w:p w14:paraId="59D61A5A" w14:textId="77777777" w:rsidR="00CC28C5" w:rsidRPr="00CC28C5" w:rsidRDefault="00CC28C5" w:rsidP="00CC28C5">
            <w:pPr>
              <w:ind w:firstLine="0"/>
              <w:jc w:val="center"/>
              <w:rPr>
                <w:sz w:val="20"/>
                <w:szCs w:val="20"/>
              </w:rPr>
            </w:pPr>
            <w:r w:rsidRPr="00CC28C5">
              <w:rPr>
                <w:sz w:val="20"/>
                <w:szCs w:val="20"/>
              </w:rPr>
              <w:t>10.8499</w:t>
            </w:r>
          </w:p>
          <w:p w14:paraId="05BDCCBC" w14:textId="77777777" w:rsidR="00CC28C5" w:rsidRPr="00CC28C5" w:rsidRDefault="00CC28C5" w:rsidP="00CC28C5">
            <w:pPr>
              <w:ind w:firstLine="0"/>
              <w:jc w:val="center"/>
              <w:rPr>
                <w:sz w:val="20"/>
                <w:szCs w:val="20"/>
              </w:rPr>
            </w:pPr>
            <w:r w:rsidRPr="00CC28C5">
              <w:rPr>
                <w:sz w:val="20"/>
                <w:szCs w:val="20"/>
              </w:rPr>
              <w:t>9.9117</w:t>
            </w:r>
          </w:p>
          <w:p w14:paraId="5D63FA33" w14:textId="77777777" w:rsidR="00CC28C5" w:rsidRPr="00CC28C5" w:rsidRDefault="00CC28C5" w:rsidP="00CC28C5">
            <w:pPr>
              <w:ind w:firstLine="0"/>
              <w:jc w:val="center"/>
              <w:rPr>
                <w:sz w:val="20"/>
                <w:szCs w:val="20"/>
              </w:rPr>
            </w:pPr>
            <w:r w:rsidRPr="00CC28C5">
              <w:rPr>
                <w:sz w:val="20"/>
                <w:szCs w:val="20"/>
              </w:rPr>
              <w:t xml:space="preserve">8.9531   </w:t>
            </w:r>
          </w:p>
          <w:p w14:paraId="5F824F51" w14:textId="77777777" w:rsidR="00CC28C5" w:rsidRPr="00CC28C5" w:rsidRDefault="00CC28C5" w:rsidP="00CC28C5">
            <w:pPr>
              <w:ind w:firstLine="0"/>
              <w:jc w:val="center"/>
              <w:rPr>
                <w:sz w:val="20"/>
                <w:szCs w:val="20"/>
              </w:rPr>
            </w:pPr>
            <w:r w:rsidRPr="00CC28C5">
              <w:rPr>
                <w:sz w:val="20"/>
                <w:szCs w:val="20"/>
              </w:rPr>
              <w:t xml:space="preserve">8.1195    </w:t>
            </w:r>
          </w:p>
          <w:p w14:paraId="2529B9A2" w14:textId="77777777" w:rsidR="00CC28C5" w:rsidRPr="00CC28C5" w:rsidRDefault="00CC28C5" w:rsidP="00CC28C5">
            <w:pPr>
              <w:ind w:firstLine="0"/>
              <w:jc w:val="center"/>
              <w:rPr>
                <w:sz w:val="20"/>
                <w:szCs w:val="20"/>
              </w:rPr>
            </w:pPr>
            <w:r w:rsidRPr="00CC28C5">
              <w:rPr>
                <w:sz w:val="20"/>
                <w:szCs w:val="20"/>
              </w:rPr>
              <w:t xml:space="preserve">7.3359 </w:t>
            </w:r>
          </w:p>
          <w:p w14:paraId="4CC34235" w14:textId="77777777" w:rsidR="00CC28C5" w:rsidRPr="00CC28C5" w:rsidRDefault="00CC28C5" w:rsidP="00CC28C5">
            <w:pPr>
              <w:ind w:firstLine="0"/>
              <w:jc w:val="center"/>
              <w:rPr>
                <w:sz w:val="20"/>
                <w:szCs w:val="20"/>
              </w:rPr>
            </w:pPr>
            <w:r w:rsidRPr="00CC28C5">
              <w:rPr>
                <w:sz w:val="20"/>
                <w:szCs w:val="20"/>
              </w:rPr>
              <w:t xml:space="preserve">6.5245     </w:t>
            </w:r>
          </w:p>
          <w:p w14:paraId="79CFDA98" w14:textId="77777777" w:rsidR="00CC28C5" w:rsidRPr="00CC28C5" w:rsidRDefault="00CC28C5" w:rsidP="00CC28C5">
            <w:pPr>
              <w:ind w:firstLine="0"/>
              <w:jc w:val="center"/>
              <w:rPr>
                <w:sz w:val="20"/>
                <w:szCs w:val="20"/>
              </w:rPr>
            </w:pPr>
            <w:r w:rsidRPr="00CC28C5">
              <w:rPr>
                <w:sz w:val="20"/>
                <w:szCs w:val="20"/>
              </w:rPr>
              <w:t xml:space="preserve">5.8941                </w:t>
            </w:r>
          </w:p>
          <w:p w14:paraId="3601F646" w14:textId="77777777" w:rsidR="00CC28C5" w:rsidRPr="00CC28C5" w:rsidRDefault="00CC28C5" w:rsidP="00CC28C5">
            <w:pPr>
              <w:ind w:firstLine="0"/>
              <w:jc w:val="center"/>
              <w:rPr>
                <w:sz w:val="20"/>
                <w:szCs w:val="20"/>
              </w:rPr>
            </w:pPr>
            <w:r w:rsidRPr="00CC28C5">
              <w:rPr>
                <w:sz w:val="20"/>
                <w:szCs w:val="20"/>
              </w:rPr>
              <w:t xml:space="preserve">5.1903  </w:t>
            </w:r>
          </w:p>
          <w:p w14:paraId="0451BB6B" w14:textId="77777777" w:rsidR="00CC28C5" w:rsidRPr="00CC28C5" w:rsidRDefault="00CC28C5" w:rsidP="00CC28C5">
            <w:pPr>
              <w:ind w:firstLine="0"/>
              <w:jc w:val="center"/>
              <w:rPr>
                <w:sz w:val="20"/>
                <w:szCs w:val="20"/>
              </w:rPr>
            </w:pPr>
            <w:r w:rsidRPr="00CC28C5">
              <w:rPr>
                <w:sz w:val="20"/>
                <w:szCs w:val="20"/>
              </w:rPr>
              <w:t>4.3903</w:t>
            </w:r>
          </w:p>
          <w:p w14:paraId="4E8F9F22" w14:textId="77777777" w:rsidR="00CC28C5" w:rsidRPr="00CC28C5" w:rsidRDefault="00CC28C5" w:rsidP="00CC28C5">
            <w:pPr>
              <w:ind w:firstLine="0"/>
              <w:jc w:val="center"/>
              <w:rPr>
                <w:sz w:val="20"/>
                <w:szCs w:val="20"/>
              </w:rPr>
            </w:pPr>
            <w:r w:rsidRPr="00CC28C5">
              <w:rPr>
                <w:sz w:val="20"/>
                <w:szCs w:val="20"/>
              </w:rPr>
              <w:t>3.6245</w:t>
            </w:r>
          </w:p>
          <w:p w14:paraId="76D8BC15" w14:textId="77777777" w:rsidR="00CC28C5" w:rsidRPr="00CC28C5" w:rsidRDefault="00CC28C5" w:rsidP="00CC28C5">
            <w:pPr>
              <w:ind w:firstLine="0"/>
              <w:jc w:val="center"/>
              <w:rPr>
                <w:sz w:val="20"/>
                <w:szCs w:val="20"/>
              </w:rPr>
            </w:pPr>
            <w:r w:rsidRPr="00CC28C5">
              <w:rPr>
                <w:sz w:val="20"/>
                <w:szCs w:val="20"/>
              </w:rPr>
              <w:t>2.7580</w:t>
            </w:r>
          </w:p>
          <w:p w14:paraId="73B45E92" w14:textId="77777777" w:rsidR="00CC28C5" w:rsidRPr="00CC28C5" w:rsidRDefault="00CC28C5" w:rsidP="00CC28C5">
            <w:pPr>
              <w:ind w:firstLine="0"/>
              <w:jc w:val="center"/>
              <w:rPr>
                <w:sz w:val="20"/>
                <w:szCs w:val="20"/>
              </w:rPr>
            </w:pPr>
            <w:r w:rsidRPr="00CC28C5">
              <w:rPr>
                <w:sz w:val="20"/>
                <w:szCs w:val="20"/>
              </w:rPr>
              <w:t>1.8121</w:t>
            </w:r>
          </w:p>
        </w:tc>
      </w:tr>
    </w:tbl>
    <w:p w14:paraId="48CCA007" w14:textId="77777777" w:rsidR="00CC28C5" w:rsidRPr="00CC28C5" w:rsidRDefault="00CC28C5" w:rsidP="00CC28C5">
      <w:pPr>
        <w:ind w:firstLine="0"/>
        <w:rPr>
          <w:sz w:val="20"/>
          <w:szCs w:val="18"/>
        </w:rPr>
      </w:pPr>
      <w:bookmarkStart w:id="79" w:name="_Hlk137311076"/>
    </w:p>
    <w:bookmarkEnd w:id="79"/>
    <w:p w14:paraId="6D240C4D" w14:textId="77777777" w:rsidR="00CC28C5" w:rsidRPr="00CC28C5" w:rsidRDefault="00CC28C5" w:rsidP="00CC28C5">
      <w:pPr>
        <w:ind w:firstLine="0"/>
      </w:pPr>
    </w:p>
    <w:p w14:paraId="1AF8C50F" w14:textId="77777777" w:rsidR="00CC28C5" w:rsidRPr="00CC28C5" w:rsidRDefault="00CC28C5" w:rsidP="00CC28C5">
      <w:pPr>
        <w:rPr>
          <w:rFonts w:ascii="Times New Roman" w:hAnsi="Times New Roman" w:cs="Times New Roman"/>
          <w:szCs w:val="24"/>
        </w:rPr>
      </w:pPr>
      <w:r w:rsidRPr="00CC28C5">
        <w:t>Numa análise preliminar houve padrão de cargas cruzadas</w:t>
      </w:r>
      <w:r w:rsidRPr="00CC28C5">
        <w:rPr>
          <w:i/>
          <w:iCs/>
        </w:rPr>
        <w:t xml:space="preserve">, ou </w:t>
      </w:r>
      <w:proofErr w:type="spellStart"/>
      <w:r w:rsidRPr="00CC28C5">
        <w:rPr>
          <w:i/>
          <w:iCs/>
        </w:rPr>
        <w:t>crossloading</w:t>
      </w:r>
      <w:proofErr w:type="spellEnd"/>
      <w:r w:rsidRPr="00CC28C5">
        <w:rPr>
          <w:i/>
          <w:iCs/>
        </w:rPr>
        <w:t xml:space="preserve">, </w:t>
      </w:r>
      <w:r w:rsidRPr="00CC28C5">
        <w:t xml:space="preserve">em um item (“Com que frequência você aplica a Odontologia de Mínima Intervenção no manejo da cárie dentária na sua prática clínica diária?”) com cargas fatoriais de 0.383 e 0.325 nos respectivos fatores 1 e 2. Optou-se por remover o item de </w:t>
      </w:r>
      <w:proofErr w:type="spellStart"/>
      <w:r w:rsidRPr="00CC28C5">
        <w:rPr>
          <w:i/>
          <w:iCs/>
        </w:rPr>
        <w:t>crossloading</w:t>
      </w:r>
      <w:proofErr w:type="spellEnd"/>
      <w:r w:rsidRPr="00CC28C5">
        <w:t xml:space="preserve"> e realizar nova análise. Após, mantiveram-se os dois fatores e a estrutura contemplou razoavelmente bem a divisão teórica dos itens, sendo o fator 1 (F1) atribuído à dimensão do Conhecimentos e o fator 2 (F2) à dimensão das Habilidade e Atitudes. Apenas o item 6, “Com que frequência você avalia o risco a doença cárie dos seus pacientes” não foi contemplado na dimensão prevista teoricamente, de Habilidades e Atitudes. As cargas fatoriais dos itens e os índices de Fidedignidade Composta podem ser vistos na Tabela 2. </w:t>
      </w:r>
    </w:p>
    <w:p w14:paraId="54AC9741" w14:textId="77777777" w:rsidR="00CC28C5" w:rsidRPr="00CC28C5" w:rsidRDefault="00CC28C5" w:rsidP="00CC28C5">
      <w:pPr>
        <w:rPr>
          <w:color w:val="FF0000"/>
        </w:rPr>
      </w:pPr>
    </w:p>
    <w:p w14:paraId="7C338B66" w14:textId="77777777" w:rsidR="00CC28C5" w:rsidRPr="00CC28C5" w:rsidRDefault="00CC28C5" w:rsidP="00CC28C5">
      <w:pPr>
        <w:rPr>
          <w:color w:val="FF0000"/>
        </w:rPr>
      </w:pPr>
    </w:p>
    <w:p w14:paraId="6077D2BF" w14:textId="77777777" w:rsidR="00CC28C5" w:rsidRPr="00CC28C5" w:rsidRDefault="00CC28C5" w:rsidP="00CC28C5">
      <w:pPr>
        <w:rPr>
          <w:color w:val="FF0000"/>
          <w:sz w:val="22"/>
          <w:szCs w:val="20"/>
        </w:rPr>
      </w:pPr>
    </w:p>
    <w:p w14:paraId="6FDCCB9D" w14:textId="77777777" w:rsidR="00CC28C5" w:rsidRPr="00CC28C5" w:rsidRDefault="00CC28C5" w:rsidP="00CC28C5">
      <w:pPr>
        <w:ind w:firstLine="0"/>
        <w:rPr>
          <w:sz w:val="20"/>
          <w:szCs w:val="20"/>
        </w:rPr>
      </w:pPr>
      <w:r w:rsidRPr="00CC28C5">
        <w:rPr>
          <w:b/>
          <w:bCs/>
          <w:sz w:val="20"/>
          <w:szCs w:val="20"/>
        </w:rPr>
        <w:lastRenderedPageBreak/>
        <w:t>Tabela 2.</w:t>
      </w:r>
      <w:r w:rsidRPr="00CC28C5">
        <w:rPr>
          <w:sz w:val="20"/>
          <w:szCs w:val="20"/>
        </w:rPr>
        <w:t xml:space="preserve"> Estrutura Fatorial de Competências em OMI </w:t>
      </w:r>
    </w:p>
    <w:tbl>
      <w:tblPr>
        <w:tblStyle w:val="Tabelacomgrade"/>
        <w:tblW w:w="850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693"/>
        <w:gridCol w:w="3118"/>
      </w:tblGrid>
      <w:tr w:rsidR="00CC28C5" w:rsidRPr="00CC28C5" w14:paraId="7D471428" w14:textId="77777777" w:rsidTr="00CC28C5">
        <w:tc>
          <w:tcPr>
            <w:tcW w:w="2694" w:type="dxa"/>
            <w:shd w:val="clear" w:color="auto" w:fill="E7E6E6"/>
            <w:vAlign w:val="center"/>
          </w:tcPr>
          <w:p w14:paraId="047C4B43" w14:textId="77777777" w:rsidR="00CC28C5" w:rsidRPr="00CC28C5" w:rsidRDefault="00CC28C5" w:rsidP="00CC28C5">
            <w:pPr>
              <w:ind w:firstLine="0"/>
              <w:rPr>
                <w:sz w:val="20"/>
                <w:szCs w:val="20"/>
              </w:rPr>
            </w:pPr>
          </w:p>
        </w:tc>
        <w:tc>
          <w:tcPr>
            <w:tcW w:w="2693" w:type="dxa"/>
            <w:tcBorders>
              <w:top w:val="single" w:sz="4" w:space="0" w:color="auto"/>
              <w:bottom w:val="single" w:sz="4" w:space="0" w:color="auto"/>
            </w:tcBorders>
            <w:shd w:val="clear" w:color="auto" w:fill="E7E6E6"/>
            <w:vAlign w:val="center"/>
          </w:tcPr>
          <w:p w14:paraId="2F5FFB52" w14:textId="77777777" w:rsidR="00CC28C5" w:rsidRPr="00CC28C5" w:rsidRDefault="00CC28C5" w:rsidP="00CC28C5">
            <w:pPr>
              <w:ind w:firstLine="0"/>
              <w:jc w:val="center"/>
              <w:rPr>
                <w:sz w:val="20"/>
                <w:szCs w:val="20"/>
              </w:rPr>
            </w:pPr>
            <w:r w:rsidRPr="00CC28C5">
              <w:rPr>
                <w:sz w:val="20"/>
                <w:szCs w:val="20"/>
              </w:rPr>
              <w:t>Fator 1</w:t>
            </w:r>
          </w:p>
        </w:tc>
        <w:tc>
          <w:tcPr>
            <w:tcW w:w="3118" w:type="dxa"/>
            <w:tcBorders>
              <w:top w:val="single" w:sz="4" w:space="0" w:color="auto"/>
              <w:bottom w:val="nil"/>
            </w:tcBorders>
            <w:shd w:val="clear" w:color="auto" w:fill="E7E6E6"/>
            <w:vAlign w:val="center"/>
          </w:tcPr>
          <w:p w14:paraId="10393230" w14:textId="77777777" w:rsidR="00CC28C5" w:rsidRPr="00CC28C5" w:rsidRDefault="00CC28C5" w:rsidP="00CC28C5">
            <w:pPr>
              <w:ind w:firstLine="0"/>
              <w:jc w:val="center"/>
              <w:rPr>
                <w:sz w:val="20"/>
                <w:szCs w:val="20"/>
              </w:rPr>
            </w:pPr>
            <w:r w:rsidRPr="00CC28C5">
              <w:rPr>
                <w:sz w:val="20"/>
                <w:szCs w:val="20"/>
              </w:rPr>
              <w:t>Fator 2</w:t>
            </w:r>
          </w:p>
        </w:tc>
      </w:tr>
      <w:tr w:rsidR="00CC28C5" w:rsidRPr="00CC28C5" w14:paraId="10928592" w14:textId="77777777" w:rsidTr="00CC28C5">
        <w:tc>
          <w:tcPr>
            <w:tcW w:w="2694" w:type="dxa"/>
            <w:shd w:val="clear" w:color="auto" w:fill="E7E6E6"/>
          </w:tcPr>
          <w:p w14:paraId="2ADD2FA1" w14:textId="77777777" w:rsidR="00CC28C5" w:rsidRPr="00CC28C5" w:rsidRDefault="00CC28C5" w:rsidP="00CC28C5">
            <w:pPr>
              <w:ind w:firstLine="0"/>
              <w:jc w:val="left"/>
              <w:rPr>
                <w:sz w:val="20"/>
                <w:szCs w:val="20"/>
              </w:rPr>
            </w:pPr>
            <w:r w:rsidRPr="00CC28C5">
              <w:rPr>
                <w:sz w:val="20"/>
                <w:szCs w:val="20"/>
              </w:rPr>
              <w:t>Itens</w:t>
            </w:r>
          </w:p>
        </w:tc>
        <w:tc>
          <w:tcPr>
            <w:tcW w:w="2693" w:type="dxa"/>
            <w:tcBorders>
              <w:top w:val="single" w:sz="4" w:space="0" w:color="auto"/>
            </w:tcBorders>
            <w:shd w:val="clear" w:color="auto" w:fill="E7E6E6"/>
            <w:vAlign w:val="center"/>
          </w:tcPr>
          <w:p w14:paraId="0278F8F3" w14:textId="77777777" w:rsidR="00CC28C5" w:rsidRPr="00CC28C5" w:rsidRDefault="00CC28C5" w:rsidP="00CC28C5">
            <w:pPr>
              <w:ind w:firstLine="0"/>
              <w:jc w:val="center"/>
              <w:rPr>
                <w:sz w:val="20"/>
                <w:szCs w:val="20"/>
              </w:rPr>
            </w:pPr>
            <w:r w:rsidRPr="00CC28C5">
              <w:rPr>
                <w:sz w:val="20"/>
                <w:szCs w:val="20"/>
              </w:rPr>
              <w:t>Conhecimentos em OMI</w:t>
            </w:r>
          </w:p>
        </w:tc>
        <w:tc>
          <w:tcPr>
            <w:tcW w:w="3118" w:type="dxa"/>
            <w:tcBorders>
              <w:top w:val="single" w:sz="4" w:space="0" w:color="auto"/>
              <w:bottom w:val="nil"/>
            </w:tcBorders>
            <w:shd w:val="clear" w:color="auto" w:fill="E7E6E6"/>
            <w:vAlign w:val="center"/>
          </w:tcPr>
          <w:p w14:paraId="75F3445C" w14:textId="77777777" w:rsidR="00CC28C5" w:rsidRPr="00CC28C5" w:rsidRDefault="00CC28C5" w:rsidP="00CC28C5">
            <w:pPr>
              <w:ind w:firstLine="0"/>
              <w:jc w:val="center"/>
              <w:rPr>
                <w:sz w:val="20"/>
                <w:szCs w:val="20"/>
              </w:rPr>
            </w:pPr>
            <w:r w:rsidRPr="00CC28C5">
              <w:rPr>
                <w:sz w:val="20"/>
                <w:szCs w:val="20"/>
              </w:rPr>
              <w:t xml:space="preserve">Habilidade e Atitude em OMI </w:t>
            </w:r>
          </w:p>
        </w:tc>
      </w:tr>
      <w:tr w:rsidR="00CC28C5" w:rsidRPr="00CC28C5" w14:paraId="4F9599AF" w14:textId="77777777" w:rsidTr="005619F3">
        <w:tc>
          <w:tcPr>
            <w:tcW w:w="2694" w:type="dxa"/>
          </w:tcPr>
          <w:p w14:paraId="601AFE17" w14:textId="77777777" w:rsidR="00CC28C5" w:rsidRPr="00CC28C5" w:rsidRDefault="00CC28C5" w:rsidP="00CC28C5">
            <w:pPr>
              <w:ind w:firstLine="0"/>
              <w:rPr>
                <w:sz w:val="20"/>
                <w:szCs w:val="20"/>
              </w:rPr>
            </w:pPr>
            <w:r w:rsidRPr="00CC28C5">
              <w:rPr>
                <w:sz w:val="20"/>
                <w:szCs w:val="20"/>
              </w:rPr>
              <w:t>Item 1</w:t>
            </w:r>
          </w:p>
        </w:tc>
        <w:tc>
          <w:tcPr>
            <w:tcW w:w="2693" w:type="dxa"/>
            <w:vAlign w:val="center"/>
          </w:tcPr>
          <w:p w14:paraId="0692A036" w14:textId="77777777" w:rsidR="00CC28C5" w:rsidRPr="00CC28C5" w:rsidRDefault="00CC28C5" w:rsidP="00CC28C5">
            <w:pPr>
              <w:ind w:firstLine="0"/>
              <w:jc w:val="center"/>
              <w:rPr>
                <w:b/>
                <w:bCs/>
                <w:sz w:val="20"/>
                <w:szCs w:val="20"/>
              </w:rPr>
            </w:pPr>
            <w:r w:rsidRPr="00CC28C5">
              <w:rPr>
                <w:b/>
                <w:bCs/>
                <w:sz w:val="20"/>
                <w:szCs w:val="20"/>
              </w:rPr>
              <w:t>0.498</w:t>
            </w:r>
          </w:p>
        </w:tc>
        <w:tc>
          <w:tcPr>
            <w:tcW w:w="3118" w:type="dxa"/>
            <w:tcBorders>
              <w:top w:val="nil"/>
            </w:tcBorders>
            <w:vAlign w:val="center"/>
          </w:tcPr>
          <w:p w14:paraId="4218E1A7" w14:textId="77777777" w:rsidR="00CC28C5" w:rsidRPr="00CC28C5" w:rsidRDefault="00CC28C5" w:rsidP="00CC28C5">
            <w:pPr>
              <w:ind w:firstLine="0"/>
              <w:jc w:val="center"/>
              <w:rPr>
                <w:sz w:val="20"/>
                <w:szCs w:val="20"/>
              </w:rPr>
            </w:pPr>
            <w:r w:rsidRPr="00CC28C5">
              <w:rPr>
                <w:sz w:val="20"/>
                <w:szCs w:val="20"/>
              </w:rPr>
              <w:t>0.285</w:t>
            </w:r>
          </w:p>
        </w:tc>
      </w:tr>
      <w:tr w:rsidR="00CC28C5" w:rsidRPr="00CC28C5" w14:paraId="1B0E4C04" w14:textId="77777777" w:rsidTr="005619F3">
        <w:tc>
          <w:tcPr>
            <w:tcW w:w="2694" w:type="dxa"/>
          </w:tcPr>
          <w:p w14:paraId="3935BC7F" w14:textId="77777777" w:rsidR="00CC28C5" w:rsidRPr="00CC28C5" w:rsidRDefault="00CC28C5" w:rsidP="00CC28C5">
            <w:pPr>
              <w:ind w:firstLine="0"/>
              <w:rPr>
                <w:sz w:val="20"/>
                <w:szCs w:val="20"/>
              </w:rPr>
            </w:pPr>
            <w:r w:rsidRPr="00CC28C5">
              <w:rPr>
                <w:sz w:val="20"/>
                <w:szCs w:val="20"/>
              </w:rPr>
              <w:t>Item 2</w:t>
            </w:r>
          </w:p>
        </w:tc>
        <w:tc>
          <w:tcPr>
            <w:tcW w:w="2693" w:type="dxa"/>
            <w:vAlign w:val="center"/>
          </w:tcPr>
          <w:p w14:paraId="5D8D1985" w14:textId="77777777" w:rsidR="00CC28C5" w:rsidRPr="00CC28C5" w:rsidRDefault="00CC28C5" w:rsidP="00CC28C5">
            <w:pPr>
              <w:ind w:firstLine="0"/>
              <w:jc w:val="center"/>
              <w:rPr>
                <w:sz w:val="20"/>
                <w:szCs w:val="20"/>
              </w:rPr>
            </w:pPr>
            <w:r w:rsidRPr="00CC28C5">
              <w:rPr>
                <w:sz w:val="20"/>
                <w:szCs w:val="20"/>
              </w:rPr>
              <w:t>-0.002</w:t>
            </w:r>
          </w:p>
        </w:tc>
        <w:tc>
          <w:tcPr>
            <w:tcW w:w="3118" w:type="dxa"/>
            <w:vAlign w:val="center"/>
          </w:tcPr>
          <w:p w14:paraId="0918E4CD" w14:textId="77777777" w:rsidR="00CC28C5" w:rsidRPr="00CC28C5" w:rsidRDefault="00CC28C5" w:rsidP="00CC28C5">
            <w:pPr>
              <w:ind w:firstLine="0"/>
              <w:jc w:val="center"/>
              <w:rPr>
                <w:b/>
                <w:bCs/>
                <w:sz w:val="20"/>
                <w:szCs w:val="20"/>
              </w:rPr>
            </w:pPr>
            <w:r w:rsidRPr="00CC28C5">
              <w:rPr>
                <w:b/>
                <w:bCs/>
                <w:sz w:val="20"/>
                <w:szCs w:val="20"/>
              </w:rPr>
              <w:t>0.626</w:t>
            </w:r>
          </w:p>
        </w:tc>
      </w:tr>
      <w:tr w:rsidR="00CC28C5" w:rsidRPr="00CC28C5" w14:paraId="5DB8BB7E" w14:textId="77777777" w:rsidTr="005619F3">
        <w:tc>
          <w:tcPr>
            <w:tcW w:w="2694" w:type="dxa"/>
          </w:tcPr>
          <w:p w14:paraId="0E86EA22" w14:textId="77777777" w:rsidR="00CC28C5" w:rsidRPr="00CC28C5" w:rsidRDefault="00CC28C5" w:rsidP="00CC28C5">
            <w:pPr>
              <w:ind w:firstLine="0"/>
              <w:rPr>
                <w:sz w:val="20"/>
                <w:szCs w:val="20"/>
              </w:rPr>
            </w:pPr>
            <w:r w:rsidRPr="00CC28C5">
              <w:rPr>
                <w:sz w:val="20"/>
                <w:szCs w:val="20"/>
              </w:rPr>
              <w:t>Item 3</w:t>
            </w:r>
          </w:p>
        </w:tc>
        <w:tc>
          <w:tcPr>
            <w:tcW w:w="2693" w:type="dxa"/>
            <w:vAlign w:val="center"/>
          </w:tcPr>
          <w:p w14:paraId="68D0C210" w14:textId="77777777" w:rsidR="00CC28C5" w:rsidRPr="00CC28C5" w:rsidRDefault="00CC28C5" w:rsidP="00CC28C5">
            <w:pPr>
              <w:ind w:firstLine="0"/>
              <w:jc w:val="center"/>
              <w:rPr>
                <w:b/>
                <w:bCs/>
                <w:sz w:val="20"/>
                <w:szCs w:val="20"/>
              </w:rPr>
            </w:pPr>
            <w:r w:rsidRPr="00CC28C5">
              <w:rPr>
                <w:b/>
                <w:bCs/>
                <w:sz w:val="20"/>
                <w:szCs w:val="20"/>
              </w:rPr>
              <w:t>0.709</w:t>
            </w:r>
          </w:p>
        </w:tc>
        <w:tc>
          <w:tcPr>
            <w:tcW w:w="3118" w:type="dxa"/>
            <w:vAlign w:val="center"/>
          </w:tcPr>
          <w:p w14:paraId="2BB1C3FE" w14:textId="77777777" w:rsidR="00CC28C5" w:rsidRPr="00CC28C5" w:rsidRDefault="00CC28C5" w:rsidP="00CC28C5">
            <w:pPr>
              <w:ind w:firstLine="0"/>
              <w:jc w:val="center"/>
              <w:rPr>
                <w:sz w:val="20"/>
                <w:szCs w:val="20"/>
              </w:rPr>
            </w:pPr>
            <w:r w:rsidRPr="00CC28C5">
              <w:rPr>
                <w:sz w:val="20"/>
                <w:szCs w:val="20"/>
              </w:rPr>
              <w:t>-0.104</w:t>
            </w:r>
          </w:p>
        </w:tc>
      </w:tr>
      <w:tr w:rsidR="00CC28C5" w:rsidRPr="00CC28C5" w14:paraId="72DD89B2" w14:textId="77777777" w:rsidTr="005619F3">
        <w:tc>
          <w:tcPr>
            <w:tcW w:w="2694" w:type="dxa"/>
          </w:tcPr>
          <w:p w14:paraId="12FDB0E9" w14:textId="77777777" w:rsidR="00CC28C5" w:rsidRPr="00CC28C5" w:rsidRDefault="00CC28C5" w:rsidP="00CC28C5">
            <w:pPr>
              <w:ind w:firstLine="0"/>
              <w:rPr>
                <w:sz w:val="20"/>
                <w:szCs w:val="20"/>
              </w:rPr>
            </w:pPr>
            <w:r w:rsidRPr="00CC28C5">
              <w:rPr>
                <w:sz w:val="20"/>
                <w:szCs w:val="20"/>
              </w:rPr>
              <w:t>Item 4</w:t>
            </w:r>
          </w:p>
        </w:tc>
        <w:tc>
          <w:tcPr>
            <w:tcW w:w="2693" w:type="dxa"/>
            <w:vAlign w:val="center"/>
          </w:tcPr>
          <w:p w14:paraId="29788FD8" w14:textId="77777777" w:rsidR="00CC28C5" w:rsidRPr="00CC28C5" w:rsidRDefault="00CC28C5" w:rsidP="00CC28C5">
            <w:pPr>
              <w:ind w:firstLine="0"/>
              <w:jc w:val="center"/>
              <w:rPr>
                <w:sz w:val="20"/>
                <w:szCs w:val="20"/>
              </w:rPr>
            </w:pPr>
            <w:r w:rsidRPr="00CC28C5">
              <w:rPr>
                <w:sz w:val="20"/>
                <w:szCs w:val="20"/>
              </w:rPr>
              <w:t>-0.108</w:t>
            </w:r>
          </w:p>
        </w:tc>
        <w:tc>
          <w:tcPr>
            <w:tcW w:w="3118" w:type="dxa"/>
            <w:vAlign w:val="center"/>
          </w:tcPr>
          <w:p w14:paraId="113329F6" w14:textId="77777777" w:rsidR="00CC28C5" w:rsidRPr="00CC28C5" w:rsidRDefault="00CC28C5" w:rsidP="00CC28C5">
            <w:pPr>
              <w:ind w:firstLine="0"/>
              <w:jc w:val="center"/>
              <w:rPr>
                <w:b/>
                <w:bCs/>
                <w:sz w:val="20"/>
                <w:szCs w:val="20"/>
              </w:rPr>
            </w:pPr>
            <w:r w:rsidRPr="00CC28C5">
              <w:rPr>
                <w:b/>
                <w:bCs/>
                <w:sz w:val="20"/>
                <w:szCs w:val="20"/>
              </w:rPr>
              <w:t>0.589</w:t>
            </w:r>
          </w:p>
        </w:tc>
      </w:tr>
      <w:tr w:rsidR="00CC28C5" w:rsidRPr="00CC28C5" w14:paraId="3350C6B8" w14:textId="77777777" w:rsidTr="005619F3">
        <w:tc>
          <w:tcPr>
            <w:tcW w:w="2694" w:type="dxa"/>
          </w:tcPr>
          <w:p w14:paraId="37F86EDF" w14:textId="77777777" w:rsidR="00CC28C5" w:rsidRPr="00CC28C5" w:rsidRDefault="00CC28C5" w:rsidP="00CC28C5">
            <w:pPr>
              <w:ind w:firstLine="0"/>
              <w:rPr>
                <w:sz w:val="20"/>
                <w:szCs w:val="20"/>
              </w:rPr>
            </w:pPr>
            <w:r w:rsidRPr="00CC28C5">
              <w:rPr>
                <w:sz w:val="20"/>
                <w:szCs w:val="20"/>
              </w:rPr>
              <w:t>Item 5</w:t>
            </w:r>
          </w:p>
        </w:tc>
        <w:tc>
          <w:tcPr>
            <w:tcW w:w="2693" w:type="dxa"/>
            <w:vAlign w:val="center"/>
          </w:tcPr>
          <w:p w14:paraId="50C22891" w14:textId="77777777" w:rsidR="00CC28C5" w:rsidRPr="00CC28C5" w:rsidRDefault="00CC28C5" w:rsidP="00CC28C5">
            <w:pPr>
              <w:ind w:firstLine="0"/>
              <w:jc w:val="center"/>
              <w:rPr>
                <w:sz w:val="20"/>
                <w:szCs w:val="20"/>
              </w:rPr>
            </w:pPr>
            <w:r w:rsidRPr="00CC28C5">
              <w:rPr>
                <w:sz w:val="20"/>
                <w:szCs w:val="20"/>
              </w:rPr>
              <w:t>0.026</w:t>
            </w:r>
          </w:p>
        </w:tc>
        <w:tc>
          <w:tcPr>
            <w:tcW w:w="3118" w:type="dxa"/>
            <w:vAlign w:val="center"/>
          </w:tcPr>
          <w:p w14:paraId="439B2E6C" w14:textId="77777777" w:rsidR="00CC28C5" w:rsidRPr="00CC28C5" w:rsidRDefault="00CC28C5" w:rsidP="00CC28C5">
            <w:pPr>
              <w:ind w:firstLine="0"/>
              <w:jc w:val="center"/>
              <w:rPr>
                <w:b/>
                <w:bCs/>
                <w:sz w:val="20"/>
                <w:szCs w:val="20"/>
              </w:rPr>
            </w:pPr>
            <w:r w:rsidRPr="00CC28C5">
              <w:rPr>
                <w:b/>
                <w:bCs/>
                <w:sz w:val="20"/>
                <w:szCs w:val="20"/>
              </w:rPr>
              <w:t>0.377</w:t>
            </w:r>
          </w:p>
        </w:tc>
      </w:tr>
      <w:tr w:rsidR="00CC28C5" w:rsidRPr="00CC28C5" w14:paraId="5A16C1D9" w14:textId="77777777" w:rsidTr="005619F3">
        <w:tc>
          <w:tcPr>
            <w:tcW w:w="2694" w:type="dxa"/>
          </w:tcPr>
          <w:p w14:paraId="3CE44062" w14:textId="77777777" w:rsidR="00CC28C5" w:rsidRPr="00CC28C5" w:rsidRDefault="00CC28C5" w:rsidP="00CC28C5">
            <w:pPr>
              <w:ind w:firstLine="0"/>
              <w:rPr>
                <w:sz w:val="20"/>
                <w:szCs w:val="20"/>
              </w:rPr>
            </w:pPr>
            <w:r w:rsidRPr="00CC28C5">
              <w:rPr>
                <w:sz w:val="20"/>
                <w:szCs w:val="20"/>
              </w:rPr>
              <w:t>Item 6</w:t>
            </w:r>
          </w:p>
        </w:tc>
        <w:tc>
          <w:tcPr>
            <w:tcW w:w="2693" w:type="dxa"/>
            <w:vAlign w:val="center"/>
          </w:tcPr>
          <w:p w14:paraId="1B86CAA4" w14:textId="77777777" w:rsidR="00CC28C5" w:rsidRPr="00CC28C5" w:rsidRDefault="00CC28C5" w:rsidP="00CC28C5">
            <w:pPr>
              <w:ind w:firstLine="0"/>
              <w:jc w:val="center"/>
              <w:rPr>
                <w:b/>
                <w:bCs/>
                <w:sz w:val="20"/>
                <w:szCs w:val="20"/>
              </w:rPr>
            </w:pPr>
            <w:r w:rsidRPr="00CC28C5">
              <w:rPr>
                <w:b/>
                <w:bCs/>
                <w:sz w:val="20"/>
                <w:szCs w:val="20"/>
              </w:rPr>
              <w:t>0.456</w:t>
            </w:r>
          </w:p>
        </w:tc>
        <w:tc>
          <w:tcPr>
            <w:tcW w:w="3118" w:type="dxa"/>
            <w:vAlign w:val="center"/>
          </w:tcPr>
          <w:p w14:paraId="1D18C3A8" w14:textId="77777777" w:rsidR="00CC28C5" w:rsidRPr="00CC28C5" w:rsidRDefault="00CC28C5" w:rsidP="00CC28C5">
            <w:pPr>
              <w:ind w:firstLine="0"/>
              <w:jc w:val="center"/>
              <w:rPr>
                <w:sz w:val="20"/>
                <w:szCs w:val="20"/>
              </w:rPr>
            </w:pPr>
            <w:r w:rsidRPr="00CC28C5">
              <w:rPr>
                <w:sz w:val="20"/>
                <w:szCs w:val="20"/>
              </w:rPr>
              <w:t>0.078</w:t>
            </w:r>
          </w:p>
        </w:tc>
      </w:tr>
      <w:tr w:rsidR="00CC28C5" w:rsidRPr="00CC28C5" w14:paraId="44A986C1" w14:textId="77777777" w:rsidTr="005619F3">
        <w:tc>
          <w:tcPr>
            <w:tcW w:w="2694" w:type="dxa"/>
          </w:tcPr>
          <w:p w14:paraId="3617760D" w14:textId="77777777" w:rsidR="00CC28C5" w:rsidRPr="00CC28C5" w:rsidRDefault="00CC28C5" w:rsidP="00CC28C5">
            <w:pPr>
              <w:ind w:firstLine="0"/>
              <w:rPr>
                <w:sz w:val="20"/>
                <w:szCs w:val="20"/>
              </w:rPr>
            </w:pPr>
            <w:r w:rsidRPr="00CC28C5">
              <w:rPr>
                <w:sz w:val="20"/>
                <w:szCs w:val="20"/>
              </w:rPr>
              <w:t>Item 7</w:t>
            </w:r>
          </w:p>
        </w:tc>
        <w:tc>
          <w:tcPr>
            <w:tcW w:w="2693" w:type="dxa"/>
            <w:vAlign w:val="center"/>
          </w:tcPr>
          <w:p w14:paraId="3D18B0DB" w14:textId="77777777" w:rsidR="00CC28C5" w:rsidRPr="00CC28C5" w:rsidRDefault="00CC28C5" w:rsidP="00CC28C5">
            <w:pPr>
              <w:ind w:firstLine="0"/>
              <w:jc w:val="center"/>
              <w:rPr>
                <w:b/>
                <w:bCs/>
                <w:sz w:val="20"/>
                <w:szCs w:val="20"/>
              </w:rPr>
            </w:pPr>
            <w:r w:rsidRPr="00CC28C5">
              <w:rPr>
                <w:b/>
                <w:bCs/>
                <w:sz w:val="20"/>
                <w:szCs w:val="20"/>
              </w:rPr>
              <w:t>0.880</w:t>
            </w:r>
          </w:p>
        </w:tc>
        <w:tc>
          <w:tcPr>
            <w:tcW w:w="3118" w:type="dxa"/>
            <w:vAlign w:val="center"/>
          </w:tcPr>
          <w:p w14:paraId="77459D1E" w14:textId="77777777" w:rsidR="00CC28C5" w:rsidRPr="00CC28C5" w:rsidRDefault="00CC28C5" w:rsidP="00CC28C5">
            <w:pPr>
              <w:ind w:firstLine="0"/>
              <w:jc w:val="center"/>
              <w:rPr>
                <w:sz w:val="20"/>
                <w:szCs w:val="20"/>
              </w:rPr>
            </w:pPr>
            <w:r w:rsidRPr="00CC28C5">
              <w:rPr>
                <w:sz w:val="20"/>
                <w:szCs w:val="20"/>
              </w:rPr>
              <w:t>-0.045</w:t>
            </w:r>
          </w:p>
        </w:tc>
      </w:tr>
      <w:tr w:rsidR="00CC28C5" w:rsidRPr="00CC28C5" w14:paraId="70BC0D7C" w14:textId="77777777" w:rsidTr="005619F3">
        <w:tc>
          <w:tcPr>
            <w:tcW w:w="2694" w:type="dxa"/>
          </w:tcPr>
          <w:p w14:paraId="36A36185" w14:textId="77777777" w:rsidR="00CC28C5" w:rsidRPr="00CC28C5" w:rsidRDefault="00CC28C5" w:rsidP="00CC28C5">
            <w:pPr>
              <w:ind w:firstLine="0"/>
              <w:rPr>
                <w:sz w:val="20"/>
                <w:szCs w:val="20"/>
              </w:rPr>
            </w:pPr>
            <w:r w:rsidRPr="00CC28C5">
              <w:rPr>
                <w:sz w:val="20"/>
                <w:szCs w:val="20"/>
              </w:rPr>
              <w:t>Item 8</w:t>
            </w:r>
          </w:p>
        </w:tc>
        <w:tc>
          <w:tcPr>
            <w:tcW w:w="2693" w:type="dxa"/>
            <w:vAlign w:val="center"/>
          </w:tcPr>
          <w:p w14:paraId="34E10921" w14:textId="77777777" w:rsidR="00CC28C5" w:rsidRPr="00CC28C5" w:rsidRDefault="00CC28C5" w:rsidP="00CC28C5">
            <w:pPr>
              <w:ind w:firstLine="0"/>
              <w:jc w:val="center"/>
              <w:rPr>
                <w:b/>
                <w:bCs/>
                <w:sz w:val="20"/>
                <w:szCs w:val="20"/>
              </w:rPr>
            </w:pPr>
            <w:r w:rsidRPr="00CC28C5">
              <w:rPr>
                <w:b/>
                <w:bCs/>
                <w:sz w:val="20"/>
                <w:szCs w:val="20"/>
              </w:rPr>
              <w:t>1.008</w:t>
            </w:r>
          </w:p>
        </w:tc>
        <w:tc>
          <w:tcPr>
            <w:tcW w:w="3118" w:type="dxa"/>
            <w:vAlign w:val="center"/>
          </w:tcPr>
          <w:p w14:paraId="3827FA5A" w14:textId="77777777" w:rsidR="00CC28C5" w:rsidRPr="00CC28C5" w:rsidRDefault="00CC28C5" w:rsidP="00CC28C5">
            <w:pPr>
              <w:ind w:firstLine="0"/>
              <w:jc w:val="center"/>
              <w:rPr>
                <w:sz w:val="20"/>
                <w:szCs w:val="20"/>
              </w:rPr>
            </w:pPr>
            <w:r w:rsidRPr="00CC28C5">
              <w:rPr>
                <w:sz w:val="20"/>
                <w:szCs w:val="20"/>
              </w:rPr>
              <w:t>-0.162</w:t>
            </w:r>
          </w:p>
        </w:tc>
      </w:tr>
      <w:tr w:rsidR="00CC28C5" w:rsidRPr="00CC28C5" w14:paraId="215A1B1A" w14:textId="77777777" w:rsidTr="005619F3">
        <w:tc>
          <w:tcPr>
            <w:tcW w:w="2694" w:type="dxa"/>
          </w:tcPr>
          <w:p w14:paraId="795E3020" w14:textId="77777777" w:rsidR="00CC28C5" w:rsidRPr="00CC28C5" w:rsidRDefault="00CC28C5" w:rsidP="00CC28C5">
            <w:pPr>
              <w:ind w:firstLine="0"/>
              <w:rPr>
                <w:sz w:val="20"/>
                <w:szCs w:val="20"/>
              </w:rPr>
            </w:pPr>
            <w:r w:rsidRPr="00CC28C5">
              <w:rPr>
                <w:sz w:val="20"/>
                <w:szCs w:val="20"/>
              </w:rPr>
              <w:t>Item 9</w:t>
            </w:r>
          </w:p>
        </w:tc>
        <w:tc>
          <w:tcPr>
            <w:tcW w:w="2693" w:type="dxa"/>
            <w:vAlign w:val="center"/>
          </w:tcPr>
          <w:p w14:paraId="2D6932FD" w14:textId="77777777" w:rsidR="00CC28C5" w:rsidRPr="00CC28C5" w:rsidRDefault="00CC28C5" w:rsidP="00CC28C5">
            <w:pPr>
              <w:ind w:firstLine="0"/>
              <w:jc w:val="center"/>
              <w:rPr>
                <w:sz w:val="20"/>
                <w:szCs w:val="20"/>
              </w:rPr>
            </w:pPr>
            <w:r w:rsidRPr="00CC28C5">
              <w:rPr>
                <w:sz w:val="20"/>
                <w:szCs w:val="20"/>
              </w:rPr>
              <w:t>-0.050</w:t>
            </w:r>
          </w:p>
        </w:tc>
        <w:tc>
          <w:tcPr>
            <w:tcW w:w="3118" w:type="dxa"/>
            <w:vAlign w:val="center"/>
          </w:tcPr>
          <w:p w14:paraId="37D5D506" w14:textId="77777777" w:rsidR="00CC28C5" w:rsidRPr="00CC28C5" w:rsidRDefault="00CC28C5" w:rsidP="00CC28C5">
            <w:pPr>
              <w:ind w:firstLine="0"/>
              <w:jc w:val="center"/>
              <w:rPr>
                <w:b/>
                <w:bCs/>
                <w:sz w:val="20"/>
                <w:szCs w:val="20"/>
              </w:rPr>
            </w:pPr>
            <w:r w:rsidRPr="00CC28C5">
              <w:rPr>
                <w:b/>
                <w:bCs/>
                <w:sz w:val="20"/>
                <w:szCs w:val="20"/>
              </w:rPr>
              <w:t>0.598</w:t>
            </w:r>
          </w:p>
        </w:tc>
      </w:tr>
      <w:tr w:rsidR="00CC28C5" w:rsidRPr="00CC28C5" w14:paraId="2DAFD0A1" w14:textId="77777777" w:rsidTr="005619F3">
        <w:tc>
          <w:tcPr>
            <w:tcW w:w="2694" w:type="dxa"/>
          </w:tcPr>
          <w:p w14:paraId="18CE78B5" w14:textId="77777777" w:rsidR="00CC28C5" w:rsidRPr="00CC28C5" w:rsidRDefault="00CC28C5" w:rsidP="00CC28C5">
            <w:pPr>
              <w:ind w:firstLine="0"/>
              <w:rPr>
                <w:sz w:val="20"/>
                <w:szCs w:val="20"/>
              </w:rPr>
            </w:pPr>
            <w:r w:rsidRPr="00CC28C5">
              <w:rPr>
                <w:sz w:val="20"/>
                <w:szCs w:val="20"/>
              </w:rPr>
              <w:t>Item 10</w:t>
            </w:r>
          </w:p>
        </w:tc>
        <w:tc>
          <w:tcPr>
            <w:tcW w:w="2693" w:type="dxa"/>
            <w:vAlign w:val="center"/>
          </w:tcPr>
          <w:p w14:paraId="43F97D70" w14:textId="77777777" w:rsidR="00CC28C5" w:rsidRPr="00CC28C5" w:rsidRDefault="00CC28C5" w:rsidP="00CC28C5">
            <w:pPr>
              <w:ind w:firstLine="0"/>
              <w:jc w:val="center"/>
              <w:rPr>
                <w:sz w:val="20"/>
                <w:szCs w:val="20"/>
              </w:rPr>
            </w:pPr>
            <w:r w:rsidRPr="00CC28C5">
              <w:rPr>
                <w:sz w:val="20"/>
                <w:szCs w:val="20"/>
              </w:rPr>
              <w:t>0.007</w:t>
            </w:r>
          </w:p>
        </w:tc>
        <w:tc>
          <w:tcPr>
            <w:tcW w:w="3118" w:type="dxa"/>
            <w:vAlign w:val="center"/>
          </w:tcPr>
          <w:p w14:paraId="554E08AE" w14:textId="77777777" w:rsidR="00CC28C5" w:rsidRPr="00CC28C5" w:rsidRDefault="00CC28C5" w:rsidP="00CC28C5">
            <w:pPr>
              <w:ind w:firstLine="0"/>
              <w:jc w:val="center"/>
              <w:rPr>
                <w:b/>
                <w:bCs/>
                <w:sz w:val="20"/>
                <w:szCs w:val="20"/>
              </w:rPr>
            </w:pPr>
            <w:r w:rsidRPr="00CC28C5">
              <w:rPr>
                <w:b/>
                <w:bCs/>
                <w:sz w:val="20"/>
                <w:szCs w:val="20"/>
              </w:rPr>
              <w:t>0.499</w:t>
            </w:r>
          </w:p>
        </w:tc>
      </w:tr>
      <w:tr w:rsidR="00CC28C5" w:rsidRPr="00CC28C5" w14:paraId="04A7D68B" w14:textId="77777777" w:rsidTr="005619F3">
        <w:tc>
          <w:tcPr>
            <w:tcW w:w="2694" w:type="dxa"/>
          </w:tcPr>
          <w:p w14:paraId="4CE38D06" w14:textId="77777777" w:rsidR="00CC28C5" w:rsidRPr="00CC28C5" w:rsidRDefault="00CC28C5" w:rsidP="00CC28C5">
            <w:pPr>
              <w:ind w:firstLine="0"/>
              <w:rPr>
                <w:sz w:val="20"/>
                <w:szCs w:val="20"/>
              </w:rPr>
            </w:pPr>
            <w:r w:rsidRPr="00CC28C5">
              <w:rPr>
                <w:sz w:val="20"/>
                <w:szCs w:val="20"/>
              </w:rPr>
              <w:t>Item 11</w:t>
            </w:r>
          </w:p>
        </w:tc>
        <w:tc>
          <w:tcPr>
            <w:tcW w:w="2693" w:type="dxa"/>
            <w:vAlign w:val="center"/>
          </w:tcPr>
          <w:p w14:paraId="50A60588" w14:textId="77777777" w:rsidR="00CC28C5" w:rsidRPr="00CC28C5" w:rsidRDefault="00CC28C5" w:rsidP="00CC28C5">
            <w:pPr>
              <w:ind w:firstLine="0"/>
              <w:jc w:val="center"/>
              <w:rPr>
                <w:sz w:val="20"/>
                <w:szCs w:val="20"/>
              </w:rPr>
            </w:pPr>
            <w:r w:rsidRPr="00CC28C5">
              <w:rPr>
                <w:sz w:val="20"/>
                <w:szCs w:val="20"/>
              </w:rPr>
              <w:t>0.141</w:t>
            </w:r>
          </w:p>
        </w:tc>
        <w:tc>
          <w:tcPr>
            <w:tcW w:w="3118" w:type="dxa"/>
            <w:vAlign w:val="center"/>
          </w:tcPr>
          <w:p w14:paraId="0C2F10E5" w14:textId="77777777" w:rsidR="00CC28C5" w:rsidRPr="00CC28C5" w:rsidRDefault="00CC28C5" w:rsidP="00CC28C5">
            <w:pPr>
              <w:ind w:firstLine="0"/>
              <w:jc w:val="center"/>
              <w:rPr>
                <w:b/>
                <w:bCs/>
                <w:sz w:val="20"/>
                <w:szCs w:val="20"/>
              </w:rPr>
            </w:pPr>
            <w:r w:rsidRPr="00CC28C5">
              <w:rPr>
                <w:b/>
                <w:bCs/>
                <w:sz w:val="20"/>
                <w:szCs w:val="20"/>
              </w:rPr>
              <w:t>0.395</w:t>
            </w:r>
          </w:p>
        </w:tc>
      </w:tr>
      <w:tr w:rsidR="00CC28C5" w:rsidRPr="00CC28C5" w14:paraId="0C7EC388" w14:textId="77777777" w:rsidTr="005619F3">
        <w:tc>
          <w:tcPr>
            <w:tcW w:w="2694" w:type="dxa"/>
          </w:tcPr>
          <w:p w14:paraId="35DE5290" w14:textId="77777777" w:rsidR="00CC28C5" w:rsidRPr="00CC28C5" w:rsidRDefault="00CC28C5" w:rsidP="00CC28C5">
            <w:pPr>
              <w:ind w:firstLine="0"/>
              <w:rPr>
                <w:sz w:val="20"/>
                <w:szCs w:val="20"/>
              </w:rPr>
            </w:pPr>
            <w:r w:rsidRPr="00CC28C5">
              <w:rPr>
                <w:sz w:val="20"/>
                <w:szCs w:val="20"/>
              </w:rPr>
              <w:t>Item 12</w:t>
            </w:r>
          </w:p>
        </w:tc>
        <w:tc>
          <w:tcPr>
            <w:tcW w:w="2693" w:type="dxa"/>
            <w:vAlign w:val="center"/>
          </w:tcPr>
          <w:p w14:paraId="2D121D67" w14:textId="77777777" w:rsidR="00CC28C5" w:rsidRPr="00CC28C5" w:rsidRDefault="00CC28C5" w:rsidP="00CC28C5">
            <w:pPr>
              <w:ind w:firstLine="0"/>
              <w:jc w:val="center"/>
              <w:rPr>
                <w:b/>
                <w:bCs/>
                <w:sz w:val="20"/>
                <w:szCs w:val="20"/>
              </w:rPr>
            </w:pPr>
            <w:r w:rsidRPr="00CC28C5">
              <w:rPr>
                <w:b/>
                <w:bCs/>
                <w:sz w:val="20"/>
                <w:szCs w:val="20"/>
              </w:rPr>
              <w:t>0.599</w:t>
            </w:r>
          </w:p>
        </w:tc>
        <w:tc>
          <w:tcPr>
            <w:tcW w:w="3118" w:type="dxa"/>
            <w:vAlign w:val="center"/>
          </w:tcPr>
          <w:p w14:paraId="2AFED003" w14:textId="77777777" w:rsidR="00CC28C5" w:rsidRPr="00CC28C5" w:rsidRDefault="00CC28C5" w:rsidP="00CC28C5">
            <w:pPr>
              <w:ind w:firstLine="0"/>
              <w:jc w:val="center"/>
              <w:rPr>
                <w:sz w:val="20"/>
                <w:szCs w:val="20"/>
              </w:rPr>
            </w:pPr>
            <w:r w:rsidRPr="00CC28C5">
              <w:rPr>
                <w:sz w:val="20"/>
                <w:szCs w:val="20"/>
              </w:rPr>
              <w:t>0.205</w:t>
            </w:r>
          </w:p>
        </w:tc>
      </w:tr>
      <w:tr w:rsidR="00CC28C5" w:rsidRPr="00CC28C5" w14:paraId="7C92FCA7" w14:textId="77777777" w:rsidTr="005619F3">
        <w:tc>
          <w:tcPr>
            <w:tcW w:w="2694" w:type="dxa"/>
          </w:tcPr>
          <w:p w14:paraId="761FF3F9" w14:textId="77777777" w:rsidR="00CC28C5" w:rsidRPr="00CC28C5" w:rsidRDefault="00CC28C5" w:rsidP="00CC28C5">
            <w:pPr>
              <w:ind w:firstLine="0"/>
              <w:rPr>
                <w:sz w:val="20"/>
                <w:szCs w:val="20"/>
              </w:rPr>
            </w:pPr>
            <w:r w:rsidRPr="00CC28C5">
              <w:rPr>
                <w:sz w:val="20"/>
                <w:szCs w:val="20"/>
              </w:rPr>
              <w:t>Item 13</w:t>
            </w:r>
          </w:p>
        </w:tc>
        <w:tc>
          <w:tcPr>
            <w:tcW w:w="2693" w:type="dxa"/>
            <w:vAlign w:val="center"/>
          </w:tcPr>
          <w:p w14:paraId="42DF80CE" w14:textId="77777777" w:rsidR="00CC28C5" w:rsidRPr="00CC28C5" w:rsidRDefault="00CC28C5" w:rsidP="00CC28C5">
            <w:pPr>
              <w:ind w:firstLine="0"/>
              <w:jc w:val="center"/>
              <w:rPr>
                <w:sz w:val="20"/>
                <w:szCs w:val="20"/>
              </w:rPr>
            </w:pPr>
            <w:r w:rsidRPr="00CC28C5">
              <w:rPr>
                <w:sz w:val="20"/>
                <w:szCs w:val="20"/>
              </w:rPr>
              <w:t>0.110</w:t>
            </w:r>
          </w:p>
        </w:tc>
        <w:tc>
          <w:tcPr>
            <w:tcW w:w="3118" w:type="dxa"/>
            <w:vAlign w:val="center"/>
          </w:tcPr>
          <w:p w14:paraId="135D47AA" w14:textId="77777777" w:rsidR="00CC28C5" w:rsidRPr="00CC28C5" w:rsidRDefault="00CC28C5" w:rsidP="00CC28C5">
            <w:pPr>
              <w:ind w:firstLine="0"/>
              <w:jc w:val="center"/>
              <w:rPr>
                <w:b/>
                <w:bCs/>
                <w:sz w:val="20"/>
                <w:szCs w:val="20"/>
              </w:rPr>
            </w:pPr>
            <w:r w:rsidRPr="00CC28C5">
              <w:rPr>
                <w:b/>
                <w:bCs/>
                <w:sz w:val="20"/>
                <w:szCs w:val="20"/>
              </w:rPr>
              <w:t>0.452</w:t>
            </w:r>
          </w:p>
        </w:tc>
      </w:tr>
      <w:tr w:rsidR="00CC28C5" w:rsidRPr="00CC28C5" w14:paraId="31092858" w14:textId="77777777" w:rsidTr="005619F3">
        <w:tc>
          <w:tcPr>
            <w:tcW w:w="2694" w:type="dxa"/>
          </w:tcPr>
          <w:p w14:paraId="2DF37FD7" w14:textId="77777777" w:rsidR="00CC28C5" w:rsidRPr="00CC28C5" w:rsidRDefault="00CC28C5" w:rsidP="00CC28C5">
            <w:pPr>
              <w:ind w:firstLine="0"/>
              <w:rPr>
                <w:sz w:val="20"/>
                <w:szCs w:val="20"/>
              </w:rPr>
            </w:pPr>
            <w:r w:rsidRPr="00CC28C5">
              <w:rPr>
                <w:sz w:val="20"/>
                <w:szCs w:val="20"/>
              </w:rPr>
              <w:t>Item 14</w:t>
            </w:r>
          </w:p>
        </w:tc>
        <w:tc>
          <w:tcPr>
            <w:tcW w:w="2693" w:type="dxa"/>
            <w:vAlign w:val="center"/>
          </w:tcPr>
          <w:p w14:paraId="717C279B" w14:textId="77777777" w:rsidR="00CC28C5" w:rsidRPr="00CC28C5" w:rsidRDefault="00CC28C5" w:rsidP="00CC28C5">
            <w:pPr>
              <w:ind w:firstLine="0"/>
              <w:jc w:val="center"/>
              <w:rPr>
                <w:sz w:val="20"/>
                <w:szCs w:val="20"/>
              </w:rPr>
            </w:pPr>
            <w:r w:rsidRPr="00CC28C5">
              <w:rPr>
                <w:sz w:val="20"/>
                <w:szCs w:val="20"/>
              </w:rPr>
              <w:t>0.154</w:t>
            </w:r>
          </w:p>
        </w:tc>
        <w:tc>
          <w:tcPr>
            <w:tcW w:w="3118" w:type="dxa"/>
            <w:vAlign w:val="center"/>
          </w:tcPr>
          <w:p w14:paraId="4308509B" w14:textId="77777777" w:rsidR="00CC28C5" w:rsidRPr="00CC28C5" w:rsidRDefault="00CC28C5" w:rsidP="00CC28C5">
            <w:pPr>
              <w:ind w:firstLine="0"/>
              <w:jc w:val="center"/>
              <w:rPr>
                <w:b/>
                <w:bCs/>
                <w:sz w:val="20"/>
                <w:szCs w:val="20"/>
              </w:rPr>
            </w:pPr>
            <w:r w:rsidRPr="00CC28C5">
              <w:rPr>
                <w:b/>
                <w:bCs/>
                <w:sz w:val="20"/>
                <w:szCs w:val="20"/>
              </w:rPr>
              <w:t>0.403</w:t>
            </w:r>
          </w:p>
        </w:tc>
      </w:tr>
      <w:tr w:rsidR="00CC28C5" w:rsidRPr="00CC28C5" w14:paraId="71453862" w14:textId="77777777" w:rsidTr="005619F3">
        <w:tc>
          <w:tcPr>
            <w:tcW w:w="2694" w:type="dxa"/>
          </w:tcPr>
          <w:p w14:paraId="475D903C" w14:textId="77777777" w:rsidR="00CC28C5" w:rsidRPr="00CC28C5" w:rsidRDefault="00CC28C5" w:rsidP="00CC28C5">
            <w:pPr>
              <w:ind w:firstLine="0"/>
              <w:rPr>
                <w:sz w:val="20"/>
                <w:szCs w:val="20"/>
              </w:rPr>
            </w:pPr>
            <w:r w:rsidRPr="00CC28C5">
              <w:rPr>
                <w:sz w:val="20"/>
                <w:szCs w:val="20"/>
              </w:rPr>
              <w:t>Item 15</w:t>
            </w:r>
          </w:p>
        </w:tc>
        <w:tc>
          <w:tcPr>
            <w:tcW w:w="2693" w:type="dxa"/>
            <w:vAlign w:val="center"/>
          </w:tcPr>
          <w:p w14:paraId="6B732696" w14:textId="77777777" w:rsidR="00CC28C5" w:rsidRPr="00CC28C5" w:rsidRDefault="00CC28C5" w:rsidP="00CC28C5">
            <w:pPr>
              <w:ind w:firstLine="0"/>
              <w:jc w:val="center"/>
              <w:rPr>
                <w:sz w:val="20"/>
                <w:szCs w:val="20"/>
              </w:rPr>
            </w:pPr>
            <w:r w:rsidRPr="00CC28C5">
              <w:rPr>
                <w:sz w:val="20"/>
                <w:szCs w:val="20"/>
              </w:rPr>
              <w:t>-0.099</w:t>
            </w:r>
          </w:p>
        </w:tc>
        <w:tc>
          <w:tcPr>
            <w:tcW w:w="3118" w:type="dxa"/>
            <w:vAlign w:val="center"/>
          </w:tcPr>
          <w:p w14:paraId="3B9C2BB3" w14:textId="77777777" w:rsidR="00CC28C5" w:rsidRPr="00CC28C5" w:rsidRDefault="00CC28C5" w:rsidP="00CC28C5">
            <w:pPr>
              <w:ind w:firstLine="0"/>
              <w:jc w:val="center"/>
              <w:rPr>
                <w:b/>
                <w:bCs/>
                <w:sz w:val="20"/>
                <w:szCs w:val="20"/>
              </w:rPr>
            </w:pPr>
            <w:r w:rsidRPr="00CC28C5">
              <w:rPr>
                <w:b/>
                <w:bCs/>
                <w:sz w:val="20"/>
                <w:szCs w:val="20"/>
              </w:rPr>
              <w:t>0.718</w:t>
            </w:r>
          </w:p>
        </w:tc>
      </w:tr>
      <w:tr w:rsidR="00CC28C5" w:rsidRPr="00CC28C5" w14:paraId="575FA8C8" w14:textId="77777777" w:rsidTr="005619F3">
        <w:tc>
          <w:tcPr>
            <w:tcW w:w="2694" w:type="dxa"/>
          </w:tcPr>
          <w:p w14:paraId="0790F6F3" w14:textId="77777777" w:rsidR="00CC28C5" w:rsidRPr="00CC28C5" w:rsidRDefault="00CC28C5" w:rsidP="00CC28C5">
            <w:pPr>
              <w:ind w:firstLine="0"/>
              <w:rPr>
                <w:sz w:val="20"/>
                <w:szCs w:val="20"/>
              </w:rPr>
            </w:pPr>
            <w:r w:rsidRPr="00CC28C5">
              <w:rPr>
                <w:sz w:val="20"/>
                <w:szCs w:val="20"/>
              </w:rPr>
              <w:t>Item 16</w:t>
            </w:r>
          </w:p>
        </w:tc>
        <w:tc>
          <w:tcPr>
            <w:tcW w:w="2693" w:type="dxa"/>
            <w:vAlign w:val="center"/>
          </w:tcPr>
          <w:p w14:paraId="5F5E78C1" w14:textId="77777777" w:rsidR="00CC28C5" w:rsidRPr="00CC28C5" w:rsidRDefault="00CC28C5" w:rsidP="00CC28C5">
            <w:pPr>
              <w:ind w:firstLine="0"/>
              <w:jc w:val="center"/>
              <w:rPr>
                <w:sz w:val="20"/>
                <w:szCs w:val="20"/>
              </w:rPr>
            </w:pPr>
            <w:r w:rsidRPr="00CC28C5">
              <w:rPr>
                <w:sz w:val="20"/>
                <w:szCs w:val="20"/>
              </w:rPr>
              <w:t>-0.023</w:t>
            </w:r>
          </w:p>
        </w:tc>
        <w:tc>
          <w:tcPr>
            <w:tcW w:w="3118" w:type="dxa"/>
            <w:vAlign w:val="center"/>
          </w:tcPr>
          <w:p w14:paraId="464B71F5" w14:textId="77777777" w:rsidR="00CC28C5" w:rsidRPr="00CC28C5" w:rsidRDefault="00CC28C5" w:rsidP="00CC28C5">
            <w:pPr>
              <w:ind w:firstLine="0"/>
              <w:jc w:val="center"/>
              <w:rPr>
                <w:b/>
                <w:bCs/>
                <w:sz w:val="20"/>
                <w:szCs w:val="20"/>
              </w:rPr>
            </w:pPr>
            <w:r w:rsidRPr="00CC28C5">
              <w:rPr>
                <w:b/>
                <w:bCs/>
                <w:sz w:val="20"/>
                <w:szCs w:val="20"/>
              </w:rPr>
              <w:t>0.714</w:t>
            </w:r>
          </w:p>
        </w:tc>
      </w:tr>
      <w:tr w:rsidR="00CC28C5" w:rsidRPr="00CC28C5" w14:paraId="1CA0E7EB" w14:textId="77777777" w:rsidTr="005619F3">
        <w:tc>
          <w:tcPr>
            <w:tcW w:w="2694" w:type="dxa"/>
          </w:tcPr>
          <w:p w14:paraId="0BDAE643" w14:textId="77777777" w:rsidR="00CC28C5" w:rsidRPr="00CC28C5" w:rsidRDefault="00CC28C5" w:rsidP="00CC28C5">
            <w:pPr>
              <w:ind w:firstLine="0"/>
              <w:rPr>
                <w:sz w:val="20"/>
                <w:szCs w:val="20"/>
              </w:rPr>
            </w:pPr>
            <w:r w:rsidRPr="00CC28C5">
              <w:rPr>
                <w:sz w:val="20"/>
                <w:szCs w:val="20"/>
              </w:rPr>
              <w:t>Fidedignidade Composta</w:t>
            </w:r>
          </w:p>
        </w:tc>
        <w:tc>
          <w:tcPr>
            <w:tcW w:w="2693" w:type="dxa"/>
            <w:vAlign w:val="center"/>
          </w:tcPr>
          <w:p w14:paraId="67C05781" w14:textId="77777777" w:rsidR="00CC28C5" w:rsidRPr="00CC28C5" w:rsidRDefault="00CC28C5" w:rsidP="00CC28C5">
            <w:pPr>
              <w:ind w:firstLine="0"/>
              <w:jc w:val="center"/>
              <w:rPr>
                <w:sz w:val="20"/>
                <w:szCs w:val="20"/>
              </w:rPr>
            </w:pPr>
            <w:r w:rsidRPr="00CC28C5">
              <w:rPr>
                <w:sz w:val="20"/>
                <w:szCs w:val="20"/>
              </w:rPr>
              <w:t>0.856</w:t>
            </w:r>
          </w:p>
        </w:tc>
        <w:tc>
          <w:tcPr>
            <w:tcW w:w="3118" w:type="dxa"/>
            <w:vAlign w:val="center"/>
          </w:tcPr>
          <w:p w14:paraId="58E9CE6C" w14:textId="77777777" w:rsidR="00CC28C5" w:rsidRPr="00CC28C5" w:rsidRDefault="00CC28C5" w:rsidP="00CC28C5">
            <w:pPr>
              <w:ind w:firstLine="0"/>
              <w:jc w:val="center"/>
              <w:rPr>
                <w:sz w:val="20"/>
                <w:szCs w:val="20"/>
              </w:rPr>
            </w:pPr>
            <w:r w:rsidRPr="00CC28C5">
              <w:rPr>
                <w:sz w:val="20"/>
                <w:szCs w:val="20"/>
              </w:rPr>
              <w:t>0.806</w:t>
            </w:r>
          </w:p>
        </w:tc>
      </w:tr>
    </w:tbl>
    <w:p w14:paraId="63EDDE50" w14:textId="77777777" w:rsidR="00CC28C5" w:rsidRPr="00CC28C5" w:rsidRDefault="00CC28C5" w:rsidP="00CC28C5">
      <w:pPr>
        <w:ind w:firstLine="0"/>
        <w:rPr>
          <w:sz w:val="22"/>
          <w:szCs w:val="20"/>
        </w:rPr>
      </w:pPr>
      <w:r w:rsidRPr="00CC28C5">
        <w:rPr>
          <w:sz w:val="22"/>
          <w:szCs w:val="20"/>
        </w:rPr>
        <w:t>*OMI=Odontologia de Mínima Intervenção</w:t>
      </w:r>
    </w:p>
    <w:p w14:paraId="377688E4" w14:textId="77777777" w:rsidR="00CC28C5" w:rsidRPr="00CC28C5" w:rsidRDefault="00CC28C5" w:rsidP="00CC28C5">
      <w:pPr>
        <w:ind w:firstLine="0"/>
      </w:pPr>
    </w:p>
    <w:p w14:paraId="596E66E5" w14:textId="77777777" w:rsidR="00CC28C5" w:rsidRPr="00CC28C5" w:rsidRDefault="00CC28C5" w:rsidP="00CC28C5">
      <w:pPr>
        <w:ind w:firstLine="720"/>
      </w:pPr>
      <w:r w:rsidRPr="00CC28C5">
        <w:t xml:space="preserve">A maioria dos itens tiveram cargas fatoriais adequadas e elevadas em seus fatores. Nessa segunda análise não foram encontrados padrão de cargas cruzadas, ou </w:t>
      </w:r>
      <w:proofErr w:type="spellStart"/>
      <w:r w:rsidRPr="00CC28C5">
        <w:rPr>
          <w:i/>
          <w:iCs/>
        </w:rPr>
        <w:t>crossloading</w:t>
      </w:r>
      <w:proofErr w:type="spellEnd"/>
      <w:r w:rsidRPr="00CC28C5">
        <w:rPr>
          <w:i/>
          <w:iCs/>
        </w:rPr>
        <w:t xml:space="preserve">. </w:t>
      </w:r>
      <w:r w:rsidRPr="00CC28C5">
        <w:t>Com relação a fidedignidade composta, essa também se mostrou adequada para todos os fatores, já que todas foram acima de 0,70. Já a estrutura fatorial apresentou índices de ajuste adequados</w:t>
      </w:r>
      <w:r w:rsidRPr="00CC28C5">
        <w:rPr>
          <w:szCs w:val="24"/>
        </w:rPr>
        <w:t xml:space="preserve">: </w:t>
      </w:r>
      <w:r w:rsidRPr="00CC28C5">
        <w:rPr>
          <w:color w:val="4D5156"/>
          <w:szCs w:val="24"/>
          <w:shd w:val="clear" w:color="auto" w:fill="FFFFFF"/>
        </w:rPr>
        <w:t>χ</w:t>
      </w:r>
      <w:r w:rsidRPr="00CC28C5">
        <w:rPr>
          <w:color w:val="4D5156"/>
          <w:szCs w:val="24"/>
          <w:shd w:val="clear" w:color="auto" w:fill="FFFFFF"/>
          <w:vertAlign w:val="superscript"/>
        </w:rPr>
        <w:t>2</w:t>
      </w:r>
      <w:r w:rsidRPr="00CC28C5">
        <w:t xml:space="preserve">=235,09, </w:t>
      </w:r>
      <w:proofErr w:type="spellStart"/>
      <w:r w:rsidRPr="00CC28C5">
        <w:rPr>
          <w:i/>
          <w:iCs/>
        </w:rPr>
        <w:t>gl</w:t>
      </w:r>
      <w:proofErr w:type="spellEnd"/>
      <w:r w:rsidRPr="00CC28C5">
        <w:t xml:space="preserve">=89; p&gt;0,001; CFI=0.934; TLI=0.91, exceto para o RMSEA (RMSEA=0.092), o qual foi considerado medíocre. A </w:t>
      </w:r>
      <w:proofErr w:type="spellStart"/>
      <w:r w:rsidRPr="00CC28C5">
        <w:t>unidimensionsalidade</w:t>
      </w:r>
      <w:proofErr w:type="spellEnd"/>
      <w:r w:rsidRPr="00CC28C5">
        <w:t xml:space="preserve"> foi rejeitada, já que os valores de UNICO= 0.939 </w:t>
      </w:r>
      <w:proofErr w:type="gramStart"/>
      <w:r w:rsidRPr="00CC28C5">
        <w:t>( 0.907</w:t>
      </w:r>
      <w:proofErr w:type="gramEnd"/>
      <w:r w:rsidRPr="00CC28C5">
        <w:t xml:space="preserve">- 0.975) e ECV= 0.762 (0.719-0.830) foram abaixo do necessário, e apenas MIREAL=0.288 (0.254-0.323) atingiu o necessário. </w:t>
      </w:r>
    </w:p>
    <w:p w14:paraId="7B6E57BF" w14:textId="77777777" w:rsidR="00CC28C5" w:rsidRPr="00CC28C5" w:rsidRDefault="00CC28C5" w:rsidP="00CC28C5">
      <w:pPr>
        <w:ind w:firstLine="720"/>
      </w:pPr>
    </w:p>
    <w:p w14:paraId="5329448E" w14:textId="77777777" w:rsidR="00CC28C5" w:rsidRPr="00CC28C5" w:rsidRDefault="00CC28C5" w:rsidP="00CC28C5">
      <w:pPr>
        <w:ind w:firstLine="720"/>
      </w:pPr>
    </w:p>
    <w:p w14:paraId="7137D353" w14:textId="77777777" w:rsidR="00CC28C5" w:rsidRPr="00CC28C5" w:rsidRDefault="00CC28C5" w:rsidP="00CC28C5">
      <w:pPr>
        <w:keepNext/>
        <w:keepLines/>
        <w:spacing w:before="40"/>
        <w:ind w:firstLine="0"/>
        <w:outlineLvl w:val="1"/>
        <w:rPr>
          <w:rFonts w:eastAsia="Times New Roman"/>
          <w:szCs w:val="24"/>
        </w:rPr>
      </w:pPr>
      <w:bookmarkStart w:id="80" w:name="_Toc141634298"/>
      <w:r w:rsidRPr="00CC28C5">
        <w:rPr>
          <w:rFonts w:eastAsia="Times New Roman"/>
          <w:szCs w:val="24"/>
        </w:rPr>
        <w:t>3.4 DISCUSSÃO</w:t>
      </w:r>
      <w:bookmarkEnd w:id="80"/>
    </w:p>
    <w:p w14:paraId="05B30BE5" w14:textId="77777777" w:rsidR="00CC28C5" w:rsidRPr="00CC28C5" w:rsidRDefault="00CC28C5" w:rsidP="00CC28C5">
      <w:pPr>
        <w:ind w:firstLine="720"/>
        <w:rPr>
          <w:szCs w:val="24"/>
        </w:rPr>
      </w:pPr>
    </w:p>
    <w:p w14:paraId="40DC03AB" w14:textId="77777777" w:rsidR="00CC28C5" w:rsidRPr="00CC28C5" w:rsidRDefault="00CC28C5" w:rsidP="00CC28C5">
      <w:pPr>
        <w:ind w:firstLine="720"/>
        <w:rPr>
          <w:szCs w:val="24"/>
        </w:rPr>
      </w:pPr>
    </w:p>
    <w:p w14:paraId="538588CB" w14:textId="77777777" w:rsidR="00CC28C5" w:rsidRPr="00CC28C5" w:rsidRDefault="00CC28C5" w:rsidP="00CC28C5">
      <w:pPr>
        <w:ind w:firstLine="720"/>
        <w:rPr>
          <w:szCs w:val="24"/>
        </w:rPr>
      </w:pPr>
      <w:r w:rsidRPr="00CC28C5">
        <w:rPr>
          <w:szCs w:val="24"/>
        </w:rPr>
        <w:lastRenderedPageBreak/>
        <w:t xml:space="preserve">O objetivo do presente estudo foi elaborar e avaliar as propriedades psicométricas de um questionário para mensurar os conhecimentos, habilidades e atitudes dos cirurgiões-dentistas brasileiros acerca da Odontologia de Mínima Intervenção (OMI). O estudo apresentou os resultados das etapas de construção e análises fatoriais exploratórias realizadas. </w:t>
      </w:r>
    </w:p>
    <w:p w14:paraId="44DDAD23" w14:textId="77777777" w:rsidR="00CC28C5" w:rsidRPr="00CC28C5" w:rsidRDefault="00CC28C5" w:rsidP="00CC28C5">
      <w:pPr>
        <w:ind w:firstLine="720"/>
        <w:rPr>
          <w:szCs w:val="24"/>
        </w:rPr>
      </w:pPr>
      <w:r w:rsidRPr="00CC28C5">
        <w:rPr>
          <w:szCs w:val="24"/>
        </w:rPr>
        <w:t xml:space="preserve">A unidimensionalidade foi rejeitada e na multidimensionalidade testada, a estrutura interna foi apresentada com um modelo de dois fatores, confirmado na análise teórica realizada pelos pesquisadores. Ressalta-se que a multidimensionalidade é inerente aos estudos de competências, o que suporta o modelo teórico criado e o modelo fatorial encontrado na análise fatorial exploratória. </w:t>
      </w:r>
    </w:p>
    <w:p w14:paraId="0747E5F2" w14:textId="77777777" w:rsidR="00CC28C5" w:rsidRPr="00CC28C5" w:rsidRDefault="00CC28C5" w:rsidP="00CC28C5">
      <w:pPr>
        <w:ind w:firstLine="720"/>
        <w:rPr>
          <w:szCs w:val="24"/>
        </w:rPr>
      </w:pPr>
      <w:r w:rsidRPr="00CC28C5">
        <w:rPr>
          <w:szCs w:val="24"/>
        </w:rPr>
        <w:t>As cargas fatoriais apresentadas na extração tiveram valores positivos, já que a carga fatorial mínima é de 0,3 para ser aceitável, apesar de poderem ocorrer variações a depender do tipo de estudo.</w:t>
      </w:r>
      <w:r w:rsidRPr="00CC28C5">
        <w:rPr>
          <w:szCs w:val="24"/>
        </w:rPr>
        <w:fldChar w:fldCharType="begin"/>
      </w:r>
      <w:r w:rsidRPr="00CC28C5">
        <w:rPr>
          <w:szCs w:val="24"/>
        </w:rPr>
        <w:instrText xml:space="preserve"> ADDIN EN.CITE &lt;EndNote&gt;&lt;Cite&gt;&lt;Author&gt;Pett&lt;/Author&gt;&lt;Year&gt;2003&lt;/Year&gt;&lt;IDText&gt;Making Sense of Factor Analysis:  the use of fator analysis for instrument development in health care research.&lt;/IDText&gt;&lt;DisplayText&gt;(29)&lt;/DisplayText&gt;&lt;record&gt;&lt;dates&gt;&lt;pub-dates&gt;&lt;date&gt;2023-06-07&lt;/date&gt;&lt;/pub-dates&gt;&lt;year&gt;2003&lt;/year&gt;&lt;/dates&gt;&lt;urls&gt;&lt;related-urls&gt;&lt;url&gt;https://us.sagepub.com/en-us/nam/making-sense-of-factor-analysis/book225843&lt;/url&gt;&lt;/related-urls&gt;&lt;/urls&gt;&lt;titles&gt;&lt;title&gt;Making Sense of Factor Analysis:  the use of fator analysis for instrument development in health care research.&lt;/title&gt;&lt;/titles&gt;&lt;pages&gt;368&lt;/pages&gt;&lt;contributors&gt;&lt;authors&gt;&lt;author&gt;Pett, M A&lt;/author&gt;&lt;author&gt;Lackey, N R.&lt;/author&gt;&lt;author&gt;Sullivan, John J&lt;/author&gt;&lt;/authors&gt;&lt;/contributors&gt;&lt;added-date format="utc"&gt;1686352763&lt;/added-date&gt;&lt;pub-location&gt;California&lt;/pub-location&gt;&lt;ref-type name="Book"&gt;6&lt;/ref-type&gt;&lt;rec-number&gt;11774&lt;/rec-number&gt;&lt;publisher&gt;Sage&lt;/publisher&gt;&lt;last-updated-date format="utc"&gt;1690435938&lt;/last-updated-date&gt;&lt;/record&gt;&lt;/Cite&gt;&lt;/EndNote&gt;</w:instrText>
      </w:r>
      <w:r w:rsidRPr="00CC28C5">
        <w:rPr>
          <w:szCs w:val="24"/>
        </w:rPr>
        <w:fldChar w:fldCharType="separate"/>
      </w:r>
      <w:r w:rsidRPr="00CC28C5">
        <w:rPr>
          <w:noProof/>
          <w:szCs w:val="24"/>
        </w:rPr>
        <w:t>(29)</w:t>
      </w:r>
      <w:r w:rsidRPr="00CC28C5">
        <w:rPr>
          <w:szCs w:val="24"/>
        </w:rPr>
        <w:fldChar w:fldCharType="end"/>
      </w:r>
      <w:r w:rsidRPr="00CC28C5">
        <w:rPr>
          <w:szCs w:val="24"/>
        </w:rPr>
        <w:t xml:space="preserve"> Os itens se ajustaram bem aos fatores, com exceção para o item seis, que apesar de ter carga fatorial positiva para a dimensão do conhecimento, no processo de validação de conteúdo esse item apresentou significância conceitual para a outra dimensão, de habilidades e atitudes. </w:t>
      </w:r>
    </w:p>
    <w:p w14:paraId="6C4D1A4D" w14:textId="77777777" w:rsidR="00CC28C5" w:rsidRPr="00CC28C5" w:rsidRDefault="00CC28C5" w:rsidP="00CC28C5">
      <w:pPr>
        <w:ind w:firstLine="720"/>
        <w:rPr>
          <w:szCs w:val="24"/>
        </w:rPr>
      </w:pPr>
      <w:r w:rsidRPr="00CC28C5">
        <w:rPr>
          <w:szCs w:val="24"/>
        </w:rPr>
        <w:t xml:space="preserve">Na fidedignidade composta, os valores encontrados para os dois fatores foram adequados. Ressalta-se que esse modelo foi escolhido como estimador de confiabilidade composta por não gerar subestimação, como é o caso do coeficiente de </w:t>
      </w:r>
      <w:proofErr w:type="spellStart"/>
      <w:r w:rsidRPr="00CC28C5">
        <w:rPr>
          <w:szCs w:val="24"/>
        </w:rPr>
        <w:t>Cronbach</w:t>
      </w:r>
      <w:proofErr w:type="spellEnd"/>
      <w:r w:rsidRPr="00CC28C5">
        <w:rPr>
          <w:szCs w:val="24"/>
        </w:rPr>
        <w:t>.</w:t>
      </w:r>
      <w:r w:rsidRPr="00CC28C5">
        <w:rPr>
          <w:szCs w:val="24"/>
        </w:rPr>
        <w:fldChar w:fldCharType="begin"/>
      </w:r>
      <w:r w:rsidRPr="00CC28C5">
        <w:rPr>
          <w:szCs w:val="24"/>
        </w:rPr>
        <w:instrText xml:space="preserve"> ADDIN EN.CITE &lt;EndNote&gt;&lt;Cite&gt;&lt;Author&gt;Raykov&lt;/Author&gt;&lt;Year&gt;1997&lt;/Year&gt;&lt;IDText&gt;Estimation of Composite Reliability for Congeneric Measures&lt;/IDText&gt;&lt;DisplayText&gt;(27)&lt;/DisplayText&gt;&lt;record&gt;&lt;dates&gt;&lt;pub-dates&gt;&lt;date&gt;1997-06-01&lt;/date&gt;&lt;/pub-dates&gt;&lt;year&gt;1997&lt;/year&gt;&lt;/dates&gt;&lt;keywords&gt;&lt;keyword&gt;2455 Teller Road, Thousand Oaks, CA 91320&lt;/keyword&gt;&lt;/keywords&gt;&lt;urls&gt;&lt;related-urls&gt;&lt;url&gt;https://journals.sagepub.com/doi/10.1177/01466216970212006&lt;/url&gt;&lt;/related-urls&gt;&lt;/urls&gt;&lt;work-type&gt;research-article&lt;/work-type&gt;&lt;titles&gt;&lt;title&gt;Estimation of Composite Reliability for Congeneric Measures&lt;/title&gt;&lt;secondary-title&gt;Applied Psychological Measurement&lt;/secondary-title&gt;&lt;/titles&gt;&lt;pages&gt;173–184&lt;/pages&gt;&lt;number&gt;2&lt;/number&gt;&lt;contributors&gt;&lt;authors&gt;&lt;author&gt;Raykov, Tenko&lt;/author&gt;&lt;/authors&gt;&lt;/contributors&gt;&lt;language&gt;en&lt;/language&gt;&lt;added-date format="utc"&gt;1686342007&lt;/added-date&gt;&lt;ref-type name="Journal Article"&gt;17&lt;/ref-type&gt;&lt;rec-number&gt;11773&lt;/rec-number&gt;&lt;publisher&gt;SAGE Publications&lt;/publisher&gt;&lt;last-updated-date format="utc"&gt;1690435727&lt;/last-updated-date&gt;&lt;electronic-resource-num&gt;10.1177_01466216970212006&lt;/electronic-resource-num&gt;&lt;volume&gt;21&lt;/volume&gt;&lt;/record&gt;&lt;/Cite&gt;&lt;/EndNote&gt;</w:instrText>
      </w:r>
      <w:r w:rsidRPr="00CC28C5">
        <w:rPr>
          <w:szCs w:val="24"/>
        </w:rPr>
        <w:fldChar w:fldCharType="separate"/>
      </w:r>
      <w:r w:rsidRPr="00CC28C5">
        <w:rPr>
          <w:noProof/>
          <w:szCs w:val="24"/>
        </w:rPr>
        <w:t>(27)</w:t>
      </w:r>
      <w:r w:rsidRPr="00CC28C5">
        <w:rPr>
          <w:szCs w:val="24"/>
        </w:rPr>
        <w:fldChar w:fldCharType="end"/>
      </w:r>
      <w:r w:rsidRPr="00CC28C5">
        <w:rPr>
          <w:szCs w:val="24"/>
        </w:rPr>
        <w:t xml:space="preserve"> </w:t>
      </w:r>
    </w:p>
    <w:p w14:paraId="64F6EE50" w14:textId="77777777" w:rsidR="00CC28C5" w:rsidRPr="00CC28C5" w:rsidRDefault="00CC28C5" w:rsidP="00CC28C5">
      <w:pPr>
        <w:ind w:firstLine="720"/>
        <w:rPr>
          <w:szCs w:val="24"/>
        </w:rPr>
      </w:pPr>
      <w:r w:rsidRPr="00CC28C5">
        <w:rPr>
          <w:szCs w:val="24"/>
        </w:rPr>
        <w:t>Houve uma tendência de respostas positivas para os itens avaliados. Recomenda-se que o estudo seja replicado em contextos diferentes para que se confirme se a solução fatorial acontecerá de forma semelhante. Em razão do item de atitude “</w:t>
      </w:r>
      <w:r w:rsidRPr="00CC28C5">
        <w:t>Com que frequência você aplica a Odontologia de Mínima Intervenção no manejo da cárie dentária na sua prática clínica diária?” ter apresentado carga fatorial acima de 0,3 nos dois fatores, e do item também de atitude “</w:t>
      </w:r>
      <w:r w:rsidRPr="00CC28C5">
        <w:rPr>
          <w:szCs w:val="24"/>
        </w:rPr>
        <w:t xml:space="preserve">Com que frequência você avalia o risco à doença cárie dos seus pacientes?” não terem tido uma boa disposição, seria oportuno realizar novas análises em estudos futuros com amostras diferentes. </w:t>
      </w:r>
    </w:p>
    <w:p w14:paraId="70215418" w14:textId="77777777" w:rsidR="00CC28C5" w:rsidRPr="00CC28C5" w:rsidRDefault="00CC28C5" w:rsidP="00CC28C5">
      <w:pPr>
        <w:ind w:firstLine="0"/>
        <w:rPr>
          <w:szCs w:val="24"/>
        </w:rPr>
      </w:pPr>
    </w:p>
    <w:p w14:paraId="49A3FF2D" w14:textId="77777777" w:rsidR="00CC28C5" w:rsidRPr="00CC28C5" w:rsidRDefault="00CC28C5" w:rsidP="00CC28C5">
      <w:pPr>
        <w:ind w:firstLine="0"/>
        <w:rPr>
          <w:szCs w:val="24"/>
        </w:rPr>
      </w:pPr>
    </w:p>
    <w:p w14:paraId="33812EE6" w14:textId="77777777" w:rsidR="00CC28C5" w:rsidRPr="00CC28C5" w:rsidRDefault="00CC28C5" w:rsidP="00CC28C5">
      <w:pPr>
        <w:keepNext/>
        <w:keepLines/>
        <w:spacing w:before="40"/>
        <w:ind w:firstLine="0"/>
        <w:outlineLvl w:val="1"/>
        <w:rPr>
          <w:rFonts w:eastAsia="Times New Roman"/>
          <w:szCs w:val="24"/>
        </w:rPr>
      </w:pPr>
      <w:bookmarkStart w:id="81" w:name="_Toc141634299"/>
      <w:r w:rsidRPr="00CC28C5">
        <w:rPr>
          <w:rFonts w:eastAsia="Times New Roman"/>
          <w:szCs w:val="24"/>
        </w:rPr>
        <w:lastRenderedPageBreak/>
        <w:t>3.5 CONCLUSÃO</w:t>
      </w:r>
      <w:bookmarkEnd w:id="81"/>
    </w:p>
    <w:p w14:paraId="7DF10751" w14:textId="77777777" w:rsidR="00CC28C5" w:rsidRPr="00CC28C5" w:rsidRDefault="00CC28C5" w:rsidP="00CC28C5">
      <w:pPr>
        <w:ind w:firstLine="0"/>
        <w:rPr>
          <w:szCs w:val="24"/>
        </w:rPr>
      </w:pPr>
      <w:bookmarkStart w:id="82" w:name="_Hlk137293561"/>
    </w:p>
    <w:p w14:paraId="22B29F7F" w14:textId="77777777" w:rsidR="00CC28C5" w:rsidRPr="00CC28C5" w:rsidRDefault="00CC28C5" w:rsidP="00CC28C5">
      <w:pPr>
        <w:ind w:firstLine="0"/>
        <w:rPr>
          <w:szCs w:val="24"/>
        </w:rPr>
      </w:pPr>
    </w:p>
    <w:p w14:paraId="399D825C" w14:textId="77777777" w:rsidR="00CC28C5" w:rsidRPr="00CC28C5" w:rsidRDefault="00CC28C5" w:rsidP="00CC28C5">
      <w:pPr>
        <w:ind w:firstLine="720"/>
        <w:rPr>
          <w:szCs w:val="24"/>
        </w:rPr>
      </w:pPr>
      <w:r w:rsidRPr="00CC28C5">
        <w:rPr>
          <w:szCs w:val="24"/>
        </w:rPr>
        <w:t xml:space="preserve">O instrumento construído para avaliar os conhecimentos, habilidades e atitudes dos cirurgiões-dentistas em Odontologia de Mínima Intervenção </w:t>
      </w:r>
      <w:bookmarkStart w:id="83" w:name="_Hlk137293373"/>
      <w:r w:rsidRPr="00CC28C5">
        <w:rPr>
          <w:szCs w:val="24"/>
        </w:rPr>
        <w:t xml:space="preserve">apresentou bons atributos na Análise Fatorial Exploratória e os achados sugerem evidência psicométrica do instrumento. Novos estudos são indicados para que sejam realizados novos testes, de forma a aumentar as evidências de validade. </w:t>
      </w:r>
    </w:p>
    <w:bookmarkEnd w:id="82"/>
    <w:bookmarkEnd w:id="83"/>
    <w:p w14:paraId="6A9ED83D" w14:textId="77777777" w:rsidR="00CC28C5" w:rsidRPr="00CC28C5" w:rsidRDefault="00CC28C5" w:rsidP="00CC28C5">
      <w:pPr>
        <w:ind w:firstLine="720"/>
        <w:rPr>
          <w:szCs w:val="24"/>
        </w:rPr>
        <w:sectPr w:rsidR="00CC28C5" w:rsidRPr="00CC28C5" w:rsidSect="005619F3">
          <w:pgSz w:w="11906" w:h="16838"/>
          <w:pgMar w:top="1417" w:right="1701" w:bottom="1417" w:left="1701" w:header="708" w:footer="708" w:gutter="0"/>
          <w:cols w:space="708"/>
          <w:docGrid w:linePitch="360"/>
        </w:sectPr>
      </w:pPr>
      <w:r w:rsidRPr="00CC28C5">
        <w:rPr>
          <w:szCs w:val="24"/>
        </w:rPr>
        <w:t xml:space="preserve"> </w:t>
      </w:r>
    </w:p>
    <w:p w14:paraId="6ADA8DAD" w14:textId="77777777" w:rsidR="00CC28C5" w:rsidRPr="00CC28C5" w:rsidRDefault="00CC28C5" w:rsidP="00CC28C5">
      <w:pPr>
        <w:ind w:firstLine="0"/>
        <w:jc w:val="center"/>
        <w:rPr>
          <w:b/>
          <w:bCs/>
        </w:rPr>
      </w:pPr>
      <w:r w:rsidRPr="00CC28C5">
        <w:rPr>
          <w:b/>
          <w:bCs/>
        </w:rPr>
        <w:lastRenderedPageBreak/>
        <w:t>REFERÊNCIAS</w:t>
      </w:r>
    </w:p>
    <w:p w14:paraId="5D7A06CE" w14:textId="77777777" w:rsidR="00CC28C5" w:rsidRPr="00CC28C5" w:rsidRDefault="00CC28C5" w:rsidP="00CC28C5"/>
    <w:p w14:paraId="2D63E87A" w14:textId="77777777" w:rsidR="00CC28C5" w:rsidRDefault="00CC28C5" w:rsidP="00CC28C5">
      <w:pPr>
        <w:spacing w:line="240" w:lineRule="auto"/>
        <w:ind w:firstLine="0"/>
        <w:rPr>
          <w:noProof/>
        </w:rPr>
      </w:pPr>
      <w:r w:rsidRPr="00CC28C5">
        <w:rPr>
          <w:noProof/>
        </w:rPr>
        <w:fldChar w:fldCharType="begin"/>
      </w:r>
      <w:r w:rsidRPr="00CC28C5">
        <w:rPr>
          <w:noProof/>
        </w:rPr>
        <w:instrText xml:space="preserve"> ADDIN EN.REFLIST </w:instrText>
      </w:r>
      <w:r w:rsidRPr="00CC28C5">
        <w:rPr>
          <w:noProof/>
        </w:rPr>
        <w:fldChar w:fldCharType="separate"/>
      </w:r>
      <w:r w:rsidRPr="00CC28C5">
        <w:rPr>
          <w:noProof/>
        </w:rPr>
        <w:t>1.</w:t>
      </w:r>
      <w:r w:rsidRPr="00CC28C5">
        <w:rPr>
          <w:noProof/>
        </w:rPr>
        <w:tab/>
        <w:t>Hutz CS, Bandeira DR, Trentini CM. Psicometria. Porto Alegre: Artmed; 2015. 192 p.</w:t>
      </w:r>
    </w:p>
    <w:p w14:paraId="64D34DF0" w14:textId="77777777" w:rsidR="00CC28C5" w:rsidRDefault="00CC28C5" w:rsidP="00CC28C5">
      <w:pPr>
        <w:spacing w:line="240" w:lineRule="auto"/>
        <w:ind w:firstLine="0"/>
        <w:rPr>
          <w:noProof/>
        </w:rPr>
      </w:pPr>
    </w:p>
    <w:p w14:paraId="5CA385C2" w14:textId="77777777" w:rsidR="00CC28C5" w:rsidRPr="00CC28C5" w:rsidRDefault="00CC28C5" w:rsidP="00CC28C5">
      <w:pPr>
        <w:spacing w:line="240" w:lineRule="auto"/>
        <w:ind w:firstLine="0"/>
        <w:rPr>
          <w:noProof/>
        </w:rPr>
      </w:pPr>
    </w:p>
    <w:p w14:paraId="6CDA496A" w14:textId="77777777" w:rsidR="00CC28C5" w:rsidRDefault="00CC28C5" w:rsidP="00CC28C5">
      <w:pPr>
        <w:spacing w:line="240" w:lineRule="auto"/>
        <w:ind w:firstLine="0"/>
        <w:rPr>
          <w:noProof/>
        </w:rPr>
      </w:pPr>
      <w:r w:rsidRPr="00CC28C5">
        <w:rPr>
          <w:noProof/>
          <w:lang w:val="en-US"/>
        </w:rPr>
        <w:t>2.</w:t>
      </w:r>
      <w:r w:rsidRPr="00CC28C5">
        <w:rPr>
          <w:noProof/>
          <w:lang w:val="en-US"/>
        </w:rPr>
        <w:tab/>
        <w:t xml:space="preserve">Cohen RJ, Swerdlik ME, Sturman ED. </w:t>
      </w:r>
      <w:r w:rsidRPr="00CC28C5">
        <w:rPr>
          <w:noProof/>
        </w:rPr>
        <w:t>Testagem e Avaliação Psicológica-: Introdução a Testes e Medidas. 8. ed. ed. Porto Alegre: Amgh Editora; 2014. 756 p.</w:t>
      </w:r>
    </w:p>
    <w:p w14:paraId="656E4163" w14:textId="77777777" w:rsidR="00CC28C5" w:rsidRDefault="00CC28C5" w:rsidP="00CC28C5">
      <w:pPr>
        <w:spacing w:line="240" w:lineRule="auto"/>
        <w:ind w:firstLine="0"/>
        <w:rPr>
          <w:noProof/>
        </w:rPr>
      </w:pPr>
    </w:p>
    <w:p w14:paraId="19914333" w14:textId="77777777" w:rsidR="00CC28C5" w:rsidRPr="00CC28C5" w:rsidRDefault="00CC28C5" w:rsidP="00CC28C5">
      <w:pPr>
        <w:spacing w:line="240" w:lineRule="auto"/>
        <w:ind w:firstLine="0"/>
        <w:rPr>
          <w:noProof/>
        </w:rPr>
      </w:pPr>
    </w:p>
    <w:p w14:paraId="0D3F5116" w14:textId="77777777" w:rsidR="00CC28C5" w:rsidRDefault="00CC28C5" w:rsidP="00CC28C5">
      <w:pPr>
        <w:spacing w:line="240" w:lineRule="auto"/>
        <w:ind w:firstLine="0"/>
        <w:rPr>
          <w:noProof/>
          <w:lang w:val="en-US"/>
        </w:rPr>
      </w:pPr>
      <w:r w:rsidRPr="00CC28C5">
        <w:rPr>
          <w:noProof/>
        </w:rPr>
        <w:t>3.</w:t>
      </w:r>
      <w:r w:rsidRPr="00CC28C5">
        <w:rPr>
          <w:noProof/>
        </w:rPr>
        <w:tab/>
        <w:t xml:space="preserve">Pilatti LA, Pedroso B, Gutierrez GL. Propriedades Psicométricas de Instrumentos de Avaliação: Um debate necessário. </w:t>
      </w:r>
      <w:r w:rsidRPr="00CC28C5">
        <w:rPr>
          <w:noProof/>
          <w:lang w:val="en-US"/>
        </w:rPr>
        <w:t>RBECT. 2010;3(1):81-91.</w:t>
      </w:r>
    </w:p>
    <w:p w14:paraId="467B3A39" w14:textId="77777777" w:rsidR="00CC28C5" w:rsidRDefault="00CC28C5" w:rsidP="00CC28C5">
      <w:pPr>
        <w:spacing w:line="240" w:lineRule="auto"/>
        <w:ind w:firstLine="0"/>
        <w:rPr>
          <w:noProof/>
          <w:lang w:val="en-US"/>
        </w:rPr>
      </w:pPr>
    </w:p>
    <w:p w14:paraId="357428FB" w14:textId="77777777" w:rsidR="00CC28C5" w:rsidRPr="00CC28C5" w:rsidRDefault="00CC28C5" w:rsidP="00CC28C5">
      <w:pPr>
        <w:spacing w:line="240" w:lineRule="auto"/>
        <w:ind w:firstLine="0"/>
        <w:rPr>
          <w:noProof/>
          <w:lang w:val="en-US"/>
        </w:rPr>
      </w:pPr>
    </w:p>
    <w:p w14:paraId="511669EB" w14:textId="77777777" w:rsidR="00CC28C5" w:rsidRDefault="00CC28C5" w:rsidP="00CC28C5">
      <w:pPr>
        <w:spacing w:line="240" w:lineRule="auto"/>
        <w:ind w:firstLine="0"/>
        <w:rPr>
          <w:noProof/>
          <w:lang w:val="en-US"/>
        </w:rPr>
      </w:pPr>
      <w:r w:rsidRPr="00CC28C5">
        <w:rPr>
          <w:noProof/>
          <w:lang w:val="en-US"/>
        </w:rPr>
        <w:t>4.</w:t>
      </w:r>
      <w:r w:rsidRPr="00CC28C5">
        <w:rPr>
          <w:noProof/>
          <w:lang w:val="en-US"/>
        </w:rPr>
        <w:tab/>
        <w:t>Fayers P, Hand D. Factor analysis, causal indicators and quality of life. Qual Life Res. 1997;6(2):139-50.</w:t>
      </w:r>
    </w:p>
    <w:p w14:paraId="0A0DBA3C" w14:textId="77777777" w:rsidR="00CC28C5" w:rsidRDefault="00CC28C5" w:rsidP="00CC28C5">
      <w:pPr>
        <w:spacing w:line="240" w:lineRule="auto"/>
        <w:ind w:firstLine="0"/>
        <w:rPr>
          <w:noProof/>
          <w:lang w:val="en-US"/>
        </w:rPr>
      </w:pPr>
    </w:p>
    <w:p w14:paraId="7931F0C2" w14:textId="77777777" w:rsidR="00CC28C5" w:rsidRPr="00CC28C5" w:rsidRDefault="00CC28C5" w:rsidP="00CC28C5">
      <w:pPr>
        <w:spacing w:line="240" w:lineRule="auto"/>
        <w:ind w:firstLine="0"/>
        <w:rPr>
          <w:noProof/>
          <w:lang w:val="en-US"/>
        </w:rPr>
      </w:pPr>
    </w:p>
    <w:p w14:paraId="63EA4DA9" w14:textId="77777777" w:rsidR="00CC28C5" w:rsidRDefault="00CC28C5" w:rsidP="00CC28C5">
      <w:pPr>
        <w:spacing w:line="240" w:lineRule="auto"/>
        <w:ind w:firstLine="0"/>
        <w:rPr>
          <w:noProof/>
          <w:lang w:val="en-US"/>
        </w:rPr>
      </w:pPr>
      <w:r w:rsidRPr="00CC28C5">
        <w:rPr>
          <w:noProof/>
          <w:lang w:val="en-US"/>
        </w:rPr>
        <w:t>5.</w:t>
      </w:r>
      <w:r w:rsidRPr="00CC28C5">
        <w:rPr>
          <w:noProof/>
          <w:lang w:val="en-US"/>
        </w:rPr>
        <w:tab/>
        <w:t>Mokkink L, Terwee C, Patrick D, Alonso J, Stratford P, Knol D, et al. International consensus on taxonomy, terminology, and definitions of measurement properties for health-related patient-reported outcomes: results of the COSMIN study. J Clin Epidemiol. 2010;63(7373):745.</w:t>
      </w:r>
    </w:p>
    <w:p w14:paraId="5004ED93" w14:textId="77777777" w:rsidR="00CC28C5" w:rsidRDefault="00CC28C5" w:rsidP="00CC28C5">
      <w:pPr>
        <w:spacing w:line="240" w:lineRule="auto"/>
        <w:ind w:firstLine="0"/>
        <w:rPr>
          <w:noProof/>
          <w:lang w:val="en-US"/>
        </w:rPr>
      </w:pPr>
    </w:p>
    <w:p w14:paraId="6D219827" w14:textId="77777777" w:rsidR="00CC28C5" w:rsidRPr="00CC28C5" w:rsidRDefault="00CC28C5" w:rsidP="00CC28C5">
      <w:pPr>
        <w:spacing w:line="240" w:lineRule="auto"/>
        <w:ind w:firstLine="0"/>
        <w:rPr>
          <w:noProof/>
          <w:lang w:val="en-US"/>
        </w:rPr>
      </w:pPr>
    </w:p>
    <w:p w14:paraId="2EB23ED0" w14:textId="77777777" w:rsidR="00CC28C5" w:rsidRDefault="00CC28C5" w:rsidP="00CC28C5">
      <w:pPr>
        <w:spacing w:line="240" w:lineRule="auto"/>
        <w:ind w:firstLine="0"/>
        <w:rPr>
          <w:noProof/>
          <w:lang w:val="en-US"/>
        </w:rPr>
      </w:pPr>
      <w:r w:rsidRPr="00CC28C5">
        <w:rPr>
          <w:noProof/>
          <w:lang w:val="en-US"/>
        </w:rPr>
        <w:t>6.</w:t>
      </w:r>
      <w:r w:rsidRPr="00CC28C5">
        <w:rPr>
          <w:noProof/>
          <w:lang w:val="en-US"/>
        </w:rPr>
        <w:tab/>
        <w:t>Brown TA. Confirmatory factor analysis for applied research. New York: The Guilford Press; 2006.</w:t>
      </w:r>
    </w:p>
    <w:p w14:paraId="1D5A6F33" w14:textId="77777777" w:rsidR="00CC28C5" w:rsidRDefault="00CC28C5" w:rsidP="00CC28C5">
      <w:pPr>
        <w:spacing w:line="240" w:lineRule="auto"/>
        <w:ind w:firstLine="0"/>
        <w:rPr>
          <w:noProof/>
          <w:lang w:val="en-US"/>
        </w:rPr>
      </w:pPr>
    </w:p>
    <w:p w14:paraId="1B7D089C" w14:textId="77777777" w:rsidR="00CC28C5" w:rsidRPr="00CC28C5" w:rsidRDefault="00CC28C5" w:rsidP="00CC28C5">
      <w:pPr>
        <w:spacing w:line="240" w:lineRule="auto"/>
        <w:ind w:firstLine="0"/>
        <w:rPr>
          <w:noProof/>
          <w:lang w:val="en-US"/>
        </w:rPr>
      </w:pPr>
    </w:p>
    <w:p w14:paraId="0720730E" w14:textId="77777777" w:rsidR="00CC28C5" w:rsidRDefault="00CC28C5" w:rsidP="00CC28C5">
      <w:pPr>
        <w:spacing w:line="240" w:lineRule="auto"/>
        <w:ind w:firstLine="0"/>
        <w:rPr>
          <w:noProof/>
          <w:lang w:val="en-US"/>
        </w:rPr>
      </w:pPr>
      <w:r w:rsidRPr="00CC28C5">
        <w:rPr>
          <w:noProof/>
        </w:rPr>
        <w:t>7.</w:t>
      </w:r>
      <w:r w:rsidRPr="00CC28C5">
        <w:rPr>
          <w:noProof/>
        </w:rPr>
        <w:tab/>
        <w:t xml:space="preserve">Damásio BF. Uso da análise fatorial exploratória em psicologia. </w:t>
      </w:r>
      <w:r w:rsidRPr="00CC28C5">
        <w:rPr>
          <w:noProof/>
          <w:lang w:val="en-US"/>
        </w:rPr>
        <w:t>Avaliaçao Psicologica: Interamerican Journal of Psychological Assessment. 2012;11(2):213-28.</w:t>
      </w:r>
    </w:p>
    <w:p w14:paraId="30A8D36A" w14:textId="77777777" w:rsidR="00CC28C5" w:rsidRDefault="00CC28C5" w:rsidP="00CC28C5">
      <w:pPr>
        <w:spacing w:line="240" w:lineRule="auto"/>
        <w:ind w:firstLine="0"/>
        <w:rPr>
          <w:noProof/>
          <w:lang w:val="en-US"/>
        </w:rPr>
      </w:pPr>
    </w:p>
    <w:p w14:paraId="7BECD457" w14:textId="77777777" w:rsidR="00CC28C5" w:rsidRPr="00CC28C5" w:rsidRDefault="00CC28C5" w:rsidP="00CC28C5">
      <w:pPr>
        <w:spacing w:line="240" w:lineRule="auto"/>
        <w:ind w:firstLine="0"/>
        <w:rPr>
          <w:noProof/>
          <w:lang w:val="en-US"/>
        </w:rPr>
      </w:pPr>
    </w:p>
    <w:p w14:paraId="02EA8A20" w14:textId="77777777" w:rsidR="00CC28C5" w:rsidRDefault="00CC28C5" w:rsidP="00CC28C5">
      <w:pPr>
        <w:spacing w:line="240" w:lineRule="auto"/>
        <w:ind w:firstLine="0"/>
        <w:rPr>
          <w:noProof/>
          <w:lang w:val="en-US"/>
        </w:rPr>
      </w:pPr>
      <w:r w:rsidRPr="00CC28C5">
        <w:rPr>
          <w:noProof/>
          <w:lang w:val="en-US"/>
        </w:rPr>
        <w:t>8.</w:t>
      </w:r>
      <w:r w:rsidRPr="00CC28C5">
        <w:rPr>
          <w:noProof/>
          <w:lang w:val="en-US"/>
        </w:rPr>
        <w:tab/>
        <w:t>Floyd FJ, Widaman KF. Factor analysis in the development and refinement of clinical assessment instruments. Psychological Assessment. 1995;7(3):286-99.</w:t>
      </w:r>
    </w:p>
    <w:p w14:paraId="20C702E2" w14:textId="77777777" w:rsidR="00CC28C5" w:rsidRDefault="00CC28C5" w:rsidP="00CC28C5">
      <w:pPr>
        <w:spacing w:line="240" w:lineRule="auto"/>
        <w:ind w:firstLine="0"/>
        <w:rPr>
          <w:noProof/>
          <w:lang w:val="en-US"/>
        </w:rPr>
      </w:pPr>
    </w:p>
    <w:p w14:paraId="0FC92AD7" w14:textId="77777777" w:rsidR="00CC28C5" w:rsidRPr="00CC28C5" w:rsidRDefault="00CC28C5" w:rsidP="00CC28C5">
      <w:pPr>
        <w:spacing w:line="240" w:lineRule="auto"/>
        <w:ind w:firstLine="0"/>
        <w:rPr>
          <w:noProof/>
          <w:lang w:val="en-US"/>
        </w:rPr>
      </w:pPr>
    </w:p>
    <w:p w14:paraId="7AC19D47" w14:textId="77777777" w:rsidR="00CC28C5" w:rsidRDefault="00CC28C5" w:rsidP="00CC28C5">
      <w:pPr>
        <w:spacing w:line="240" w:lineRule="auto"/>
        <w:ind w:firstLine="0"/>
        <w:rPr>
          <w:noProof/>
        </w:rPr>
      </w:pPr>
      <w:r w:rsidRPr="00CC28C5">
        <w:rPr>
          <w:noProof/>
          <w:lang w:val="en-US"/>
        </w:rPr>
        <w:t>9.</w:t>
      </w:r>
      <w:r w:rsidRPr="00CC28C5">
        <w:rPr>
          <w:noProof/>
          <w:lang w:val="en-US"/>
        </w:rPr>
        <w:tab/>
        <w:t xml:space="preserve">Hojat M, Veloski J, J NT, Erdmann JB, Gonnella JS. Assessing physicians' orientation toward lifelong learning. </w:t>
      </w:r>
      <w:r w:rsidRPr="00CC28C5">
        <w:rPr>
          <w:noProof/>
        </w:rPr>
        <w:t>Journal of general internal medicine. 2006;21(9):931–6.</w:t>
      </w:r>
    </w:p>
    <w:p w14:paraId="65055665" w14:textId="77777777" w:rsidR="00CC28C5" w:rsidRDefault="00CC28C5" w:rsidP="00CC28C5">
      <w:pPr>
        <w:spacing w:line="240" w:lineRule="auto"/>
        <w:ind w:firstLine="0"/>
        <w:rPr>
          <w:noProof/>
        </w:rPr>
      </w:pPr>
    </w:p>
    <w:p w14:paraId="076AE4B2" w14:textId="77777777" w:rsidR="00CC28C5" w:rsidRPr="00CC28C5" w:rsidRDefault="00CC28C5" w:rsidP="00CC28C5">
      <w:pPr>
        <w:spacing w:line="240" w:lineRule="auto"/>
        <w:ind w:firstLine="0"/>
        <w:rPr>
          <w:noProof/>
        </w:rPr>
      </w:pPr>
    </w:p>
    <w:p w14:paraId="70BB9AB6" w14:textId="77777777" w:rsidR="00CC28C5" w:rsidRDefault="00CC28C5" w:rsidP="00CC28C5">
      <w:pPr>
        <w:spacing w:line="240" w:lineRule="auto"/>
        <w:ind w:firstLine="0"/>
        <w:rPr>
          <w:noProof/>
        </w:rPr>
      </w:pPr>
      <w:r w:rsidRPr="00CC28C5">
        <w:rPr>
          <w:noProof/>
        </w:rPr>
        <w:t>10.</w:t>
      </w:r>
      <w:r w:rsidRPr="00CC28C5">
        <w:rPr>
          <w:noProof/>
        </w:rPr>
        <w:tab/>
        <w:t>Perrenoud P. Construindo as competências desde a escola. Porto Alegre: Artmed; 1999. 90 p.</w:t>
      </w:r>
    </w:p>
    <w:p w14:paraId="27F590DE" w14:textId="77777777" w:rsidR="00CC28C5" w:rsidRDefault="00CC28C5" w:rsidP="00CC28C5">
      <w:pPr>
        <w:spacing w:line="240" w:lineRule="auto"/>
        <w:ind w:firstLine="0"/>
        <w:rPr>
          <w:noProof/>
        </w:rPr>
      </w:pPr>
    </w:p>
    <w:p w14:paraId="6AC0CDA1" w14:textId="77777777" w:rsidR="00CC28C5" w:rsidRPr="00CC28C5" w:rsidRDefault="00CC28C5" w:rsidP="00CC28C5">
      <w:pPr>
        <w:spacing w:line="240" w:lineRule="auto"/>
        <w:ind w:firstLine="0"/>
        <w:rPr>
          <w:noProof/>
        </w:rPr>
      </w:pPr>
    </w:p>
    <w:p w14:paraId="682B3ADD" w14:textId="77777777" w:rsidR="00CC28C5" w:rsidRDefault="00CC28C5" w:rsidP="00CC28C5">
      <w:pPr>
        <w:spacing w:line="240" w:lineRule="auto"/>
        <w:ind w:firstLine="0"/>
        <w:rPr>
          <w:noProof/>
        </w:rPr>
      </w:pPr>
      <w:r w:rsidRPr="00CC28C5">
        <w:rPr>
          <w:noProof/>
        </w:rPr>
        <w:lastRenderedPageBreak/>
        <w:t>11.</w:t>
      </w:r>
      <w:r w:rsidRPr="00CC28C5">
        <w:rPr>
          <w:noProof/>
        </w:rPr>
        <w:tab/>
        <w:t>Morin E. Os Sete Saberes Necessarios a Educacao do Futuro. Sustinere-Revista de Saude e Educacao. 2016;4(1):161-2.</w:t>
      </w:r>
    </w:p>
    <w:p w14:paraId="1243F956" w14:textId="77777777" w:rsidR="00CC28C5" w:rsidRDefault="00CC28C5" w:rsidP="00CC28C5">
      <w:pPr>
        <w:spacing w:line="240" w:lineRule="auto"/>
        <w:ind w:firstLine="0"/>
        <w:rPr>
          <w:noProof/>
        </w:rPr>
      </w:pPr>
    </w:p>
    <w:p w14:paraId="0BF71A03" w14:textId="77777777" w:rsidR="00CC28C5" w:rsidRPr="00CC28C5" w:rsidRDefault="00CC28C5" w:rsidP="00CC28C5">
      <w:pPr>
        <w:spacing w:line="240" w:lineRule="auto"/>
        <w:ind w:firstLine="0"/>
        <w:rPr>
          <w:noProof/>
        </w:rPr>
      </w:pPr>
    </w:p>
    <w:p w14:paraId="5D7E2F23" w14:textId="77777777" w:rsidR="00CC28C5" w:rsidRDefault="00CC28C5" w:rsidP="00CC28C5">
      <w:pPr>
        <w:spacing w:line="240" w:lineRule="auto"/>
        <w:ind w:firstLine="0"/>
        <w:rPr>
          <w:noProof/>
          <w:lang w:val="en-US"/>
        </w:rPr>
      </w:pPr>
      <w:r w:rsidRPr="00CC28C5">
        <w:rPr>
          <w:noProof/>
        </w:rPr>
        <w:t>12.</w:t>
      </w:r>
      <w:r w:rsidRPr="00CC28C5">
        <w:rPr>
          <w:noProof/>
        </w:rPr>
        <w:tab/>
        <w:t xml:space="preserve">Lucchese R, Barros S. Pedagogia das competências um referencial para a transição paradigmática. no ensino de enfermagem: uma revisão da literatura. </w:t>
      </w:r>
      <w:r w:rsidRPr="00CC28C5">
        <w:rPr>
          <w:noProof/>
          <w:lang w:val="en-US"/>
        </w:rPr>
        <w:t>Acta Paulista de Enfermagem. 2006;19:92-9.</w:t>
      </w:r>
    </w:p>
    <w:p w14:paraId="1EA5831D" w14:textId="77777777" w:rsidR="00CC28C5" w:rsidRDefault="00CC28C5" w:rsidP="00CC28C5">
      <w:pPr>
        <w:spacing w:line="240" w:lineRule="auto"/>
        <w:ind w:firstLine="0"/>
        <w:rPr>
          <w:noProof/>
          <w:lang w:val="en-US"/>
        </w:rPr>
      </w:pPr>
    </w:p>
    <w:p w14:paraId="78E2028A" w14:textId="77777777" w:rsidR="00CC28C5" w:rsidRPr="00CC28C5" w:rsidRDefault="00CC28C5" w:rsidP="00CC28C5">
      <w:pPr>
        <w:spacing w:line="240" w:lineRule="auto"/>
        <w:ind w:firstLine="0"/>
        <w:rPr>
          <w:noProof/>
          <w:lang w:val="en-US"/>
        </w:rPr>
      </w:pPr>
    </w:p>
    <w:p w14:paraId="4CE33F69" w14:textId="77777777" w:rsidR="00CC28C5" w:rsidRPr="00CA4F83" w:rsidRDefault="00CC28C5" w:rsidP="00CC28C5">
      <w:pPr>
        <w:spacing w:line="240" w:lineRule="auto"/>
        <w:ind w:firstLine="0"/>
        <w:rPr>
          <w:noProof/>
        </w:rPr>
      </w:pPr>
      <w:r w:rsidRPr="00CC28C5">
        <w:rPr>
          <w:noProof/>
          <w:lang w:val="en-US"/>
        </w:rPr>
        <w:t>13.</w:t>
      </w:r>
      <w:r w:rsidRPr="00CC28C5">
        <w:rPr>
          <w:noProof/>
          <w:lang w:val="en-US"/>
        </w:rPr>
        <w:tab/>
        <w:t xml:space="preserve">Van Merriënboer JJ, Kirschner PA. Ten steps to complex learning: A systematic approach to four-component instructional design. </w:t>
      </w:r>
      <w:r w:rsidRPr="00CA4F83">
        <w:rPr>
          <w:noProof/>
        </w:rPr>
        <w:t>United Kingdom.: Routledge; 2017.</w:t>
      </w:r>
    </w:p>
    <w:p w14:paraId="3953DA33" w14:textId="77777777" w:rsidR="00CC28C5" w:rsidRPr="00CA4F83" w:rsidRDefault="00CC28C5" w:rsidP="00CC28C5">
      <w:pPr>
        <w:spacing w:line="240" w:lineRule="auto"/>
        <w:ind w:firstLine="0"/>
        <w:rPr>
          <w:noProof/>
        </w:rPr>
      </w:pPr>
    </w:p>
    <w:p w14:paraId="0B7F098B" w14:textId="77777777" w:rsidR="00CC28C5" w:rsidRPr="00CA4F83" w:rsidRDefault="00CC28C5" w:rsidP="00CC28C5">
      <w:pPr>
        <w:spacing w:line="240" w:lineRule="auto"/>
        <w:ind w:firstLine="0"/>
        <w:rPr>
          <w:noProof/>
        </w:rPr>
      </w:pPr>
    </w:p>
    <w:p w14:paraId="450475FD" w14:textId="77777777" w:rsidR="00CC28C5" w:rsidRDefault="00CC28C5" w:rsidP="00CC28C5">
      <w:pPr>
        <w:spacing w:line="240" w:lineRule="auto"/>
        <w:ind w:firstLine="0"/>
        <w:rPr>
          <w:noProof/>
        </w:rPr>
      </w:pPr>
      <w:r w:rsidRPr="00CC28C5">
        <w:rPr>
          <w:noProof/>
        </w:rPr>
        <w:t>14.</w:t>
      </w:r>
      <w:r w:rsidRPr="00CC28C5">
        <w:rPr>
          <w:noProof/>
        </w:rPr>
        <w:tab/>
        <w:t>Educação CNd. Parecer CNE/CES nº 116/2014. Diretrizes curriculares nacionais do curso de graduação em medicina. Diário Oficial da União. 2014.</w:t>
      </w:r>
    </w:p>
    <w:p w14:paraId="761B31A7" w14:textId="77777777" w:rsidR="00CC28C5" w:rsidRDefault="00CC28C5" w:rsidP="00CC28C5">
      <w:pPr>
        <w:spacing w:line="240" w:lineRule="auto"/>
        <w:ind w:firstLine="0"/>
        <w:rPr>
          <w:noProof/>
        </w:rPr>
      </w:pPr>
    </w:p>
    <w:p w14:paraId="7B9C75FE" w14:textId="77777777" w:rsidR="00CC28C5" w:rsidRPr="00CC28C5" w:rsidRDefault="00CC28C5" w:rsidP="00CC28C5">
      <w:pPr>
        <w:spacing w:line="240" w:lineRule="auto"/>
        <w:ind w:firstLine="0"/>
        <w:rPr>
          <w:noProof/>
        </w:rPr>
      </w:pPr>
    </w:p>
    <w:p w14:paraId="572F3264" w14:textId="77777777" w:rsidR="00CC28C5" w:rsidRDefault="00CC28C5" w:rsidP="00CC28C5">
      <w:pPr>
        <w:spacing w:line="240" w:lineRule="auto"/>
        <w:ind w:firstLine="0"/>
        <w:rPr>
          <w:noProof/>
          <w:lang w:val="en-US"/>
        </w:rPr>
      </w:pPr>
      <w:r w:rsidRPr="00CC28C5">
        <w:rPr>
          <w:noProof/>
        </w:rPr>
        <w:t>15.</w:t>
      </w:r>
      <w:r w:rsidRPr="00CC28C5">
        <w:rPr>
          <w:noProof/>
        </w:rPr>
        <w:tab/>
        <w:t xml:space="preserve">Kakudate N, Yokoyama Y, Sumida F, Matsumoto Y, Yamazaki H, Touge T, et al. </w:t>
      </w:r>
      <w:r w:rsidRPr="00CC28C5">
        <w:rPr>
          <w:noProof/>
          <w:lang w:val="en-US"/>
        </w:rPr>
        <w:t>Evidence-practice gap in minimal intervention dentistry: Findings from a dental practice-based research network. J Dent. 2020;102:103469.</w:t>
      </w:r>
    </w:p>
    <w:p w14:paraId="6B72F095" w14:textId="77777777" w:rsidR="00CC28C5" w:rsidRDefault="00CC28C5" w:rsidP="00CC28C5">
      <w:pPr>
        <w:spacing w:line="240" w:lineRule="auto"/>
        <w:ind w:firstLine="0"/>
        <w:rPr>
          <w:noProof/>
          <w:lang w:val="en-US"/>
        </w:rPr>
      </w:pPr>
    </w:p>
    <w:p w14:paraId="7932581C" w14:textId="77777777" w:rsidR="00CC28C5" w:rsidRPr="00CC28C5" w:rsidRDefault="00CC28C5" w:rsidP="00CC28C5">
      <w:pPr>
        <w:spacing w:line="240" w:lineRule="auto"/>
        <w:ind w:firstLine="0"/>
        <w:rPr>
          <w:noProof/>
          <w:lang w:val="en-US"/>
        </w:rPr>
      </w:pPr>
    </w:p>
    <w:p w14:paraId="48AD0B1B" w14:textId="77777777" w:rsidR="00CC28C5" w:rsidRDefault="00CC28C5" w:rsidP="00CC28C5">
      <w:pPr>
        <w:spacing w:line="240" w:lineRule="auto"/>
        <w:ind w:firstLine="0"/>
        <w:rPr>
          <w:noProof/>
          <w:lang w:val="en-US"/>
        </w:rPr>
      </w:pPr>
      <w:r w:rsidRPr="00CC28C5">
        <w:rPr>
          <w:noProof/>
          <w:lang w:val="en-US"/>
        </w:rPr>
        <w:t>16.</w:t>
      </w:r>
      <w:r w:rsidRPr="00CC28C5">
        <w:rPr>
          <w:noProof/>
          <w:lang w:val="en-US"/>
        </w:rPr>
        <w:tab/>
        <w:t>Frencken JE, Peters MC, Manton DJ, Leal SC, Gordan VV, Eden E. Minimal intervention dentistry for managing dental caries–a review: report of a FDI task group. Int Dent J. 2012;62(5):223-43.</w:t>
      </w:r>
    </w:p>
    <w:p w14:paraId="24F10DE2" w14:textId="77777777" w:rsidR="00CC28C5" w:rsidRDefault="00CC28C5" w:rsidP="00CC28C5">
      <w:pPr>
        <w:spacing w:line="240" w:lineRule="auto"/>
        <w:ind w:firstLine="0"/>
        <w:rPr>
          <w:noProof/>
          <w:lang w:val="en-US"/>
        </w:rPr>
      </w:pPr>
    </w:p>
    <w:p w14:paraId="11782A08" w14:textId="77777777" w:rsidR="00CC28C5" w:rsidRPr="00CC28C5" w:rsidRDefault="00CC28C5" w:rsidP="00CC28C5">
      <w:pPr>
        <w:spacing w:line="240" w:lineRule="auto"/>
        <w:ind w:firstLine="0"/>
        <w:rPr>
          <w:noProof/>
          <w:lang w:val="en-US"/>
        </w:rPr>
      </w:pPr>
    </w:p>
    <w:p w14:paraId="318FF06A" w14:textId="6BFF9FB9" w:rsidR="00CC28C5" w:rsidRDefault="00CC28C5" w:rsidP="00CC28C5">
      <w:pPr>
        <w:spacing w:line="240" w:lineRule="auto"/>
        <w:ind w:firstLine="0"/>
        <w:rPr>
          <w:noProof/>
          <w:lang w:val="en-US"/>
        </w:rPr>
      </w:pPr>
      <w:r w:rsidRPr="00CC28C5">
        <w:rPr>
          <w:noProof/>
          <w:lang w:val="en-US"/>
        </w:rPr>
        <w:t>17.</w:t>
      </w:r>
      <w:r w:rsidRPr="00CC28C5">
        <w:rPr>
          <w:noProof/>
          <w:lang w:val="en-US"/>
        </w:rPr>
        <w:tab/>
        <w:t>Innes N, Frencken J, Bjørndal L, Maltz M, Manton D, Ricketts D, et al. Managing Carious Lesions: Consensus Recommendations on Terminology. Advances in dental research. 2016;28(2):49-57.</w:t>
      </w:r>
    </w:p>
    <w:p w14:paraId="46C90531" w14:textId="77777777" w:rsidR="00CC28C5" w:rsidRDefault="00CC28C5" w:rsidP="00CC28C5">
      <w:pPr>
        <w:spacing w:line="240" w:lineRule="auto"/>
        <w:ind w:firstLine="0"/>
        <w:rPr>
          <w:noProof/>
          <w:lang w:val="en-US"/>
        </w:rPr>
      </w:pPr>
    </w:p>
    <w:p w14:paraId="2860FE16" w14:textId="77777777" w:rsidR="00CC28C5" w:rsidRPr="00CC28C5" w:rsidRDefault="00CC28C5" w:rsidP="00CC28C5">
      <w:pPr>
        <w:spacing w:line="240" w:lineRule="auto"/>
        <w:ind w:firstLine="0"/>
        <w:rPr>
          <w:noProof/>
          <w:lang w:val="en-US"/>
        </w:rPr>
      </w:pPr>
    </w:p>
    <w:p w14:paraId="7A06D1AB" w14:textId="77777777" w:rsidR="00CC28C5" w:rsidRPr="00930BB2" w:rsidRDefault="00CC28C5" w:rsidP="00CC28C5">
      <w:pPr>
        <w:spacing w:line="240" w:lineRule="auto"/>
        <w:ind w:firstLine="0"/>
        <w:rPr>
          <w:noProof/>
        </w:rPr>
      </w:pPr>
      <w:r w:rsidRPr="00CC28C5">
        <w:rPr>
          <w:noProof/>
          <w:lang w:val="en-US"/>
        </w:rPr>
        <w:t>18.</w:t>
      </w:r>
      <w:r w:rsidRPr="00CC28C5">
        <w:rPr>
          <w:noProof/>
          <w:lang w:val="en-US"/>
        </w:rPr>
        <w:tab/>
        <w:t xml:space="preserve">Walsh LJ, Brostek AM. Minimum intervention dentistry principles and objectives. </w:t>
      </w:r>
      <w:r w:rsidRPr="00930BB2">
        <w:rPr>
          <w:noProof/>
        </w:rPr>
        <w:t>Aust Dent J. 2013;58:3-16.</w:t>
      </w:r>
    </w:p>
    <w:p w14:paraId="27553AA1" w14:textId="77777777" w:rsidR="00CC28C5" w:rsidRPr="00930BB2" w:rsidRDefault="00CC28C5" w:rsidP="00CC28C5">
      <w:pPr>
        <w:spacing w:line="240" w:lineRule="auto"/>
        <w:ind w:firstLine="0"/>
        <w:rPr>
          <w:noProof/>
        </w:rPr>
      </w:pPr>
    </w:p>
    <w:p w14:paraId="074430FF" w14:textId="77777777" w:rsidR="00CC28C5" w:rsidRPr="00930BB2" w:rsidRDefault="00CC28C5" w:rsidP="00CC28C5">
      <w:pPr>
        <w:spacing w:line="240" w:lineRule="auto"/>
        <w:ind w:firstLine="0"/>
        <w:rPr>
          <w:noProof/>
        </w:rPr>
      </w:pPr>
    </w:p>
    <w:p w14:paraId="72A6920B" w14:textId="77777777" w:rsidR="00CC28C5" w:rsidRDefault="00CC28C5" w:rsidP="00CC28C5">
      <w:pPr>
        <w:spacing w:line="240" w:lineRule="auto"/>
        <w:ind w:firstLine="0"/>
        <w:rPr>
          <w:noProof/>
          <w:lang w:val="en-US"/>
        </w:rPr>
      </w:pPr>
      <w:r w:rsidRPr="00CC28C5">
        <w:rPr>
          <w:noProof/>
        </w:rPr>
        <w:t>19.</w:t>
      </w:r>
      <w:r w:rsidRPr="00CC28C5">
        <w:rPr>
          <w:noProof/>
        </w:rPr>
        <w:tab/>
        <w:t xml:space="preserve">Zarifian P. Objetivo competência: por uma nova lógica; tradução.2001. </w:t>
      </w:r>
      <w:r w:rsidRPr="00CC28C5">
        <w:rPr>
          <w:noProof/>
          <w:lang w:val="en-US"/>
        </w:rPr>
        <w:t>197 p.</w:t>
      </w:r>
    </w:p>
    <w:p w14:paraId="651B152A" w14:textId="77777777" w:rsidR="00CC28C5" w:rsidRDefault="00CC28C5" w:rsidP="00CC28C5">
      <w:pPr>
        <w:spacing w:line="240" w:lineRule="auto"/>
        <w:ind w:firstLine="0"/>
        <w:rPr>
          <w:noProof/>
          <w:lang w:val="en-US"/>
        </w:rPr>
      </w:pPr>
    </w:p>
    <w:p w14:paraId="586C2F08" w14:textId="77777777" w:rsidR="00CC28C5" w:rsidRPr="00CC28C5" w:rsidRDefault="00CC28C5" w:rsidP="00CC28C5">
      <w:pPr>
        <w:spacing w:line="240" w:lineRule="auto"/>
        <w:ind w:firstLine="0"/>
        <w:rPr>
          <w:noProof/>
          <w:lang w:val="en-US"/>
        </w:rPr>
      </w:pPr>
    </w:p>
    <w:p w14:paraId="7B3D92D3" w14:textId="77777777" w:rsidR="00CC28C5" w:rsidRDefault="00CC28C5" w:rsidP="00CC28C5">
      <w:pPr>
        <w:spacing w:line="240" w:lineRule="auto"/>
        <w:ind w:firstLine="0"/>
        <w:rPr>
          <w:noProof/>
          <w:lang w:val="en-US"/>
        </w:rPr>
      </w:pPr>
      <w:r w:rsidRPr="00CC28C5">
        <w:rPr>
          <w:noProof/>
          <w:lang w:val="en-US"/>
        </w:rPr>
        <w:t>20.</w:t>
      </w:r>
      <w:r w:rsidRPr="00CC28C5">
        <w:rPr>
          <w:noProof/>
          <w:lang w:val="en-US"/>
        </w:rPr>
        <w:tab/>
        <w:t>Polit DF, Beck CT. The content validity index: are you sure you know what's being reported? Critique and recommendations. Research in nursing &amp; health. 2006;29(5):489-97.</w:t>
      </w:r>
    </w:p>
    <w:p w14:paraId="63B23CE8" w14:textId="77777777" w:rsidR="00CC28C5" w:rsidRDefault="00CC28C5" w:rsidP="00CC28C5">
      <w:pPr>
        <w:spacing w:line="240" w:lineRule="auto"/>
        <w:ind w:firstLine="0"/>
        <w:rPr>
          <w:noProof/>
          <w:lang w:val="en-US"/>
        </w:rPr>
      </w:pPr>
    </w:p>
    <w:p w14:paraId="326D26A0" w14:textId="77777777" w:rsidR="00CC28C5" w:rsidRPr="00CC28C5" w:rsidRDefault="00CC28C5" w:rsidP="00CC28C5">
      <w:pPr>
        <w:spacing w:line="240" w:lineRule="auto"/>
        <w:ind w:firstLine="0"/>
        <w:rPr>
          <w:noProof/>
          <w:lang w:val="en-US"/>
        </w:rPr>
      </w:pPr>
    </w:p>
    <w:p w14:paraId="043698F9" w14:textId="77777777" w:rsidR="00CC28C5" w:rsidRDefault="00CC28C5" w:rsidP="00CC28C5">
      <w:pPr>
        <w:spacing w:line="240" w:lineRule="auto"/>
        <w:ind w:firstLine="0"/>
        <w:rPr>
          <w:noProof/>
        </w:rPr>
      </w:pPr>
      <w:r w:rsidRPr="00CC28C5">
        <w:rPr>
          <w:noProof/>
          <w:lang w:val="en-US"/>
        </w:rPr>
        <w:t>21.</w:t>
      </w:r>
      <w:r w:rsidRPr="00CC28C5">
        <w:rPr>
          <w:noProof/>
          <w:lang w:val="en-US"/>
        </w:rPr>
        <w:tab/>
        <w:t xml:space="preserve">Terwee CB. COSMIN checklist with 4-point scale. </w:t>
      </w:r>
      <w:r w:rsidRPr="00CC28C5">
        <w:rPr>
          <w:noProof/>
        </w:rPr>
        <w:t>Amsterdam: Cosmin; 2011.</w:t>
      </w:r>
    </w:p>
    <w:p w14:paraId="76CD6514" w14:textId="77777777" w:rsidR="00CC28C5" w:rsidRDefault="00CC28C5" w:rsidP="00CC28C5">
      <w:pPr>
        <w:spacing w:line="240" w:lineRule="auto"/>
        <w:ind w:firstLine="0"/>
        <w:rPr>
          <w:noProof/>
        </w:rPr>
      </w:pPr>
    </w:p>
    <w:p w14:paraId="152DA250" w14:textId="77777777" w:rsidR="00CC28C5" w:rsidRPr="00CC28C5" w:rsidRDefault="00CC28C5" w:rsidP="00CC28C5">
      <w:pPr>
        <w:spacing w:line="240" w:lineRule="auto"/>
        <w:ind w:firstLine="0"/>
        <w:rPr>
          <w:noProof/>
        </w:rPr>
      </w:pPr>
    </w:p>
    <w:p w14:paraId="3D9746B9" w14:textId="77777777" w:rsidR="00CC28C5" w:rsidRDefault="00CC28C5" w:rsidP="00CC28C5">
      <w:pPr>
        <w:spacing w:line="240" w:lineRule="auto"/>
        <w:ind w:firstLine="0"/>
        <w:rPr>
          <w:noProof/>
        </w:rPr>
      </w:pPr>
      <w:r w:rsidRPr="00CC28C5">
        <w:rPr>
          <w:noProof/>
        </w:rPr>
        <w:lastRenderedPageBreak/>
        <w:t>22.</w:t>
      </w:r>
      <w:r w:rsidRPr="00CC28C5">
        <w:rPr>
          <w:noProof/>
        </w:rPr>
        <w:tab/>
        <w:t>Pasquali L. Instrumentação psicológica: fundamentos e práticas. Porto Alegre: Artmed; 2010. 560 p.</w:t>
      </w:r>
    </w:p>
    <w:p w14:paraId="4DAD3609" w14:textId="77777777" w:rsidR="00CC28C5" w:rsidRDefault="00CC28C5" w:rsidP="00CC28C5">
      <w:pPr>
        <w:spacing w:line="240" w:lineRule="auto"/>
        <w:ind w:firstLine="0"/>
        <w:rPr>
          <w:noProof/>
        </w:rPr>
      </w:pPr>
    </w:p>
    <w:p w14:paraId="33E242C0" w14:textId="77777777" w:rsidR="00CC28C5" w:rsidRPr="00CC28C5" w:rsidRDefault="00CC28C5" w:rsidP="00CC28C5">
      <w:pPr>
        <w:spacing w:line="240" w:lineRule="auto"/>
        <w:ind w:firstLine="0"/>
        <w:rPr>
          <w:noProof/>
        </w:rPr>
      </w:pPr>
    </w:p>
    <w:p w14:paraId="6F80FEDF" w14:textId="77777777" w:rsidR="00CC28C5" w:rsidRDefault="00CC28C5" w:rsidP="00CC28C5">
      <w:pPr>
        <w:spacing w:line="240" w:lineRule="auto"/>
        <w:ind w:firstLine="0"/>
        <w:rPr>
          <w:noProof/>
          <w:lang w:val="en-US"/>
        </w:rPr>
      </w:pPr>
      <w:r w:rsidRPr="00CC28C5">
        <w:rPr>
          <w:noProof/>
        </w:rPr>
        <w:t>23.</w:t>
      </w:r>
      <w:r w:rsidRPr="00CC28C5">
        <w:rPr>
          <w:noProof/>
        </w:rPr>
        <w:tab/>
        <w:t xml:space="preserve">Silveira MB, Saldanha RP, Leite JCdC, Silva TOFd, Silva T, Filippin LI. Construção e validade de conteúdo de um instrumento para avaliação de quedas em idosos. </w:t>
      </w:r>
      <w:r w:rsidRPr="00CC28C5">
        <w:rPr>
          <w:noProof/>
          <w:lang w:val="en-US"/>
        </w:rPr>
        <w:t>Einstein (São Paulo). 2018;16:1-8.</w:t>
      </w:r>
    </w:p>
    <w:p w14:paraId="28175740" w14:textId="77777777" w:rsidR="00CC28C5" w:rsidRDefault="00CC28C5" w:rsidP="00CC28C5">
      <w:pPr>
        <w:spacing w:line="240" w:lineRule="auto"/>
        <w:ind w:firstLine="0"/>
        <w:rPr>
          <w:noProof/>
          <w:lang w:val="en-US"/>
        </w:rPr>
      </w:pPr>
    </w:p>
    <w:p w14:paraId="636698BA" w14:textId="77777777" w:rsidR="00CC28C5" w:rsidRPr="00CC28C5" w:rsidRDefault="00CC28C5" w:rsidP="00CC28C5">
      <w:pPr>
        <w:spacing w:line="240" w:lineRule="auto"/>
        <w:ind w:firstLine="0"/>
        <w:rPr>
          <w:noProof/>
          <w:lang w:val="en-US"/>
        </w:rPr>
      </w:pPr>
    </w:p>
    <w:p w14:paraId="42BE9EC8" w14:textId="77777777" w:rsidR="00CC28C5" w:rsidRDefault="00CC28C5" w:rsidP="00CC28C5">
      <w:pPr>
        <w:spacing w:line="240" w:lineRule="auto"/>
        <w:ind w:firstLine="0"/>
        <w:rPr>
          <w:noProof/>
        </w:rPr>
      </w:pPr>
      <w:r w:rsidRPr="00CC28C5">
        <w:rPr>
          <w:noProof/>
          <w:lang w:val="en-US"/>
        </w:rPr>
        <w:t>24.</w:t>
      </w:r>
      <w:r w:rsidRPr="00CC28C5">
        <w:rPr>
          <w:noProof/>
          <w:lang w:val="en-US"/>
        </w:rPr>
        <w:tab/>
        <w:t xml:space="preserve">Asparouhov T, Muthén B. Simple second order chi-square correction. </w:t>
      </w:r>
      <w:r w:rsidRPr="00CC28C5">
        <w:rPr>
          <w:noProof/>
        </w:rPr>
        <w:t>Mplus technical appendix. 2010:1-8.</w:t>
      </w:r>
    </w:p>
    <w:p w14:paraId="390B9952" w14:textId="77777777" w:rsidR="00CC28C5" w:rsidRDefault="00CC28C5" w:rsidP="00CC28C5">
      <w:pPr>
        <w:spacing w:line="240" w:lineRule="auto"/>
        <w:ind w:firstLine="0"/>
        <w:rPr>
          <w:noProof/>
        </w:rPr>
      </w:pPr>
    </w:p>
    <w:p w14:paraId="307FFF0A" w14:textId="77777777" w:rsidR="00CC28C5" w:rsidRPr="00CC28C5" w:rsidRDefault="00CC28C5" w:rsidP="00CC28C5">
      <w:pPr>
        <w:spacing w:line="240" w:lineRule="auto"/>
        <w:ind w:firstLine="0"/>
        <w:rPr>
          <w:noProof/>
        </w:rPr>
      </w:pPr>
    </w:p>
    <w:p w14:paraId="25DE3C8B" w14:textId="77777777" w:rsidR="00CC28C5" w:rsidRDefault="00CC28C5" w:rsidP="00CC28C5">
      <w:pPr>
        <w:spacing w:line="240" w:lineRule="auto"/>
        <w:ind w:firstLine="0"/>
        <w:rPr>
          <w:noProof/>
          <w:lang w:val="en-US"/>
        </w:rPr>
      </w:pPr>
      <w:r w:rsidRPr="00CC28C5">
        <w:rPr>
          <w:noProof/>
        </w:rPr>
        <w:t>25.</w:t>
      </w:r>
      <w:r w:rsidRPr="00CC28C5">
        <w:rPr>
          <w:noProof/>
        </w:rPr>
        <w:tab/>
        <w:t xml:space="preserve">Timmerman M, Lorenzo-Seva U. Evaluación de la dimensionalidad de elementos politómicos ordenados con análisis paralelo. </w:t>
      </w:r>
      <w:r w:rsidRPr="00CC28C5">
        <w:rPr>
          <w:noProof/>
          <w:lang w:val="en-US"/>
        </w:rPr>
        <w:t>Psychol Methods. 2011;16(2):209-20.</w:t>
      </w:r>
    </w:p>
    <w:p w14:paraId="63DD902E" w14:textId="77777777" w:rsidR="00CC28C5" w:rsidRDefault="00CC28C5" w:rsidP="00CC28C5">
      <w:pPr>
        <w:spacing w:line="240" w:lineRule="auto"/>
        <w:ind w:firstLine="0"/>
        <w:rPr>
          <w:noProof/>
          <w:lang w:val="en-US"/>
        </w:rPr>
      </w:pPr>
    </w:p>
    <w:p w14:paraId="50069802" w14:textId="77777777" w:rsidR="00CC28C5" w:rsidRPr="00CC28C5" w:rsidRDefault="00CC28C5" w:rsidP="00CC28C5">
      <w:pPr>
        <w:spacing w:line="240" w:lineRule="auto"/>
        <w:ind w:firstLine="0"/>
        <w:rPr>
          <w:noProof/>
          <w:lang w:val="en-US"/>
        </w:rPr>
      </w:pPr>
    </w:p>
    <w:p w14:paraId="59C56AD3" w14:textId="77777777" w:rsidR="00CC28C5" w:rsidRDefault="00CC28C5" w:rsidP="00CC28C5">
      <w:pPr>
        <w:spacing w:line="240" w:lineRule="auto"/>
        <w:ind w:firstLine="0"/>
        <w:rPr>
          <w:noProof/>
          <w:lang w:val="en-US"/>
        </w:rPr>
      </w:pPr>
      <w:r w:rsidRPr="00CC28C5">
        <w:rPr>
          <w:noProof/>
          <w:lang w:val="en-US"/>
        </w:rPr>
        <w:t>26.</w:t>
      </w:r>
      <w:r w:rsidRPr="00CC28C5">
        <w:rPr>
          <w:noProof/>
          <w:lang w:val="en-US"/>
        </w:rPr>
        <w:tab/>
        <w:t>Lorenzo-Seva U, Ferrando PJ. Robust Promin: a method for diagonally weighted factor rotation. LIBERABIT Revista Peruana de Psicología. 2019;25(1):99-106.</w:t>
      </w:r>
    </w:p>
    <w:p w14:paraId="00261901" w14:textId="77777777" w:rsidR="00CC28C5" w:rsidRDefault="00CC28C5" w:rsidP="00CC28C5">
      <w:pPr>
        <w:spacing w:line="240" w:lineRule="auto"/>
        <w:ind w:firstLine="0"/>
        <w:rPr>
          <w:noProof/>
          <w:lang w:val="en-US"/>
        </w:rPr>
      </w:pPr>
    </w:p>
    <w:p w14:paraId="3C0AC42D" w14:textId="77777777" w:rsidR="00CC28C5" w:rsidRPr="00CC28C5" w:rsidRDefault="00CC28C5" w:rsidP="00CC28C5">
      <w:pPr>
        <w:spacing w:line="240" w:lineRule="auto"/>
        <w:ind w:firstLine="0"/>
        <w:rPr>
          <w:noProof/>
          <w:lang w:val="en-US"/>
        </w:rPr>
      </w:pPr>
    </w:p>
    <w:p w14:paraId="05A001B0" w14:textId="77777777" w:rsidR="00CC28C5" w:rsidRDefault="00CC28C5" w:rsidP="00CC28C5">
      <w:pPr>
        <w:spacing w:line="240" w:lineRule="auto"/>
        <w:ind w:firstLine="0"/>
        <w:rPr>
          <w:noProof/>
          <w:lang w:val="en-US"/>
        </w:rPr>
      </w:pPr>
      <w:r w:rsidRPr="00CC28C5">
        <w:rPr>
          <w:noProof/>
          <w:lang w:val="en-US"/>
        </w:rPr>
        <w:t>27.</w:t>
      </w:r>
      <w:r w:rsidRPr="00CC28C5">
        <w:rPr>
          <w:noProof/>
          <w:lang w:val="en-US"/>
        </w:rPr>
        <w:tab/>
        <w:t>Raykov T. Estimation of Composite Reliability for Congeneric Measures. Applied Psychological Measurement. 1997;21(2):173–84.</w:t>
      </w:r>
    </w:p>
    <w:p w14:paraId="2D011E14" w14:textId="77777777" w:rsidR="00CC28C5" w:rsidRDefault="00CC28C5" w:rsidP="00CC28C5">
      <w:pPr>
        <w:spacing w:line="240" w:lineRule="auto"/>
        <w:ind w:firstLine="0"/>
        <w:rPr>
          <w:noProof/>
          <w:lang w:val="en-US"/>
        </w:rPr>
      </w:pPr>
    </w:p>
    <w:p w14:paraId="500D3A29" w14:textId="77777777" w:rsidR="00CC28C5" w:rsidRPr="00CC28C5" w:rsidRDefault="00CC28C5" w:rsidP="00CC28C5">
      <w:pPr>
        <w:spacing w:line="240" w:lineRule="auto"/>
        <w:ind w:firstLine="0"/>
        <w:rPr>
          <w:noProof/>
          <w:lang w:val="en-US"/>
        </w:rPr>
      </w:pPr>
    </w:p>
    <w:p w14:paraId="666D7907" w14:textId="77777777" w:rsidR="00CC28C5" w:rsidRDefault="00CC28C5" w:rsidP="00CC28C5">
      <w:pPr>
        <w:spacing w:line="240" w:lineRule="auto"/>
        <w:ind w:firstLine="0"/>
        <w:rPr>
          <w:noProof/>
          <w:lang w:val="en-US"/>
        </w:rPr>
      </w:pPr>
      <w:r w:rsidRPr="00CC28C5">
        <w:rPr>
          <w:noProof/>
          <w:lang w:val="en-US"/>
        </w:rPr>
        <w:t>28.</w:t>
      </w:r>
      <w:r w:rsidRPr="00CC28C5">
        <w:rPr>
          <w:noProof/>
          <w:lang w:val="en-US"/>
        </w:rPr>
        <w:tab/>
        <w:t>Hu L, Bentler PM. Cutoff criteria for fit indexes in covariance structure analysis: Conventional criteria versus new alternatives. Structural equation modeling: a multidisciplinary journal. 1999;6(1):1-55.</w:t>
      </w:r>
    </w:p>
    <w:p w14:paraId="266254B2" w14:textId="77777777" w:rsidR="00CC28C5" w:rsidRDefault="00CC28C5" w:rsidP="00CC28C5">
      <w:pPr>
        <w:spacing w:line="240" w:lineRule="auto"/>
        <w:ind w:firstLine="0"/>
        <w:rPr>
          <w:noProof/>
          <w:lang w:val="en-US"/>
        </w:rPr>
      </w:pPr>
    </w:p>
    <w:p w14:paraId="3B2524BB" w14:textId="77777777" w:rsidR="00CC28C5" w:rsidRPr="00CC28C5" w:rsidRDefault="00CC28C5" w:rsidP="00CC28C5">
      <w:pPr>
        <w:spacing w:line="240" w:lineRule="auto"/>
        <w:ind w:firstLine="0"/>
        <w:rPr>
          <w:noProof/>
          <w:lang w:val="en-US"/>
        </w:rPr>
      </w:pPr>
    </w:p>
    <w:p w14:paraId="10C8F54F" w14:textId="77777777" w:rsidR="00CC28C5" w:rsidRPr="00CC28C5" w:rsidRDefault="00CC28C5" w:rsidP="00CC28C5">
      <w:pPr>
        <w:spacing w:line="240" w:lineRule="auto"/>
        <w:ind w:firstLine="0"/>
        <w:rPr>
          <w:noProof/>
        </w:rPr>
      </w:pPr>
      <w:r w:rsidRPr="00CC28C5">
        <w:rPr>
          <w:noProof/>
          <w:lang w:val="en-US"/>
        </w:rPr>
        <w:t>29.</w:t>
      </w:r>
      <w:r w:rsidRPr="00CC28C5">
        <w:rPr>
          <w:noProof/>
          <w:lang w:val="en-US"/>
        </w:rPr>
        <w:tab/>
        <w:t xml:space="preserve">Pett MA, Lackey NR, Sullivan JJ. Making Sense of Factor Analysis:  the use of fator analysis for instrument development in health care research. </w:t>
      </w:r>
      <w:r w:rsidRPr="00CC28C5">
        <w:rPr>
          <w:noProof/>
        </w:rPr>
        <w:t>California: Sage; 2003 2023-06-07. 368 p.</w:t>
      </w:r>
    </w:p>
    <w:p w14:paraId="0877A388" w14:textId="77777777" w:rsidR="00CC28C5" w:rsidRPr="00CC28C5" w:rsidRDefault="00CC28C5" w:rsidP="00CC28C5">
      <w:r w:rsidRPr="00CC28C5">
        <w:fldChar w:fldCharType="end"/>
      </w:r>
    </w:p>
    <w:p w14:paraId="70C944FC" w14:textId="77777777" w:rsidR="00CC28C5" w:rsidRPr="00CC28C5" w:rsidRDefault="00CC28C5" w:rsidP="00CC28C5"/>
    <w:p w14:paraId="74687AAB" w14:textId="77777777" w:rsidR="00CC28C5" w:rsidRPr="00CC28C5" w:rsidRDefault="00CC28C5" w:rsidP="00CC28C5"/>
    <w:bookmarkEnd w:id="66"/>
    <w:p w14:paraId="6736ED87" w14:textId="77777777" w:rsidR="00CC28C5" w:rsidRPr="00CC28C5" w:rsidRDefault="00CC28C5" w:rsidP="00CC28C5">
      <w:pPr>
        <w:ind w:firstLine="0"/>
      </w:pPr>
    </w:p>
    <w:p w14:paraId="76FE90E7" w14:textId="77777777" w:rsidR="00CC28C5" w:rsidRDefault="00CC28C5" w:rsidP="00CC28C5"/>
    <w:p w14:paraId="5A34D61D" w14:textId="77777777" w:rsidR="00CC28C5" w:rsidRDefault="00CC28C5" w:rsidP="00CC28C5"/>
    <w:p w14:paraId="00C9DBD0" w14:textId="77777777" w:rsidR="00CC28C5" w:rsidRDefault="00CC28C5" w:rsidP="00CC28C5"/>
    <w:p w14:paraId="65EA3441" w14:textId="77777777" w:rsidR="00CC28C5" w:rsidRDefault="00CC28C5" w:rsidP="00CC28C5">
      <w:pPr>
        <w:pStyle w:val="Ttulo1"/>
        <w:spacing w:line="240" w:lineRule="auto"/>
      </w:pPr>
    </w:p>
    <w:p w14:paraId="3E70EBEB" w14:textId="77777777" w:rsidR="00CC28C5" w:rsidRPr="00CC28C5" w:rsidRDefault="00CC28C5" w:rsidP="00CC28C5"/>
    <w:p w14:paraId="55FC2817" w14:textId="77777777" w:rsidR="00984C77" w:rsidRPr="00984C77" w:rsidRDefault="00984C77" w:rsidP="00F63A10">
      <w:pPr>
        <w:keepNext/>
        <w:keepLines/>
        <w:spacing w:line="240" w:lineRule="auto"/>
        <w:ind w:firstLine="0"/>
        <w:outlineLvl w:val="0"/>
        <w:rPr>
          <w:rFonts w:eastAsia="Times New Roman"/>
          <w:b/>
          <w:bCs/>
          <w:caps/>
          <w:color w:val="000000"/>
          <w:szCs w:val="28"/>
        </w:rPr>
      </w:pPr>
      <w:bookmarkStart w:id="84" w:name="_Toc135504482"/>
      <w:bookmarkStart w:id="85" w:name="_Hlk137283301"/>
      <w:bookmarkStart w:id="86" w:name="_Hlk141559070"/>
      <w:bookmarkStart w:id="87" w:name="_Toc141634300"/>
      <w:r w:rsidRPr="00984C77">
        <w:rPr>
          <w:rFonts w:eastAsia="Times New Roman"/>
          <w:b/>
          <w:bCs/>
          <w:caps/>
          <w:color w:val="000000"/>
          <w:szCs w:val="28"/>
        </w:rPr>
        <w:lastRenderedPageBreak/>
        <w:t xml:space="preserve">4. </w:t>
      </w:r>
      <w:bookmarkStart w:id="88" w:name="_Hlk137803844"/>
      <w:r w:rsidRPr="00984C77">
        <w:rPr>
          <w:rFonts w:eastAsia="Times New Roman"/>
          <w:b/>
          <w:bCs/>
          <w:caps/>
          <w:color w:val="000000"/>
          <w:szCs w:val="28"/>
        </w:rPr>
        <w:t>Conhecimentos, habilidades, atitudes E BARREIRAS DOS CIRURGIÕES DENTISTAS do distrito federal SOBRE A ODONTOLOGIA DE MÍNIMA INTERVENÇÃO: ESTUDO TRANSVERSAL</w:t>
      </w:r>
      <w:bookmarkEnd w:id="84"/>
      <w:bookmarkEnd w:id="87"/>
      <w:r w:rsidRPr="00984C77">
        <w:rPr>
          <w:rFonts w:eastAsia="Times New Roman"/>
          <w:b/>
          <w:bCs/>
          <w:caps/>
          <w:color w:val="000000"/>
          <w:szCs w:val="28"/>
        </w:rPr>
        <w:t xml:space="preserve"> </w:t>
      </w:r>
    </w:p>
    <w:bookmarkEnd w:id="88"/>
    <w:p w14:paraId="459AE2E1" w14:textId="77777777" w:rsidR="00984C77" w:rsidRPr="00984C77" w:rsidRDefault="00984C77" w:rsidP="00984C77">
      <w:pPr>
        <w:ind w:firstLine="0"/>
      </w:pPr>
    </w:p>
    <w:p w14:paraId="61FEBA7C" w14:textId="77777777" w:rsidR="00984C77" w:rsidRPr="00984C77" w:rsidRDefault="00984C77" w:rsidP="00984C77">
      <w:pPr>
        <w:spacing w:line="240" w:lineRule="auto"/>
        <w:ind w:firstLine="0"/>
      </w:pPr>
      <w:r w:rsidRPr="00984C77">
        <w:t xml:space="preserve">Autores: Regina Cardoso de Moura, Matheus França Perazzo, Soraya Coelho Leal, Lucianne </w:t>
      </w:r>
      <w:proofErr w:type="spellStart"/>
      <w:r w:rsidRPr="00984C77">
        <w:t>Cople</w:t>
      </w:r>
      <w:proofErr w:type="spellEnd"/>
      <w:r w:rsidRPr="00984C77">
        <w:t xml:space="preserve"> Maia de Faria, Carla </w:t>
      </w:r>
      <w:proofErr w:type="spellStart"/>
      <w:r w:rsidRPr="00984C77">
        <w:t>Massignan</w:t>
      </w:r>
      <w:proofErr w:type="spellEnd"/>
      <w:r w:rsidRPr="00984C77">
        <w:t xml:space="preserve">. </w:t>
      </w:r>
    </w:p>
    <w:p w14:paraId="044524B5" w14:textId="77777777" w:rsidR="00984C77" w:rsidRPr="00984C77" w:rsidRDefault="00984C77" w:rsidP="00984C77">
      <w:pPr>
        <w:ind w:firstLine="0"/>
      </w:pPr>
    </w:p>
    <w:p w14:paraId="6B9DD851" w14:textId="77777777" w:rsidR="00984C77" w:rsidRPr="00984C77" w:rsidRDefault="00984C77" w:rsidP="00984C77">
      <w:pPr>
        <w:ind w:firstLine="0"/>
      </w:pPr>
      <w:r w:rsidRPr="00984C77">
        <w:t xml:space="preserve">RESUMO </w:t>
      </w:r>
    </w:p>
    <w:p w14:paraId="5BCE5908" w14:textId="494F27D7" w:rsidR="00984C77" w:rsidRPr="00984C77" w:rsidRDefault="00984C77" w:rsidP="00984C77">
      <w:pPr>
        <w:spacing w:line="240" w:lineRule="auto"/>
        <w:ind w:firstLine="0"/>
      </w:pPr>
      <w:r w:rsidRPr="00984C77">
        <w:rPr>
          <w:b/>
          <w:bCs/>
        </w:rPr>
        <w:t>Objetivos:</w:t>
      </w:r>
      <w:r w:rsidRPr="00984C77">
        <w:t xml:space="preserve"> Avaliar os conhecimentos, habilidades, atitudes e barreiras dos cirurgiões-dentistas (CDs) do Distrito Federal (DF), sobre a Odontologia de Mínima Intervenção, e testar associações com perfil e formação desses profissionais. </w:t>
      </w:r>
      <w:r w:rsidRPr="00984C77">
        <w:rPr>
          <w:b/>
          <w:bCs/>
        </w:rPr>
        <w:t>Métodos:</w:t>
      </w:r>
      <w:r w:rsidRPr="00984C77">
        <w:t xml:space="preserve"> Realizou-se um estudo transversal, quantitativo, baseado em questionário online autorreferido. O questionário, previamente validado, foi enviado pelas mídias sociais aos CDs.  Os dados foram analisados no SPSS, apresentados com estatística descritiva e inferencial, e foi realizada regressão linear múltipla. O nível de significância adotado foi de 5% (p&lt;0,05). </w:t>
      </w:r>
      <w:r w:rsidRPr="00984C77">
        <w:rPr>
          <w:b/>
          <w:bCs/>
        </w:rPr>
        <w:t xml:space="preserve">Resultados: </w:t>
      </w:r>
      <w:r w:rsidRPr="00984C77">
        <w:t>Um total de 454 cirurgiões-dentistas acessaram o questionário, e excluindo-se os profissionais que acessaram e não concordaram em participar ou acessaram e não eram elegíveis para o estudo (n=50; 11,0%), uma amostra de 404 participantes foi obtida. A maioria dos respondentes, 74%, era do sexo feminino e um tempo de experiência médio de 12 (±10,9) anos. O item com maior porcentagem de avaliações positivas foi obtido no item de prática acerca da orientação sobre a escovação dentária diária com pasta fluoretada em que 95,6% relataram realizá-la; a pior porcentagem foi no item sobre as atitudes acerca da remoção seletiva de dentina cariada em cavidades muito profundas, com 38,6%. Em relação as barreiras, o item sobre remuneração adequada dos procedimentos de mínima intervenção apresentou maior percentual de profissionais que o avaliaram de forma desfavorável, com 38,3%.</w:t>
      </w:r>
      <w:r w:rsidR="00F63A10">
        <w:t xml:space="preserve"> </w:t>
      </w:r>
      <w:r w:rsidRPr="00984C77">
        <w:rPr>
          <w:b/>
          <w:bCs/>
        </w:rPr>
        <w:t xml:space="preserve">Conclusão: </w:t>
      </w:r>
      <w:r w:rsidRPr="00984C77">
        <w:t>Este estudo mostrou uma proporção geral de conhecimentos, habilidades e atitudes dos profissionais adequada, com exceção de atitudes em remoção seletiva de dentina cariada. Conclui-se que, em geral, os CDs do DF possuem competências adequadas em OMI, porém há dificuldades a serem enfrentadas para a prática da mínima intervenção.</w:t>
      </w:r>
    </w:p>
    <w:p w14:paraId="163A5F47" w14:textId="77777777" w:rsidR="00984C77" w:rsidRPr="00984C77" w:rsidRDefault="00984C77" w:rsidP="00984C77">
      <w:pPr>
        <w:spacing w:line="240" w:lineRule="auto"/>
        <w:ind w:firstLine="0"/>
      </w:pPr>
    </w:p>
    <w:p w14:paraId="5865D253" w14:textId="77777777" w:rsidR="00984C77" w:rsidRPr="00984C77" w:rsidRDefault="00984C77" w:rsidP="00984C77">
      <w:pPr>
        <w:spacing w:line="240" w:lineRule="auto"/>
        <w:ind w:firstLine="0"/>
      </w:pPr>
      <w:r w:rsidRPr="00984C77">
        <w:rPr>
          <w:b/>
          <w:bCs/>
        </w:rPr>
        <w:t>Palavras-chave:</w:t>
      </w:r>
      <w:r w:rsidRPr="00984C77">
        <w:t xml:space="preserve"> Cárie Dentária; Odontologia Baseada em Evidências; Conhecimento; Aptidão; Atitude do Pessoal de Saúde; Lacunas da Prática Profissional.</w:t>
      </w:r>
    </w:p>
    <w:p w14:paraId="5542A872" w14:textId="77777777" w:rsidR="00984C77" w:rsidRPr="00984C77" w:rsidRDefault="00984C77" w:rsidP="00984C77">
      <w:pPr>
        <w:ind w:firstLine="0"/>
      </w:pPr>
    </w:p>
    <w:p w14:paraId="794505A3" w14:textId="77777777" w:rsidR="00984C77" w:rsidRPr="00984C77" w:rsidRDefault="00984C77" w:rsidP="00984C77">
      <w:pPr>
        <w:ind w:firstLine="0"/>
      </w:pPr>
    </w:p>
    <w:p w14:paraId="67F63174" w14:textId="77777777" w:rsidR="00984C77" w:rsidRPr="00984C77" w:rsidRDefault="00984C77" w:rsidP="00984C77">
      <w:pPr>
        <w:keepNext/>
        <w:keepLines/>
        <w:tabs>
          <w:tab w:val="left" w:pos="2859"/>
        </w:tabs>
        <w:ind w:firstLine="0"/>
        <w:jc w:val="left"/>
        <w:outlineLvl w:val="1"/>
        <w:rPr>
          <w:rFonts w:eastAsia="Times New Roman"/>
          <w:b/>
          <w:bCs/>
          <w:szCs w:val="24"/>
        </w:rPr>
      </w:pPr>
      <w:bookmarkStart w:id="89" w:name="_Toc141634301"/>
      <w:r w:rsidRPr="00984C77">
        <w:rPr>
          <w:rFonts w:eastAsia="Times New Roman"/>
          <w:bCs/>
          <w:szCs w:val="24"/>
        </w:rPr>
        <w:t>4.1 INTRODUÇÃO</w:t>
      </w:r>
      <w:bookmarkEnd w:id="89"/>
    </w:p>
    <w:p w14:paraId="6585BE8A" w14:textId="77777777" w:rsidR="00984C77" w:rsidRDefault="00984C77" w:rsidP="00F63A10">
      <w:pPr>
        <w:ind w:firstLine="0"/>
      </w:pPr>
    </w:p>
    <w:p w14:paraId="749B51C9" w14:textId="77777777" w:rsidR="00F63A10" w:rsidRPr="00984C77" w:rsidRDefault="00F63A10" w:rsidP="00F63A10">
      <w:pPr>
        <w:ind w:firstLine="0"/>
      </w:pPr>
    </w:p>
    <w:p w14:paraId="56EBAC8B" w14:textId="77777777" w:rsidR="00984C77" w:rsidRPr="00984C77" w:rsidRDefault="00984C77" w:rsidP="00984C77">
      <w:bookmarkStart w:id="90" w:name="_Hlk137725952"/>
      <w:r w:rsidRPr="00984C77">
        <w:t xml:space="preserve">A Odontologia de Mínima Intervenção (OMI) é a abordagem moderna em saúde bucal baseada em evidência que objetiva a preservação de estrutura </w:t>
      </w:r>
      <w:r w:rsidRPr="00984C77">
        <w:lastRenderedPageBreak/>
        <w:t>dental e longevidade dentária, aumentando também a saúde bucal com um todo e bem-estar do indivíduo</w:t>
      </w:r>
      <w:bookmarkEnd w:id="90"/>
      <w:r w:rsidRPr="00984C77">
        <w:t>.</w:t>
      </w:r>
      <w:r w:rsidRPr="00984C77">
        <w:fldChar w:fldCharType="begin"/>
      </w:r>
      <w:r w:rsidRPr="00984C77">
        <w:instrText xml:space="preserve"> ADDIN EN.CITE &lt;EndNote&gt;&lt;Cite&gt;&lt;Author&gt;Dawett&lt;/Author&gt;&lt;Year&gt;2017&lt;/Year&gt;&lt;IDText&gt;A guide to building &amp;apos;MI&amp;apos; oral healthcare practice&lt;/IDText&gt;&lt;DisplayText&gt;(1)&lt;/DisplayText&gt;&lt;record&gt;&lt;dates&gt;&lt;pub-dates&gt;&lt;date&gt;08/11/2017&lt;/date&gt;&lt;/pub-dates&gt;&lt;year&gt;2017&lt;/year&gt;&lt;/dates&gt;&lt;keywords&gt;&lt;keyword&gt;pmid:28798433, doi:10.1038/sj.bdj.2017.673, B Dawett, B Atkins, A Banerjee, Dental Care / economics, Dental Care / methods, Dental Care / organization &amp;amp; administration*, Humans, Practice Guidelines as Topic, PubMed Abstract, NIH, NLM, NCBI, National Institutes of Health, National Center for Biotechnology Information, National Library of Medicine, MEDLINE&lt;/keyword&gt;&lt;/keywords&gt;&lt;urls&gt;&lt;related-urls&gt;&lt;url&gt;https://www.ncbi.nlm.nih.gov/pubmed/28798433&lt;/url&gt;&lt;/related-urls&gt;&lt;/urls&gt;&lt;isbn&gt;1476-5373&lt;/isbn&gt;&lt;titles&gt;&lt;title&gt;A guide to building &amp;apos;MI&amp;apos; oral healthcare practice&lt;/title&gt;&lt;secondary-title&gt;Br Dent J&lt;/secondary-title&gt;&lt;/titles&gt;&lt;pages&gt;223-227&lt;/pages&gt;&lt;number&gt;3&lt;/number&gt;&lt;contributors&gt;&lt;authors&gt;&lt;author&gt;Dawett, B&lt;/author&gt;&lt;author&gt;Atkins, B&lt;/author&gt;&lt;author&gt;Banerjee, A&lt;/author&gt;&lt;/authors&gt;&lt;/contributors&gt;&lt;added-date format="utc"&gt;1637588923&lt;/added-date&gt;&lt;ref-type name="Journal Article"&gt;17&lt;/ref-type&gt;&lt;rec-number&gt;11625&lt;/rec-number&gt;&lt;publisher&gt;Br Dent J&lt;/publisher&gt;&lt;last-updated-date format="utc"&gt;1690662252&lt;/last-updated-date&gt;&lt;accession-num&gt;28798433&lt;/accession-num&gt;&lt;electronic-resource-num&gt;10.1038/sj.bdj.2017.673&lt;/electronic-resource-num&gt;&lt;volume&gt;223&lt;/volume&gt;&lt;/record&gt;&lt;/Cite&gt;&lt;/EndNote&gt;</w:instrText>
      </w:r>
      <w:r w:rsidRPr="00984C77">
        <w:fldChar w:fldCharType="separate"/>
      </w:r>
      <w:r w:rsidRPr="00984C77">
        <w:rPr>
          <w:noProof/>
        </w:rPr>
        <w:t>(1)</w:t>
      </w:r>
      <w:r w:rsidRPr="00984C77">
        <w:fldChar w:fldCharType="end"/>
      </w:r>
      <w:r w:rsidRPr="00984C77">
        <w:t xml:space="preserve">  Os seus princípios podem ser divididos como segue: 1) Reconhecimento, envolvendo a identificação e avaliação precoce de fatores ao risco de cárie ; 2) Redução, com eliminação ou minimização dos fatores de risco de cárie identificados; 3) Regeneração, com a interrupção, reversão e recuperação de lesões com agentes tópicos apropriados; 4) Reparo, quando existe uma cavidade, com a intervenção cirúrgica preservando ao máximo a estrutura dentária.</w:t>
      </w:r>
      <w:r w:rsidRPr="00984C77">
        <w:fldChar w:fldCharType="begin"/>
      </w:r>
      <w:r w:rsidRPr="00984C77">
        <w:instrText xml:space="preserve"> ADDIN EN.CITE &lt;EndNote&gt;&lt;Cite&gt;&lt;Author&gt;Walsh&lt;/Author&gt;&lt;Year&gt;2013&lt;/Year&gt;&lt;IDText&gt;Minimum intervention dentistry principles and objectives&lt;/IDText&gt;&lt;DisplayText&gt;(2)&lt;/DisplayText&gt;&lt;record&gt;&lt;isbn&gt;0045-0421&lt;/isbn&gt;&lt;titles&gt;&lt;title&gt;Minimum intervention dentistry principles and objectives&lt;/title&gt;&lt;secondary-title&gt;Aust Dent J.&lt;/secondary-title&gt;&lt;/titles&gt;&lt;pages&gt;3-16&lt;/pages&gt;&lt;contributors&gt;&lt;authors&gt;&lt;author&gt;Walsh, L. J.&lt;/author&gt;&lt;author&gt;Brostek, A. M.&lt;/author&gt;&lt;/authors&gt;&lt;/contributors&gt;&lt;added-date format="utc"&gt;1623879847&lt;/added-date&gt;&lt;ref-type name="Journal Article"&gt;17&lt;/ref-type&gt;&lt;dates&gt;&lt;year&gt;2013&lt;/year&gt;&lt;/dates&gt;&lt;rec-number&gt;11621&lt;/rec-number&gt;&lt;publisher&gt;Wiley Online Library&lt;/publisher&gt;&lt;last-updated-date format="utc"&gt;1667341359&lt;/last-updated-date&gt;&lt;volume&gt;58&lt;/volume&gt;&lt;/record&gt;&lt;/Cite&gt;&lt;/EndNote&gt;</w:instrText>
      </w:r>
      <w:r w:rsidRPr="00984C77">
        <w:fldChar w:fldCharType="separate"/>
      </w:r>
      <w:r w:rsidRPr="00984C77">
        <w:rPr>
          <w:noProof/>
        </w:rPr>
        <w:t>(2)</w:t>
      </w:r>
      <w:r w:rsidRPr="00984C77">
        <w:fldChar w:fldCharType="end"/>
      </w:r>
    </w:p>
    <w:p w14:paraId="2A47265E" w14:textId="77777777" w:rsidR="00984C77" w:rsidRPr="00984C77" w:rsidRDefault="00984C77" w:rsidP="00984C77">
      <w:r w:rsidRPr="00984C77">
        <w:t>A lacuna entre a evidência científica mais atual e a prática clínica realizada sempre existiu, o que é chamado de lacuna entre evidência e prática.</w:t>
      </w:r>
      <w:r w:rsidRPr="00984C77">
        <w:fldChar w:fldCharType="begin"/>
      </w:r>
      <w:r w:rsidRPr="00984C77">
        <w:instrText xml:space="preserve"> ADDIN EN.CITE &lt;EndNote&gt;&lt;Cite&gt;&lt;Author&gt;Innes&lt;/Author&gt;&lt;Year&gt;2017&lt;/Year&gt;&lt;IDText&gt;Restorative Thresholds for Carious Lesions: Systematic Review and Meta-analysis&lt;/IDText&gt;&lt;DisplayText&gt;(3)&lt;/DisplayText&gt;&lt;record&gt;&lt;dates&gt;&lt;pub-dates&gt;&lt;date&gt;2017 May&lt;/date&gt;&lt;/pub-dates&gt;&lt;year&gt;2017&lt;/year&gt;&lt;/dates&gt;&lt;keywords&gt;&lt;keyword&gt;pmid:28195749, doi:10.1177/0022034517693605, Meta-Analysis, Review, Systematic Review, N P T Innes, F Schwendicke, Decision Making, Dental Caries / pathology, Dental Caries / therapy*, Dental Enamel / pathology, Dental Restoration, Permanent / methods*, Dentin / pathology, Humans, Practice Patterns, Dentists&amp;apos;*, PubMed Abstract, NIH, NLM, NCBI, National Institutes of Health, National Center for Biotechnology Information, National Library of Medicine, MEDLINE&lt;/keyword&gt;&lt;/keywords&gt;&lt;urls&gt;&lt;related-urls&gt;&lt;url&gt;https://www.ncbi.nlm.nih.gov/pubmed/28195749&lt;/url&gt;&lt;/related-urls&gt;&lt;/urls&gt;&lt;isbn&gt;1544-0591&lt;/isbn&gt;&lt;titles&gt;&lt;title&gt;Restorative Thresholds for Carious Lesions: Systematic Review and Meta-analysis&lt;/title&gt;&lt;secondary-title&gt;J Dent Res&lt;/secondary-title&gt;&lt;/titles&gt;&lt;pages&gt;501-508&lt;/pages&gt;&lt;number&gt;5&lt;/number&gt;&lt;contributors&gt;&lt;authors&gt;&lt;author&gt;Innes, N P T&lt;/author&gt;&lt;author&gt;Schwendicke, F&lt;/author&gt;&lt;/authors&gt;&lt;/contributors&gt;&lt;added-date format="utc"&gt;1644497979&lt;/added-date&gt;&lt;ref-type name="Journal Article"&gt;17&lt;/ref-type&gt;&lt;rec-number&gt;11637&lt;/rec-number&gt;&lt;publisher&gt;J Dent Res&lt;/publisher&gt;&lt;last-updated-date format="utc"&gt;1690145510&lt;/last-updated-date&gt;&lt;accession-num&gt;28195749&lt;/accession-num&gt;&lt;electronic-resource-num&gt;10.1177/0022034517693605&lt;/electronic-resource-num&gt;&lt;volume&gt;96&lt;/volume&gt;&lt;/record&gt;&lt;/Cite&gt;&lt;/EndNote&gt;</w:instrText>
      </w:r>
      <w:r w:rsidRPr="00984C77">
        <w:fldChar w:fldCharType="separate"/>
      </w:r>
      <w:r w:rsidRPr="00984C77">
        <w:rPr>
          <w:noProof/>
        </w:rPr>
        <w:t>(3)</w:t>
      </w:r>
      <w:r w:rsidRPr="00984C77">
        <w:fldChar w:fldCharType="end"/>
      </w:r>
      <w:r w:rsidRPr="00984C77">
        <w:t xml:space="preserve"> Isso pode ser visto também na OMI, já que, apesar da evidência atual recomendar tratamentos não invasivos e não restauradores em lesões de cárie incipientes, uma significante parcela de dentistas ainda parece atuar de forma muito invasiva.</w:t>
      </w:r>
      <w:r w:rsidRPr="00984C77">
        <w:fldChar w:fldCharType="begin"/>
      </w:r>
      <w:r w:rsidRPr="00984C77">
        <w:instrText xml:space="preserve"> ADDIN EN.CITE &lt;EndNote&gt;&lt;Cite&gt;&lt;Author&gt;Innes&lt;/Author&gt;&lt;Year&gt;2017&lt;/Year&gt;&lt;IDText&gt;Restorative Thresholds for Carious Lesions: Systematic Review and Meta-analysis&lt;/IDText&gt;&lt;DisplayText&gt;(3)&lt;/DisplayText&gt;&lt;record&gt;&lt;dates&gt;&lt;pub-dates&gt;&lt;date&gt;2017 May&lt;/date&gt;&lt;/pub-dates&gt;&lt;year&gt;2017&lt;/year&gt;&lt;/dates&gt;&lt;keywords&gt;&lt;keyword&gt;pmid:28195749, doi:10.1177/0022034517693605, Meta-Analysis, Review, Systematic Review, N P T Innes, F Schwendicke, Decision Making, Dental Caries / pathology, Dental Caries / therapy*, Dental Enamel / pathology, Dental Restoration, Permanent / methods*, Dentin / pathology, Humans, Practice Patterns, Dentists&amp;apos;*, PubMed Abstract, NIH, NLM, NCBI, National Institutes of Health, National Center for Biotechnology Information, National Library of Medicine, MEDLINE&lt;/keyword&gt;&lt;/keywords&gt;&lt;urls&gt;&lt;related-urls&gt;&lt;url&gt;https://www.ncbi.nlm.nih.gov/pubmed/28195749&lt;/url&gt;&lt;/related-urls&gt;&lt;/urls&gt;&lt;isbn&gt;1544-0591&lt;/isbn&gt;&lt;titles&gt;&lt;title&gt;Restorative Thresholds for Carious Lesions: Systematic Review and Meta-analysis&lt;/title&gt;&lt;secondary-title&gt;J Dent Res&lt;/secondary-title&gt;&lt;/titles&gt;&lt;pages&gt;501-508&lt;/pages&gt;&lt;number&gt;5&lt;/number&gt;&lt;contributors&gt;&lt;authors&gt;&lt;author&gt;Innes, N P T&lt;/author&gt;&lt;author&gt;Schwendicke, F&lt;/author&gt;&lt;/authors&gt;&lt;/contributors&gt;&lt;added-date format="utc"&gt;1644497979&lt;/added-date&gt;&lt;ref-type name="Journal Article"&gt;17&lt;/ref-type&gt;&lt;rec-number&gt;11637&lt;/rec-number&gt;&lt;publisher&gt;J Dent Res&lt;/publisher&gt;&lt;last-updated-date format="utc"&gt;1690145510&lt;/last-updated-date&gt;&lt;accession-num&gt;28195749&lt;/accession-num&gt;&lt;electronic-resource-num&gt;10.1177/0022034517693605&lt;/electronic-resource-num&gt;&lt;volume&gt;96&lt;/volume&gt;&lt;/record&gt;&lt;/Cite&gt;&lt;/EndNote&gt;</w:instrText>
      </w:r>
      <w:r w:rsidRPr="00984C77">
        <w:fldChar w:fldCharType="separate"/>
      </w:r>
      <w:r w:rsidRPr="00984C77">
        <w:rPr>
          <w:noProof/>
        </w:rPr>
        <w:t>(3)</w:t>
      </w:r>
      <w:r w:rsidRPr="00984C77">
        <w:fldChar w:fldCharType="end"/>
      </w:r>
      <w:r w:rsidRPr="00984C77">
        <w:t xml:space="preserve"> Uma revisão sistemática sobre o manejo dos cirurgiões-dentistas para lesões de cárie profundas em dentes permanentes revelou que em quase metade dos estudos os dentistas não adotam estratégias baseadas em evidência.</w:t>
      </w:r>
      <w:r w:rsidRPr="00984C77">
        <w:fldChar w:fldCharType="begin"/>
      </w:r>
      <w:r w:rsidRPr="00984C77">
        <w:instrText xml:space="preserve"> ADDIN EN.CITE &lt;EndNote&gt;&lt;Cite&gt;&lt;Author&gt;Innes&lt;/Author&gt;&lt;Year&gt;2017&lt;/Year&gt;&lt;IDText&gt;Restorative Thresholds for Carious Lesions: Systematic Review and Meta-analysis&lt;/IDText&gt;&lt;DisplayText&gt;(3)&lt;/DisplayText&gt;&lt;record&gt;&lt;dates&gt;&lt;pub-dates&gt;&lt;date&gt;2017 May&lt;/date&gt;&lt;/pub-dates&gt;&lt;year&gt;2017&lt;/year&gt;&lt;/dates&gt;&lt;keywords&gt;&lt;keyword&gt;pmid:28195749, doi:10.1177/0022034517693605, Meta-Analysis, Review, Systematic Review, N P T Innes, F Schwendicke, Decision Making, Dental Caries / pathology, Dental Caries / therapy*, Dental Enamel / pathology, Dental Restoration, Permanent / methods*, Dentin / pathology, Humans, Practice Patterns, Dentists&amp;apos;*, PubMed Abstract, NIH, NLM, NCBI, National Institutes of Health, National Center for Biotechnology Information, National Library of Medicine, MEDLINE&lt;/keyword&gt;&lt;/keywords&gt;&lt;urls&gt;&lt;related-urls&gt;&lt;url&gt;https://www.ncbi.nlm.nih.gov/pubmed/28195749&lt;/url&gt;&lt;/related-urls&gt;&lt;/urls&gt;&lt;isbn&gt;1544-0591&lt;/isbn&gt;&lt;titles&gt;&lt;title&gt;Restorative Thresholds for Carious Lesions: Systematic Review and Meta-analysis&lt;/title&gt;&lt;secondary-title&gt;J Dent Res&lt;/secondary-title&gt;&lt;/titles&gt;&lt;pages&gt;501-508&lt;/pages&gt;&lt;number&gt;5&lt;/number&gt;&lt;contributors&gt;&lt;authors&gt;&lt;author&gt;Innes, N P T&lt;/author&gt;&lt;author&gt;Schwendicke, F&lt;/author&gt;&lt;/authors&gt;&lt;/contributors&gt;&lt;added-date format="utc"&gt;1644497979&lt;/added-date&gt;&lt;ref-type name="Journal Article"&gt;17&lt;/ref-type&gt;&lt;rec-number&gt;11637&lt;/rec-number&gt;&lt;publisher&gt;J Dent Res&lt;/publisher&gt;&lt;last-updated-date format="utc"&gt;1690145510&lt;/last-updated-date&gt;&lt;accession-num&gt;28195749&lt;/accession-num&gt;&lt;electronic-resource-num&gt;10.1177/0022034517693605&lt;/electronic-resource-num&gt;&lt;volume&gt;96&lt;/volume&gt;&lt;/record&gt;&lt;/Cite&gt;&lt;/EndNote&gt;</w:instrText>
      </w:r>
      <w:r w:rsidRPr="00984C77">
        <w:fldChar w:fldCharType="separate"/>
      </w:r>
      <w:r w:rsidRPr="00984C77">
        <w:rPr>
          <w:noProof/>
        </w:rPr>
        <w:t>(3)</w:t>
      </w:r>
      <w:r w:rsidRPr="00984C77">
        <w:fldChar w:fldCharType="end"/>
      </w:r>
      <w:r w:rsidRPr="00984C77">
        <w:t xml:space="preserve"> </w:t>
      </w:r>
    </w:p>
    <w:p w14:paraId="06979DC6" w14:textId="77777777" w:rsidR="00984C77" w:rsidRPr="00984C77" w:rsidRDefault="00984C77" w:rsidP="00984C77">
      <w:r w:rsidRPr="00984C77">
        <w:t>A forma como os profissionais de saúde bucal manejam a doença cárie vem se tornando um dos focos principais para a redução do seu dano global.</w:t>
      </w:r>
      <w:r w:rsidRPr="00984C77">
        <w:fldChar w:fldCharType="begin"/>
      </w:r>
      <w:r w:rsidRPr="00984C77">
        <w:instrText xml:space="preserve"> ADDIN EN.CITE &lt;EndNote&gt;&lt;Cite&gt;&lt;Author&gt;Ricketts&lt;/Author&gt;&lt;Year&gt;2013&lt;/Year&gt;&lt;IDText&gt;Operative caries management in adults and children&lt;/IDText&gt;&lt;DisplayText&gt;(4)&lt;/DisplayText&gt;&lt;record&gt;&lt;dates&gt;&lt;pub-dates&gt;&lt;date&gt;03/28/2013&lt;/date&gt;&lt;/pub-dates&gt;&lt;year&gt;2013&lt;/year&gt;&lt;/dates&gt;&lt;keywords&gt;&lt;keyword&gt;pmid:23543523, doi:10.1002/14651858.CD003808.pub3, Meta-Analysis, Research Support, Non-U.S. Gov&amp;apos;t, Review, Systematic Review, David Ricketts, Thomas Lamont, Jan E Clarkson, Adult, Cariostatic Agents / therapeutic use*, Child, Dental Caries / therapy*, Dental Enamel / surgery, Dental Pulp*, Dentin* / surgery, Humans, Pit and Fissure Sealants / therapeutic use*, Randomized Controlled Trials as Topic, PubMed Abstract, NIH, NLM, NCBI, National Institutes of Health, National Center for Biotechnology Information, National Library of Medicine, MEDLINE&lt;/keyword&gt;&lt;/keywords&gt;&lt;urls&gt;&lt;related-urls&gt;&lt;url&gt;https://www.ncbi.nlm.nih.gov/pubmed/23543523&lt;/url&gt;&lt;/related-urls&gt;&lt;/urls&gt;&lt;isbn&gt;1469-493X&lt;/isbn&gt;&lt;titles&gt;&lt;title&gt;Operative caries management in adults and children&lt;/title&gt;&lt;secondary-title&gt;The Cochrane database of systematic reviews&lt;/secondary-title&gt;&lt;/titles&gt;&lt;pages&gt;CD003808.&lt;/pages&gt;&lt;number&gt;3&lt;/number&gt;&lt;contributors&gt;&lt;authors&gt;&lt;author&gt;Ricketts, D&lt;/author&gt;&lt;author&gt;Lamont T&lt;/author&gt;&lt;author&gt;Innes NP&lt;/author&gt;&lt;author&gt;Kidd E&lt;/author&gt;&lt;author&gt;Clarkson JE&lt;/author&gt;&lt;/authors&gt;&lt;/contributors&gt;&lt;added-date format="utc"&gt;1615730714&lt;/added-date&gt;&lt;ref-type name="Journal Article"&gt;17&lt;/ref-type&gt;&lt;rec-number&gt;19&lt;/rec-number&gt;&lt;publisher&gt;Cochrane Database Syst Rev&lt;/publisher&gt;&lt;last-updated-date format="utc"&gt;1690675958&lt;/last-updated-date&gt;&lt;accession-num&gt;23543523&lt;/accession-num&gt;&lt;electronic-resource-num&gt;10.1002/14651858.CD003808.pub3&lt;/electronic-resource-num&gt;&lt;volume&gt;28&lt;/volume&gt;&lt;/record&gt;&lt;/Cite&gt;&lt;/EndNote&gt;</w:instrText>
      </w:r>
      <w:r w:rsidRPr="00984C77">
        <w:fldChar w:fldCharType="separate"/>
      </w:r>
      <w:r w:rsidRPr="00984C77">
        <w:rPr>
          <w:noProof/>
        </w:rPr>
        <w:t>(4)</w:t>
      </w:r>
      <w:r w:rsidRPr="00984C77">
        <w:fldChar w:fldCharType="end"/>
      </w:r>
      <w:r w:rsidRPr="00984C77">
        <w:rPr>
          <w:vertAlign w:val="superscript"/>
        </w:rPr>
        <w:t xml:space="preserve"> </w:t>
      </w:r>
      <w:r w:rsidRPr="00984C77">
        <w:t>Diversas pesquisas ao redor do mundo vêm estudando as competências dos cirurgiões-dentistas englobando os princípios gerais da OMI, porém grande parte destes estudos tiveram problemas metodológicos.</w:t>
      </w:r>
      <w:r w:rsidRPr="00984C77">
        <w:fldChar w:fldCharType="begin"/>
      </w:r>
      <w:r w:rsidRPr="00984C77">
        <w:instrText xml:space="preserve"> ADDIN EN.CITE &lt;EndNote&gt;&lt;Cite&gt;&lt;Author&gt;Moura&lt;/Author&gt;&lt;Year&gt;2023&lt;/Year&gt;&lt;IDText&gt;Knowledge, attitudes, and practice of dentists on Minimal Intervention Dentistry: A systematic review and meta-analysis&lt;/IDText&gt;&lt;DisplayText&gt;(5)&lt;/DisplayText&gt;&lt;record&gt;&lt;dates&gt;&lt;pub-dates&gt;&lt;date&gt;2023 May&lt;/date&gt;&lt;/pub-dates&gt;&lt;year&gt;2023&lt;/year&gt;&lt;/dates&gt;&lt;keywords&gt;&lt;keyword&gt;pmid:36958696, doi:10.1016/j.jdent.2023.104484, Meta-Analysis, Systematic Review, Review, Research Support, Non-U.S. Gov&amp;apos;t, Regina Cardoso de Moura, Pablo Silveira Santos, Carla Massignan, Cross-Sectional Studies, Dental Caries*, Dentistry, Dentists, Health Knowledge, Attitudes, Practice, Humans, PubMed Abstract, NIH, NLM, NCBI, National Institutes of Health, National Center for Biotechnology Information, National Library of Medicine, MEDLINE&lt;/keyword&gt;&lt;/keywords&gt;&lt;urls&gt;&lt;related-urls&gt;&lt;url&gt;https://www.ncbi.nlm.nih.gov/pubmed/36958696&lt;/url&gt;&lt;/related-urls&gt;&lt;/urls&gt;&lt;isbn&gt;1879-176X&lt;/isbn&gt;&lt;titles&gt;&lt;title&gt;Knowledge, attitudes, and practice of dentists on Minimal Intervention Dentistry: A systematic review and meta-analysis&lt;/title&gt;&lt;secondary-title&gt;Journal of dentistry&lt;/secondary-title&gt;&lt;/titles&gt;&lt;pages&gt;104484.&lt;/pages&gt;&lt;contributors&gt;&lt;authors&gt;&lt;author&gt;Moura, R C&lt;/author&gt;&lt;author&gt;Santos, P S&lt;/author&gt;&lt;author&gt;Matias, P M D S&lt;/author&gt;&lt;author&gt;Vitali, F C&lt;/author&gt;&lt;author&gt;Hilgert, L A&lt;/author&gt;&lt;author&gt;Cardoso, M&lt;/author&gt;&lt;author&gt;Massignan, C&lt;/author&gt;&lt;/authors&gt;&lt;/contributors&gt;&lt;added-date format="utc"&gt;1685628419&lt;/added-date&gt;&lt;ref-type name="Journal Article"&gt;17&lt;/ref-type&gt;&lt;rec-number&gt;11754&lt;/rec-number&gt;&lt;publisher&gt;J Dent&lt;/publisher&gt;&lt;last-updated-date format="utc"&gt;1690676038&lt;/last-updated-date&gt;&lt;accession-num&gt;36958696&lt;/accession-num&gt;&lt;electronic-resource-num&gt;10.1016/j.jdent.2023.104484&lt;/electronic-resource-num&gt;&lt;volume&gt;132&lt;/volume&gt;&lt;/record&gt;&lt;/Cite&gt;&lt;/EndNote&gt;</w:instrText>
      </w:r>
      <w:r w:rsidRPr="00984C77">
        <w:fldChar w:fldCharType="separate"/>
      </w:r>
      <w:r w:rsidRPr="00984C77">
        <w:rPr>
          <w:noProof/>
        </w:rPr>
        <w:t>(5)</w:t>
      </w:r>
      <w:r w:rsidRPr="00984C77">
        <w:fldChar w:fldCharType="end"/>
      </w:r>
      <w:r w:rsidRPr="00984C77">
        <w:t xml:space="preserve"> Uma revisão sistemática prévia sobre os conhecimentos, atitudes e práticas dos cirurgiões-dentistas sobre a mínima intervenção revelou que apesar do conhecimento apresentado, os profissionais ainda possuem limitações na sua prática.</w:t>
      </w:r>
      <w:r w:rsidRPr="00984C77">
        <w:fldChar w:fldCharType="begin"/>
      </w:r>
      <w:r w:rsidRPr="00984C77">
        <w:instrText xml:space="preserve"> ADDIN EN.CITE &lt;EndNote&gt;&lt;Cite&gt;&lt;Author&gt;Moura&lt;/Author&gt;&lt;Year&gt;2023&lt;/Year&gt;&lt;IDText&gt;Knowledge, attitudes, and practice of dentists on Minimal Intervention Dentistry: A systematic review and meta-analysis&lt;/IDText&gt;&lt;DisplayText&gt;(5)&lt;/DisplayText&gt;&lt;record&gt;&lt;dates&gt;&lt;pub-dates&gt;&lt;date&gt;2023 May&lt;/date&gt;&lt;/pub-dates&gt;&lt;year&gt;2023&lt;/year&gt;&lt;/dates&gt;&lt;keywords&gt;&lt;keyword&gt;pmid:36958696, doi:10.1016/j.jdent.2023.104484, Meta-Analysis, Systematic Review, Review, Research Support, Non-U.S. Gov&amp;apos;t, Regina Cardoso de Moura, Pablo Silveira Santos, Carla Massignan, Cross-Sectional Studies, Dental Caries*, Dentistry, Dentists, Health Knowledge, Attitudes, Practice, Humans, PubMed Abstract, NIH, NLM, NCBI, National Institutes of Health, National Center for Biotechnology Information, National Library of Medicine, MEDLINE&lt;/keyword&gt;&lt;/keywords&gt;&lt;urls&gt;&lt;related-urls&gt;&lt;url&gt;https://www.ncbi.nlm.nih.gov/pubmed/36958696&lt;/url&gt;&lt;/related-urls&gt;&lt;/urls&gt;&lt;isbn&gt;1879-176X&lt;/isbn&gt;&lt;titles&gt;&lt;title&gt;Knowledge, attitudes, and practice of dentists on Minimal Intervention Dentistry: A systematic review and meta-analysis&lt;/title&gt;&lt;secondary-title&gt;Journal of dentistry&lt;/secondary-title&gt;&lt;/titles&gt;&lt;pages&gt;104484.&lt;/pages&gt;&lt;contributors&gt;&lt;authors&gt;&lt;author&gt;Moura, R C&lt;/author&gt;&lt;author&gt;Santos, P S&lt;/author&gt;&lt;author&gt;Matias, P M D S&lt;/author&gt;&lt;author&gt;Vitali, F C&lt;/author&gt;&lt;author&gt;Hilgert, L A&lt;/author&gt;&lt;author&gt;Cardoso, M&lt;/author&gt;&lt;author&gt;Massignan, C&lt;/author&gt;&lt;/authors&gt;&lt;/contributors&gt;&lt;added-date format="utc"&gt;1685628419&lt;/added-date&gt;&lt;ref-type name="Journal Article"&gt;17&lt;/ref-type&gt;&lt;rec-number&gt;11754&lt;/rec-number&gt;&lt;publisher&gt;J Dent&lt;/publisher&gt;&lt;last-updated-date format="utc"&gt;1690676038&lt;/last-updated-date&gt;&lt;accession-num&gt;36958696&lt;/accession-num&gt;&lt;electronic-resource-num&gt;10.1016/j.jdent.2023.104484&lt;/electronic-resource-num&gt;&lt;volume&gt;132&lt;/volume&gt;&lt;/record&gt;&lt;/Cite&gt;&lt;/EndNote&gt;</w:instrText>
      </w:r>
      <w:r w:rsidRPr="00984C77">
        <w:fldChar w:fldCharType="separate"/>
      </w:r>
      <w:r w:rsidRPr="00984C77">
        <w:rPr>
          <w:noProof/>
        </w:rPr>
        <w:t>(5)</w:t>
      </w:r>
      <w:r w:rsidRPr="00984C77">
        <w:fldChar w:fldCharType="end"/>
      </w:r>
      <w:r w:rsidRPr="00984C77">
        <w:t xml:space="preserve"> </w:t>
      </w:r>
    </w:p>
    <w:p w14:paraId="018C5C32" w14:textId="77777777" w:rsidR="00984C77" w:rsidRPr="00984C77" w:rsidRDefault="00984C77" w:rsidP="00984C77">
      <w:pPr>
        <w:ind w:firstLine="720"/>
      </w:pPr>
      <w:r w:rsidRPr="00984C77">
        <w:t>Um estudo brasileiro avaliou as competências sobre os princípios gerais da OMI, explorando de forma breve as barreiras, e contou com uma amostra pequena.</w:t>
      </w:r>
      <w:r w:rsidRPr="00984C77">
        <w:rPr>
          <w:vertAlign w:val="superscript"/>
        </w:rPr>
        <w:fldChar w:fldCharType="begin"/>
      </w:r>
      <w:r w:rsidRPr="00984C77">
        <w:rPr>
          <w:vertAlign w:val="superscript"/>
        </w:rPr>
        <w:instrText xml:space="preserve"> </w:instrText>
      </w:r>
      <w:r w:rsidRPr="00984C77">
        <w:rPr>
          <w:vertAlign w:val="superscript"/>
        </w:rPr>
        <w:fldChar w:fldCharType="separate"/>
      </w:r>
      <w:r w:rsidRPr="00984C77">
        <w:rPr>
          <w:vertAlign w:val="superscript"/>
        </w:rPr>
        <w:t>{KATZ, 2013, The concepts of minimally invasive dentistry and its impact on clinical practice: a survey with a group of Brazilian professionals}</w:t>
      </w:r>
      <w:r w:rsidRPr="00984C77">
        <w:rPr>
          <w:vertAlign w:val="superscript"/>
        </w:rPr>
        <w:fldChar w:fldCharType="end"/>
      </w:r>
      <w:r w:rsidRPr="00984C77">
        <w:rPr>
          <w:vertAlign w:val="superscript"/>
        </w:rPr>
        <w:fldChar w:fldCharType="begin"/>
      </w:r>
      <w:r w:rsidRPr="00984C77">
        <w:rPr>
          <w:vertAlign w:val="superscript"/>
        </w:rPr>
        <w:fldChar w:fldCharType="separate"/>
      </w:r>
      <w:r w:rsidRPr="00984C77">
        <w:rPr>
          <w:vertAlign w:val="superscript"/>
        </w:rPr>
        <w:t>{KATZ, 2013, The concepts of minimally invasive dentistry and its impact on clinical practice: a survey with a group of Brazilian professionals}</w:t>
      </w:r>
      <w:r w:rsidRPr="00984C77">
        <w:rPr>
          <w:vertAlign w:val="superscript"/>
        </w:rPr>
        <w:fldChar w:fldCharType="end"/>
      </w:r>
      <w:r w:rsidRPr="00984C77">
        <w:fldChar w:fldCharType="begin">
          <w:fldData xml:space="preserve">PEVuZE5vdGU+PENpdGU+PEF1dGhvcj5LYXR6PC9BdXRob3I+PFllYXI+MjAxMzwvWWVhcj48SURU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</w:fldData>
        </w:fldChar>
      </w:r>
      <w:r w:rsidRPr="00984C77">
        <w:instrText xml:space="preserve"> ADDIN EN.CITE </w:instrText>
      </w:r>
      <w:r w:rsidRPr="00984C77">
        <w:fldChar w:fldCharType="begin">
          <w:fldData xml:space="preserve">PEVuZE5vdGU+PENpdGU+PEF1dGhvcj5LYXR6PC9BdXRob3I+PFllYXI+MjAxMzwvWWVhcj48SURU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</w:fldData>
        </w:fldChar>
      </w:r>
      <w:r w:rsidRPr="00984C77">
        <w:instrText xml:space="preserve"> ADDIN EN.CITE.DATA </w:instrText>
      </w:r>
      <w:r w:rsidRPr="00984C77">
        <w:fldChar w:fldCharType="end"/>
      </w:r>
      <w:r w:rsidRPr="00984C77">
        <w:fldChar w:fldCharType="separate"/>
      </w:r>
      <w:r w:rsidRPr="00984C77">
        <w:rPr>
          <w:noProof/>
        </w:rPr>
        <w:t>(6)</w:t>
      </w:r>
      <w:r w:rsidRPr="00984C77">
        <w:fldChar w:fldCharType="end"/>
      </w:r>
      <w:r w:rsidRPr="00984C77">
        <w:rPr>
          <w:vertAlign w:val="superscript"/>
        </w:rPr>
        <w:t xml:space="preserve"> </w:t>
      </w:r>
      <w:r w:rsidRPr="00984C77">
        <w:t xml:space="preserve">Portanto, ressalta-se a importância de melhor explorar as competências e as barreiras da mínima intervenção no contexto brasileiro e regional.  O presente estudo objetivou avaliar os conhecimentos, habilidades, atitudes e barreiras dos cirurgiões-dentistas (CDs) do Distrito Federal (DF), sobre a Odontologia de Mínima Intervenção, e suas associações com o perfil e formação desses profissionais. </w:t>
      </w:r>
    </w:p>
    <w:p w14:paraId="00B9A48A" w14:textId="77777777" w:rsidR="00984C77" w:rsidRPr="00984C77" w:rsidRDefault="00984C77" w:rsidP="00984C77">
      <w:pPr>
        <w:ind w:firstLine="720"/>
      </w:pPr>
    </w:p>
    <w:p w14:paraId="6CE9E25A" w14:textId="77777777" w:rsidR="00984C77" w:rsidRPr="00984C77" w:rsidRDefault="00984C77" w:rsidP="00984C77">
      <w:pPr>
        <w:ind w:firstLine="720"/>
      </w:pPr>
    </w:p>
    <w:p w14:paraId="639D8014" w14:textId="77777777" w:rsidR="00984C77" w:rsidRPr="00984C77" w:rsidRDefault="00984C77" w:rsidP="00984C77">
      <w:pPr>
        <w:keepNext/>
        <w:keepLines/>
        <w:tabs>
          <w:tab w:val="left" w:pos="2859"/>
        </w:tabs>
        <w:ind w:firstLine="0"/>
        <w:jc w:val="left"/>
        <w:outlineLvl w:val="1"/>
        <w:rPr>
          <w:rFonts w:eastAsia="Times New Roman"/>
          <w:bCs/>
          <w:szCs w:val="24"/>
        </w:rPr>
      </w:pPr>
      <w:bookmarkStart w:id="91" w:name="_Toc141634302"/>
      <w:r w:rsidRPr="00984C77">
        <w:rPr>
          <w:rFonts w:eastAsia="Times New Roman"/>
          <w:bCs/>
          <w:szCs w:val="24"/>
        </w:rPr>
        <w:t>4.2. METODOLOGIA</w:t>
      </w:r>
      <w:bookmarkEnd w:id="91"/>
    </w:p>
    <w:p w14:paraId="2C4767A4" w14:textId="77777777" w:rsidR="00984C77" w:rsidRPr="00984C77" w:rsidRDefault="00984C77" w:rsidP="00984C77"/>
    <w:p w14:paraId="4A5FD964" w14:textId="77777777" w:rsidR="00984C77" w:rsidRPr="00984C77" w:rsidRDefault="00984C77" w:rsidP="00984C77"/>
    <w:p w14:paraId="5A23B0DC" w14:textId="77777777" w:rsidR="00984C77" w:rsidRPr="00984C77" w:rsidRDefault="00984C77" w:rsidP="00984C77">
      <w:pPr>
        <w:keepNext/>
        <w:keepLines/>
        <w:spacing w:before="40"/>
        <w:ind w:firstLine="0"/>
        <w:outlineLvl w:val="2"/>
        <w:rPr>
          <w:rFonts w:eastAsia="Times New Roman"/>
          <w:b/>
          <w:bCs/>
          <w:szCs w:val="24"/>
        </w:rPr>
      </w:pPr>
      <w:bookmarkStart w:id="92" w:name="_Toc72240243"/>
      <w:bookmarkStart w:id="93" w:name="_Toc135504486"/>
      <w:bookmarkStart w:id="94" w:name="_Toc141634303"/>
      <w:r w:rsidRPr="00984C77">
        <w:rPr>
          <w:rFonts w:eastAsia="Times New Roman"/>
          <w:b/>
          <w:bCs/>
          <w:szCs w:val="24"/>
        </w:rPr>
        <w:t>4.2.1 Caracterização da pesquisa</w:t>
      </w:r>
      <w:bookmarkEnd w:id="92"/>
      <w:bookmarkEnd w:id="93"/>
      <w:bookmarkEnd w:id="94"/>
    </w:p>
    <w:p w14:paraId="2644D877" w14:textId="77777777" w:rsidR="00984C77" w:rsidRPr="00984C77" w:rsidRDefault="00984C77" w:rsidP="00984C77"/>
    <w:p w14:paraId="3A312054" w14:textId="77777777" w:rsidR="00984C77" w:rsidRPr="00984C77" w:rsidRDefault="00984C77" w:rsidP="00984C77"/>
    <w:p w14:paraId="09B1FADB" w14:textId="77777777" w:rsidR="00984C77" w:rsidRPr="00984C77" w:rsidRDefault="00984C77" w:rsidP="00984C77">
      <w:r w:rsidRPr="00984C77">
        <w:t xml:space="preserve">Trata-se de um estudo transversal, quantitativo, baseado em questionário online autorreferido. </w:t>
      </w:r>
      <w:bookmarkStart w:id="95" w:name="_Hlk137072239"/>
      <w:r w:rsidRPr="00984C77">
        <w:t>Este estudo foi submetido ao Comitê de Ética em Pesquisa da Faculdade de Ciências da Saúde (CEP/FS) da Universidade de Brasília (UnB), parecer CAAE: 47639021.8.0000.0030 (ANEXO 1), e seguiu a Declaração de Helsinki e resolução 466/2012 do Conselho Nacional de Saúde Brasileiro.  O estudo está reportando seguindo as recomendações das diretrizes do STROBE (</w:t>
      </w:r>
      <w:proofErr w:type="spellStart"/>
      <w:r w:rsidRPr="00984C77">
        <w:t>Strengthening</w:t>
      </w:r>
      <w:proofErr w:type="spellEnd"/>
      <w:r w:rsidRPr="00984C77">
        <w:t xml:space="preserve"> </w:t>
      </w:r>
      <w:proofErr w:type="spellStart"/>
      <w:r w:rsidRPr="00984C77">
        <w:t>the</w:t>
      </w:r>
      <w:proofErr w:type="spellEnd"/>
      <w:r w:rsidRPr="00984C77">
        <w:t xml:space="preserve"> </w:t>
      </w:r>
      <w:proofErr w:type="spellStart"/>
      <w:r w:rsidRPr="00984C77">
        <w:t>Reporting</w:t>
      </w:r>
      <w:proofErr w:type="spellEnd"/>
      <w:r w:rsidRPr="00984C77">
        <w:t xml:space="preserve"> </w:t>
      </w:r>
      <w:proofErr w:type="spellStart"/>
      <w:r w:rsidRPr="00984C77">
        <w:t>of</w:t>
      </w:r>
      <w:proofErr w:type="spellEnd"/>
      <w:r w:rsidRPr="00984C77">
        <w:t xml:space="preserve"> </w:t>
      </w:r>
      <w:proofErr w:type="spellStart"/>
      <w:r w:rsidRPr="00984C77">
        <w:t>Observational</w:t>
      </w:r>
      <w:proofErr w:type="spellEnd"/>
      <w:r w:rsidRPr="00984C77">
        <w:t xml:space="preserve"> </w:t>
      </w:r>
      <w:proofErr w:type="spellStart"/>
      <w:r w:rsidRPr="00984C77">
        <w:t>Studies</w:t>
      </w:r>
      <w:proofErr w:type="spellEnd"/>
      <w:r w:rsidRPr="00984C77">
        <w:t xml:space="preserve"> in </w:t>
      </w:r>
      <w:proofErr w:type="spellStart"/>
      <w:r w:rsidRPr="00984C77">
        <w:t>Epidemiology</w:t>
      </w:r>
      <w:proofErr w:type="spellEnd"/>
      <w:r w:rsidRPr="00984C77">
        <w:t>) (Apêndice 9).</w:t>
      </w:r>
      <w:r w:rsidRPr="00984C77">
        <w:fldChar w:fldCharType="begin"/>
      </w:r>
      <w:r w:rsidRPr="00984C77">
        <w:instrText xml:space="preserve"> ADDIN EN.CITE &lt;EndNote&gt;&lt;Cite&gt;&lt;Author&gt;von Elm&lt;/Author&gt;&lt;Year&gt;2008&lt;/Year&gt;&lt;IDText&gt;The Strengthening the Reporting of Observational Studies in Epidemiology (STROBE) statement: guidelines for reporting observational studies&lt;/IDText&gt;&lt;DisplayText&gt;(7)&lt;/DisplayText&gt;&lt;record&gt;&lt;dates&gt;&lt;pub-dates&gt;&lt;date&gt;2008 Apr&lt;/date&gt;&lt;/pub-dates&gt;&lt;year&gt;2008&lt;/year&gt;&lt;/dates&gt;&lt;keywords&gt;&lt;keyword&gt;pmid:18313558, doi:10.1016/j.jclinepi.2007.11.008, Research Support, Non-U.S. Gov&amp;apos;t, Erik von Elm, Douglas G Altman, CollabAuthor(name=&amp;apos;STROBE Initiative&amp;apos;, investigators=[], affs=[]), Case-Control Studies, Cohort Studies, Consensus, Cross-Sectional Studies, Documentation, Epidemiologic Research Design*, Guidelines as Topic*, Humans, Information Dissemination / methods*, Observation / methods*, PubMed Abstract, NIH, NLM, NCBI, National Institutes of Health, National Center for Biotechnology Information, National Library of Medicine, MEDLINE&lt;/keyword&gt;&lt;/keywords&gt;&lt;urls&gt;&lt;related-urls&gt;&lt;url&gt;https://www.ncbi.nlm.nih.gov/pubmed/18313558&lt;/url&gt;&lt;/related-urls&gt;&lt;/urls&gt;&lt;isbn&gt;0895-4356&lt;/isbn&gt;&lt;titles&gt;&lt;title&gt;The Strengthening the Reporting of Observational Studies in Epidemiology (STROBE) statement: guidelines for reporting observational studies&lt;/title&gt;&lt;secondary-title&gt;Journal of clinical epidemiology&lt;/secondary-title&gt;&lt;/titles&gt;&lt;pages&gt;344-9&lt;/pages&gt;&lt;number&gt;4&lt;/number&gt;&lt;contributors&gt;&lt;authors&gt;&lt;author&gt;von Elm, E&lt;/author&gt;&lt;author&gt;Altman, D G&lt;/author&gt;&lt;author&gt;Egger, M&lt;/author&gt;&lt;author&gt;Pocock, S J&lt;/author&gt;&lt;author&gt;Gøtzsche, P C&lt;/author&gt;&lt;author&gt;Vandenbroucke, J P&lt;/author&gt;&lt;/authors&gt;&lt;/contributors&gt;&lt;added-date format="utc"&gt;1686881019&lt;/added-date&gt;&lt;ref-type name="Journal Article"&gt;17&lt;/ref-type&gt;&lt;rec-number&gt;11804&lt;/rec-number&gt;&lt;publisher&gt;J Clin Epidemiol&lt;/publisher&gt;&lt;last-updated-date format="utc"&gt;1690676136&lt;/last-updated-date&gt;&lt;accession-num&gt;18313558&lt;/accession-num&gt;&lt;electronic-resource-num&gt;10.1016/j.jclinepi.2007.11.008&lt;/electronic-resource-num&gt;&lt;volume&gt;61&lt;/volume&gt;&lt;/record&gt;&lt;/Cite&gt;&lt;/EndNote&gt;</w:instrText>
      </w:r>
      <w:r w:rsidRPr="00984C77">
        <w:fldChar w:fldCharType="separate"/>
      </w:r>
      <w:r w:rsidRPr="00984C77">
        <w:rPr>
          <w:noProof/>
        </w:rPr>
        <w:t>(7)</w:t>
      </w:r>
      <w:r w:rsidRPr="00984C77">
        <w:fldChar w:fldCharType="end"/>
      </w:r>
      <w:r w:rsidRPr="00984C77">
        <w:t xml:space="preserve"> </w:t>
      </w:r>
    </w:p>
    <w:bookmarkEnd w:id="95"/>
    <w:p w14:paraId="0BF149DA" w14:textId="77777777" w:rsidR="00984C77" w:rsidRPr="00984C77" w:rsidRDefault="00984C77" w:rsidP="00984C77"/>
    <w:p w14:paraId="42AADCB4" w14:textId="77777777" w:rsidR="00984C77" w:rsidRPr="00984C77" w:rsidRDefault="00984C77" w:rsidP="00984C77"/>
    <w:p w14:paraId="2FE1BB2F" w14:textId="77777777" w:rsidR="00984C77" w:rsidRPr="00984C77" w:rsidRDefault="00984C77" w:rsidP="00984C77">
      <w:pPr>
        <w:keepNext/>
        <w:keepLines/>
        <w:spacing w:before="40"/>
        <w:ind w:firstLine="0"/>
        <w:outlineLvl w:val="2"/>
        <w:rPr>
          <w:rFonts w:eastAsia="Times New Roman"/>
          <w:b/>
          <w:bCs/>
          <w:szCs w:val="24"/>
        </w:rPr>
      </w:pPr>
      <w:bookmarkStart w:id="96" w:name="_Toc72240245"/>
      <w:bookmarkStart w:id="97" w:name="_Toc135504487"/>
      <w:bookmarkStart w:id="98" w:name="_Toc141634304"/>
      <w:r w:rsidRPr="00984C77">
        <w:rPr>
          <w:rFonts w:eastAsia="Times New Roman"/>
          <w:b/>
          <w:bCs/>
          <w:szCs w:val="24"/>
        </w:rPr>
        <w:t>4.2.2 População e Seleção da amostra</w:t>
      </w:r>
      <w:bookmarkEnd w:id="96"/>
      <w:bookmarkEnd w:id="97"/>
      <w:bookmarkEnd w:id="98"/>
    </w:p>
    <w:p w14:paraId="01D6D318" w14:textId="77777777" w:rsidR="00984C77" w:rsidRPr="00984C77" w:rsidRDefault="00984C77" w:rsidP="00984C77">
      <w:pPr>
        <w:ind w:firstLine="0"/>
      </w:pPr>
    </w:p>
    <w:p w14:paraId="296CEB1B" w14:textId="77777777" w:rsidR="00984C77" w:rsidRPr="00984C77" w:rsidRDefault="00984C77" w:rsidP="00984C77">
      <w:pPr>
        <w:ind w:firstLine="0"/>
      </w:pPr>
    </w:p>
    <w:p w14:paraId="528424CE" w14:textId="77777777" w:rsidR="00984C77" w:rsidRPr="00984C77" w:rsidRDefault="00984C77" w:rsidP="00984C77">
      <w:r w:rsidRPr="00984C77">
        <w:t xml:space="preserve">Este estudo teve como população-alvo os cirurgiões-dentistas atuantes no Distrito Federal (DF). O estudo foi aplicado online por meio de um questionário semiestruturado, via Google </w:t>
      </w:r>
      <w:proofErr w:type="spellStart"/>
      <w:r w:rsidRPr="00984C77">
        <w:t>Forms</w:t>
      </w:r>
      <w:proofErr w:type="spellEnd"/>
      <w:r w:rsidRPr="00984C77">
        <w:t xml:space="preserve">, entre agosto de 2022 e março de 2023. Para o presente estudo, foram critérios de inclusão ser cirurgião-dentista e atuar profissionalmente no Distrito Federal. Foram excluídos do presente estudo os cirurgiões-dentistas sem inscrição ativa no Conselho Regional de Odontologia do Distrito Federal no momento da pesquisa. </w:t>
      </w:r>
    </w:p>
    <w:p w14:paraId="3284D3F2" w14:textId="77777777" w:rsidR="00984C77" w:rsidRPr="00984C77" w:rsidRDefault="00984C77" w:rsidP="00984C77"/>
    <w:p w14:paraId="2CC3ADFA" w14:textId="77777777" w:rsidR="00984C77" w:rsidRPr="00984C77" w:rsidRDefault="00984C77" w:rsidP="00F63A10">
      <w:bookmarkStart w:id="99" w:name="_Toc72240248"/>
    </w:p>
    <w:p w14:paraId="69F61919" w14:textId="77777777" w:rsidR="00984C77" w:rsidRPr="00984C77" w:rsidRDefault="00984C77" w:rsidP="00984C77">
      <w:pPr>
        <w:keepNext/>
        <w:keepLines/>
        <w:spacing w:before="40"/>
        <w:ind w:firstLine="0"/>
        <w:outlineLvl w:val="2"/>
        <w:rPr>
          <w:rFonts w:eastAsia="Times New Roman"/>
          <w:b/>
          <w:bCs/>
          <w:szCs w:val="24"/>
        </w:rPr>
      </w:pPr>
      <w:bookmarkStart w:id="100" w:name="_Toc135504489"/>
      <w:bookmarkStart w:id="101" w:name="_Toc141634305"/>
      <w:r w:rsidRPr="00984C77">
        <w:rPr>
          <w:rFonts w:eastAsia="Times New Roman"/>
          <w:b/>
          <w:bCs/>
          <w:szCs w:val="24"/>
        </w:rPr>
        <w:t>4.2.3 Instrumento e Coleta dos dados</w:t>
      </w:r>
      <w:bookmarkEnd w:id="99"/>
      <w:bookmarkEnd w:id="100"/>
      <w:bookmarkEnd w:id="101"/>
    </w:p>
    <w:p w14:paraId="212DC6A6" w14:textId="77777777" w:rsidR="00984C77" w:rsidRPr="00984C77" w:rsidRDefault="00984C77" w:rsidP="00984C77">
      <w:pPr>
        <w:tabs>
          <w:tab w:val="left" w:pos="2859"/>
        </w:tabs>
      </w:pPr>
    </w:p>
    <w:p w14:paraId="742A9DBA" w14:textId="77777777" w:rsidR="00984C77" w:rsidRPr="00984C77" w:rsidRDefault="00984C77" w:rsidP="00984C77">
      <w:pPr>
        <w:tabs>
          <w:tab w:val="left" w:pos="2859"/>
        </w:tabs>
      </w:pPr>
    </w:p>
    <w:p w14:paraId="21F1D717" w14:textId="77777777" w:rsidR="00984C77" w:rsidRPr="00984C77" w:rsidRDefault="00984C77" w:rsidP="00984C77">
      <w:r w:rsidRPr="00984C77">
        <w:lastRenderedPageBreak/>
        <w:t>A construção do questionário foi baseada em estudos prévios</w:t>
      </w:r>
      <w:r w:rsidRPr="00984C77">
        <w:fldChar w:fldCharType="begin"/>
      </w:r>
      <w:r w:rsidRPr="00984C77">
        <w:instrText xml:space="preserve"> ADDIN EN.CITE &lt;EndNote&gt;&lt;Cite&gt;&lt;Author&gt;Kakudate&lt;/Author&gt;&lt;Year&gt;2020&lt;/Year&gt;&lt;IDText&gt;Evidence-practice gap in minimal intervention dentistry: Findings from a dental practice-based research network&lt;/IDText&gt;&lt;DisplayText&gt;(8)&lt;/DisplayText&gt;&lt;record&gt;&lt;keywords&gt;&lt;keyword&gt;clinical practice&lt;/keyword&gt;&lt;keyword&gt;cross-sectional study&lt;/keyword&gt;&lt;keyword&gt;dental caries&lt;/keyword&gt;&lt;keyword&gt;dentist&lt;/keyword&gt;&lt;keyword&gt;dentistry&lt;/keyword&gt;&lt;keyword&gt;female&lt;/keyword&gt;&lt;keyword&gt;human&lt;/keyword&gt;&lt;keyword&gt;Japan&lt;/keyword&gt;&lt;keyword&gt;practice gap&lt;/keyword&gt;&lt;keyword&gt;questionnaire&lt;/keyword&gt;&lt;/keywords&gt;&lt;urls&gt;&lt;related-urls&gt;&lt;url&gt;https://www.embase.com/search/results?subaction=viewrecord&amp;amp;id=L632847073&amp;amp;from=export&lt;/url&gt;&lt;url&gt;http://dx.doi.org/10.1016/j.jdent.2020.103469&lt;/url&gt;&lt;/related-urls&gt;&lt;/urls&gt;&lt;isbn&gt;1879-176X&lt;/isbn&gt;&lt;custom5&gt;32916232&lt;/custom5&gt;&lt;work-type&gt;Article&lt;/work-type&gt;&lt;titles&gt;&lt;title&gt;Evidence-practice gap in minimal intervention dentistry: Findings from a dental practice-based research network&lt;/title&gt;&lt;secondary-title&gt;J Dent&lt;/secondary-title&gt;&lt;/titles&gt;&lt;pages&gt;103469&lt;/pages&gt;&lt;contributors&gt;&lt;authors&gt;&lt;author&gt;Kakudate, N&lt;/author&gt;&lt;author&gt;Yokoyama, Y&lt;/author&gt;&lt;author&gt;Sumida, F&lt;/author&gt;&lt;author&gt;Matsumoto, Y&lt;/author&gt;&lt;author&gt;Yamazaki, H&lt;/author&gt;&lt;author&gt;Touge, T&lt;/author&gt;&lt;author&gt;Fujikawa, Y&lt;/author&gt;&lt;author&gt;Gordan, V V&lt;/author&gt;&lt;author&gt;Gilbert, G H&lt;/author&gt;&lt;/authors&gt;&lt;/contributors&gt;&lt;language&gt;English&lt;/language&gt;&lt;added-date format="utc"&gt;1623879329&lt;/added-date&gt;&lt;ref-type name="Journal Article"&gt;17&lt;/ref-type&gt;&lt;dates&gt;&lt;year&gt;2020&lt;/year&gt;&lt;/dates&gt;&lt;rec-number&gt;10212&lt;/rec-number&gt;&lt;last-updated-date format="utc"&gt;1667351010&lt;/last-updated-date&gt;&lt;electronic-resource-num&gt;10.1016/j.jdent.2020.103469&lt;/electronic-resource-num&gt;&lt;volume&gt;102&lt;/volume&gt;&lt;remote-database-name&gt;Medline&lt;/remote-database-name&gt;&lt;/record&gt;&lt;/Cite&gt;&lt;/EndNote&gt;</w:instrText>
      </w:r>
      <w:r w:rsidRPr="00984C77">
        <w:fldChar w:fldCharType="separate"/>
      </w:r>
      <w:r w:rsidRPr="00984C77">
        <w:rPr>
          <w:noProof/>
        </w:rPr>
        <w:t>(8)</w:t>
      </w:r>
      <w:r w:rsidRPr="00984C77">
        <w:fldChar w:fldCharType="end"/>
      </w:r>
      <w:r w:rsidRPr="00984C77">
        <w:rPr>
          <w:vertAlign w:val="superscript"/>
        </w:rPr>
        <w:t xml:space="preserve"> </w:t>
      </w:r>
      <w:r w:rsidRPr="00984C77">
        <w:t>e evidências disponíveis sobre a OMI.</w:t>
      </w:r>
      <w:r w:rsidRPr="00984C77">
        <w:fldChar w:fldCharType="begin">
          <w:fldData xml:space="preserve">PEVuZE5vdGU+PENpdGU+PEF1dGhvcj5GcmVuY2tlbjwvQXV0aG9yPjxZZWFyPjIwMTI8L1llYXI+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</w:fldData>
        </w:fldChar>
      </w:r>
      <w:r w:rsidRPr="00984C77">
        <w:instrText xml:space="preserve"> ADDIN EN.CITE </w:instrText>
      </w:r>
      <w:r w:rsidRPr="00984C77">
        <w:fldChar w:fldCharType="begin">
          <w:fldData xml:space="preserve">PEVuZE5vdGU+PENpdGU+PEF1dGhvcj5GcmVuY2tlbjwvQXV0aG9yPjxZZWFyPjIwMTI8L1llYXI+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</w:fldData>
        </w:fldChar>
      </w:r>
      <w:r w:rsidRPr="00984C77">
        <w:instrText xml:space="preserve"> ADDIN EN.CITE.DATA </w:instrText>
      </w:r>
      <w:r w:rsidRPr="00984C77">
        <w:fldChar w:fldCharType="end"/>
      </w:r>
      <w:r w:rsidRPr="00984C77">
        <w:fldChar w:fldCharType="separate"/>
      </w:r>
      <w:r w:rsidRPr="00984C77">
        <w:rPr>
          <w:noProof/>
        </w:rPr>
        <w:t>(2, 9, 10)</w:t>
      </w:r>
      <w:r w:rsidRPr="00984C77">
        <w:fldChar w:fldCharType="end"/>
      </w:r>
      <w:r w:rsidRPr="00984C77">
        <w:t xml:space="preserve"> O questionário dividiu-se em 7 seções </w:t>
      </w:r>
      <w:r w:rsidRPr="00984C77">
        <w:rPr>
          <w:color w:val="000000"/>
        </w:rPr>
        <w:t xml:space="preserve">(Apêndice 7). </w:t>
      </w:r>
      <w:r w:rsidRPr="00984C77">
        <w:t xml:space="preserve">As seções 1, 2, 3 e 4 continham o Termo de Consentimento Livre e Esclarecido (TCLE), confirmação do interesse em participar da pesquisa, registro no conselho local, e questões para acessar as características sociodemográficos dos participantes, formação e experiência prévia em OMI.  As seções 5, 6 e 7, continham as questões para acessar os conhecimentos, habilidades e atitudes dos profissionais acerca da OMI, a serem respondidas por meio de escala Likert de 5 pontos. As seções 3 e 8 continham duas questões estruturadas de múltipla escolha para acessar as barreiras para o conhecimento e a prática da OMI, e uma questão subjetiva, para sugestões e comentários adicionais dos participantes. </w:t>
      </w:r>
    </w:p>
    <w:p w14:paraId="55D56432" w14:textId="77777777" w:rsidR="00984C77" w:rsidRPr="00984C77" w:rsidRDefault="00984C77" w:rsidP="00984C77">
      <w:pPr>
        <w:rPr>
          <w:color w:val="FF0000"/>
        </w:rPr>
      </w:pPr>
      <w:r w:rsidRPr="00984C77">
        <w:t xml:space="preserve">As seções 5, 6 e 7 foram criadas com base no conceito de competências de </w:t>
      </w:r>
      <w:proofErr w:type="spellStart"/>
      <w:r w:rsidRPr="00984C77">
        <w:t>Zarifian</w:t>
      </w:r>
      <w:proofErr w:type="spellEnd"/>
      <w:r w:rsidRPr="00984C77">
        <w:fldChar w:fldCharType="begin"/>
      </w:r>
      <w:r w:rsidRPr="00984C77">
        <w:instrText xml:space="preserve"> ADDIN EN.CITE &lt;EndNote&gt;&lt;Cite&gt;&lt;Author&gt;Zarifian&lt;/Author&gt;&lt;Year&gt;2001&lt;/Year&gt;&lt;IDText&gt;Objetivo competência: por uma nova lógica; tradução.&lt;/IDText&gt;&lt;DisplayText&gt;(11)&lt;/DisplayText&gt;&lt;record&gt;&lt;titles&gt;&lt;title&gt;Objetivo competência: por uma nova lógica; tradução.&lt;/title&gt;&lt;secondary-title&gt;Maria Helena&lt;/secondary-title&gt;&lt;/titles&gt;&lt;pages&gt;197&lt;/pages&gt;&lt;contributors&gt;&lt;authors&gt;&lt;author&gt;Zarifian, P&lt;/author&gt;&lt;/authors&gt;&lt;/contributors&gt;&lt;added-date format="utc"&gt;1617371416&lt;/added-date&gt;&lt;ref-type name="Book"&gt;6&lt;/ref-type&gt;&lt;dates&gt;&lt;year&gt;2001&lt;/year&gt;&lt;/dates&gt;&lt;rec-number&gt;66&lt;/rec-number&gt;&lt;last-updated-date format="utc"&gt;1690435058&lt;/last-updated-date&gt;&lt;volume&gt;100&lt;/volume&gt;&lt;/record&gt;&lt;/Cite&gt;&lt;/EndNote&gt;</w:instrText>
      </w:r>
      <w:r w:rsidRPr="00984C77">
        <w:fldChar w:fldCharType="separate"/>
      </w:r>
      <w:r w:rsidRPr="00984C77">
        <w:rPr>
          <w:noProof/>
        </w:rPr>
        <w:t>(11)</w:t>
      </w:r>
      <w:r w:rsidRPr="00984C77">
        <w:fldChar w:fldCharType="end"/>
      </w:r>
      <w:r w:rsidRPr="00984C77">
        <w:t>, desdobrando-se em três dimensões: do conhecimento, como a dimensão do saber; da habilidade como o saber-fazer e da atitude como a dimensão do querer-saber-fazer. Assim, nessas sessões, foram mensurados os conhecimentos, habilidades e atitudes dos cirurgiões-dentistas acerca da OMI. As perguntas para a avaliação das competências foram divididas em áreas temáticas baseadas nos quatro conceitos principais da Mínima Intervenção propostos por Walsh</w:t>
      </w:r>
      <w:r w:rsidRPr="00984C77">
        <w:fldChar w:fldCharType="begin"/>
      </w:r>
      <w:r w:rsidRPr="00984C77">
        <w:instrText xml:space="preserve"> ADDIN EN.CITE &lt;EndNote&gt;&lt;Cite&gt;&lt;Author&gt;Walsh&lt;/Author&gt;&lt;Year&gt;2013&lt;/Year&gt;&lt;IDText&gt;Minimum intervention dentistry principles and objectives&lt;/IDText&gt;&lt;DisplayText&gt;(2)&lt;/DisplayText&gt;&lt;record&gt;&lt;isbn&gt;0045-0421&lt;/isbn&gt;&lt;titles&gt;&lt;title&gt;Minimum intervention dentistry principles and objectives&lt;/title&gt;&lt;secondary-title&gt;Aust Dent J.&lt;/secondary-title&gt;&lt;/titles&gt;&lt;pages&gt;3-16&lt;/pages&gt;&lt;contributors&gt;&lt;authors&gt;&lt;author&gt;Walsh, L. J.&lt;/author&gt;&lt;author&gt;Brostek, A. M.&lt;/author&gt;&lt;/authors&gt;&lt;/contributors&gt;&lt;added-date format="utc"&gt;1623879847&lt;/added-date&gt;&lt;ref-type name="Journal Article"&gt;17&lt;/ref-type&gt;&lt;dates&gt;&lt;year&gt;2013&lt;/year&gt;&lt;/dates&gt;&lt;rec-number&gt;11621&lt;/rec-number&gt;&lt;publisher&gt;Wiley Online Library&lt;/publisher&gt;&lt;last-updated-date format="utc"&gt;1667341359&lt;/last-updated-date&gt;&lt;volume&gt;58&lt;/volume&gt;&lt;/record&gt;&lt;/Cite&gt;&lt;/EndNote&gt;</w:instrText>
      </w:r>
      <w:r w:rsidRPr="00984C77">
        <w:fldChar w:fldCharType="separate"/>
      </w:r>
      <w:r w:rsidRPr="00984C77">
        <w:rPr>
          <w:noProof/>
        </w:rPr>
        <w:t>(2)</w:t>
      </w:r>
      <w:r w:rsidRPr="00984C77">
        <w:fldChar w:fldCharType="end"/>
      </w:r>
      <w:r w:rsidRPr="00984C77">
        <w:t>, reconhecimento, redução, regeneração e reparo. As perguntas específicas sobre cada área temática foram então elaboradas a partir de adaptações da literatura da Mínima Intervenção</w:t>
      </w:r>
      <w:r w:rsidRPr="00984C77">
        <w:fldChar w:fldCharType="begin">
          <w:fldData xml:space="preserve">PEVuZE5vdGU+PENpdGU+PEF1dGhvcj5GcmVuY2tlbjwvQXV0aG9yPjxZZWFyPjIwMTI8L1llYXI+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</w:fldData>
        </w:fldChar>
      </w:r>
      <w:r w:rsidRPr="00984C77">
        <w:instrText xml:space="preserve"> ADDIN EN.CITE </w:instrText>
      </w:r>
      <w:r w:rsidRPr="00984C77">
        <w:fldChar w:fldCharType="begin">
          <w:fldData xml:space="preserve">PEVuZE5vdGU+PENpdGU+PEF1dGhvcj5GcmVuY2tlbjwvQXV0aG9yPjxZZWFyPjIwMTI8L1llYXI+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</w:fldData>
        </w:fldChar>
      </w:r>
      <w:r w:rsidRPr="00984C77">
        <w:instrText xml:space="preserve"> ADDIN EN.CITE.DATA </w:instrText>
      </w:r>
      <w:r w:rsidRPr="00984C77">
        <w:fldChar w:fldCharType="end"/>
      </w:r>
      <w:r w:rsidRPr="00984C77">
        <w:fldChar w:fldCharType="separate"/>
      </w:r>
      <w:r w:rsidRPr="00984C77">
        <w:rPr>
          <w:noProof/>
        </w:rPr>
        <w:t>(2, 9, 10)</w:t>
      </w:r>
      <w:r w:rsidRPr="00984C77">
        <w:fldChar w:fldCharType="end"/>
      </w:r>
      <w:r w:rsidRPr="00984C77">
        <w:rPr>
          <w:vertAlign w:val="superscript"/>
        </w:rPr>
        <w:t xml:space="preserve"> </w:t>
      </w:r>
      <w:r w:rsidRPr="00984C77">
        <w:t>e de uma pesquisa prévia que estudou competências em Mínima Intervenção</w:t>
      </w:r>
      <w:r w:rsidRPr="00984C77">
        <w:fldChar w:fldCharType="begin">
          <w:fldData xml:space="preserve">PEVuZE5vdGU+PENpdGU+PEF1dGhvcj5Ob3J0b248L0F1dGhvcj48WWVhcj4yMDE0PC9ZZWFyPjxJ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</w:fldData>
        </w:fldChar>
      </w:r>
      <w:r w:rsidRPr="00984C77">
        <w:instrText xml:space="preserve"> ADDIN EN.CITE </w:instrText>
      </w:r>
      <w:r w:rsidRPr="00984C77">
        <w:fldChar w:fldCharType="begin">
          <w:fldData xml:space="preserve">PEVuZE5vdGU+PENpdGU+PEF1dGhvcj5Ob3J0b248L0F1dGhvcj48WWVhcj4yMDE0PC9ZZWFyPjxJ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</w:fldData>
        </w:fldChar>
      </w:r>
      <w:r w:rsidRPr="00984C77">
        <w:instrText xml:space="preserve"> ADDIN EN.CITE.DATA </w:instrText>
      </w:r>
      <w:r w:rsidRPr="00984C77">
        <w:fldChar w:fldCharType="end"/>
      </w:r>
      <w:r w:rsidRPr="00984C77">
        <w:fldChar w:fldCharType="separate"/>
      </w:r>
      <w:r w:rsidRPr="00984C77">
        <w:rPr>
          <w:noProof/>
        </w:rPr>
        <w:t>(12)</w:t>
      </w:r>
      <w:r w:rsidRPr="00984C77">
        <w:fldChar w:fldCharType="end"/>
      </w:r>
      <w:r w:rsidRPr="00984C77">
        <w:t xml:space="preserve">, conforme o quadro no </w:t>
      </w:r>
      <w:r w:rsidRPr="00984C77">
        <w:rPr>
          <w:color w:val="000000"/>
        </w:rPr>
        <w:t xml:space="preserve">Apêndice 10.   </w:t>
      </w:r>
    </w:p>
    <w:p w14:paraId="7671C002" w14:textId="77777777" w:rsidR="00984C77" w:rsidRPr="00984C77" w:rsidRDefault="00984C77" w:rsidP="00984C77">
      <w:r w:rsidRPr="00984C77">
        <w:t xml:space="preserve"> Antes de ser aplicado esse questionário passou por um processo de adaptação e avaliação psicométrica, previamente relatado, com avaliação de 12 especialistas brasileiros, dois grupos focais, um pré-teste com 30 cirurgiões-dentistas, e análise fatorial exploratória para as perguntas de competências. </w:t>
      </w:r>
    </w:p>
    <w:p w14:paraId="04DFF182" w14:textId="77777777" w:rsidR="00984C77" w:rsidRPr="00984C77" w:rsidRDefault="00984C77" w:rsidP="00984C77">
      <w:r w:rsidRPr="00984C77">
        <w:t xml:space="preserve">Após a finalização das adaptações do questionário no Google </w:t>
      </w:r>
      <w:proofErr w:type="spellStart"/>
      <w:r w:rsidRPr="00984C77">
        <w:t>Forms</w:t>
      </w:r>
      <w:proofErr w:type="spellEnd"/>
      <w:r w:rsidRPr="00984C77">
        <w:t xml:space="preserve">, foram criados um link e QR </w:t>
      </w:r>
      <w:proofErr w:type="spellStart"/>
      <w:r w:rsidRPr="00984C77">
        <w:t>code</w:t>
      </w:r>
      <w:proofErr w:type="spellEnd"/>
      <w:r w:rsidRPr="00984C77">
        <w:t xml:space="preserve"> para compartilhamento e resposta dos participantes. Tendo em vista a impossibilidade de acessar os dados de todos os cirurgiões-dentistas do DF para realizar uma amostragem aleatória, foram então utilizadas estratégias para se alcançar a população-alvo, com o objetivo de aumentar o alcance de participantes</w:t>
      </w:r>
      <w:r w:rsidRPr="00984C77">
        <w:fldChar w:fldCharType="begin"/>
      </w:r>
      <w:r w:rsidRPr="00984C77">
        <w:instrText xml:space="preserve"> ADDIN EN.CITE &lt;EndNote&gt;&lt;Cite&gt;&lt;Author&gt;Snijders&lt;/Author&gt;&lt;Year&gt;1992&lt;/Year&gt;&lt;IDText&gt;Estimation On the Basis of Snowball Samples: How To Weight?&lt;/IDText&gt;&lt;DisplayText&gt;(13)&lt;/DisplayText&gt;&lt;record&gt;&lt;dates&gt;&lt;pub-dates&gt;&lt;date&gt;1992-09-01&lt;/date&gt;&lt;/pub-dates&gt;&lt;year&gt;1992&lt;/year&gt;&lt;/dates&gt;&lt;keywords&gt;&lt;keyword&gt;Snowball Sampling&lt;/keyword&gt;&lt;keyword&gt;Weighting&lt;/keyword&gt;&lt;keyword&gt;Parameter Estimations&lt;/keyword&gt;&lt;keyword&gt;Social Networks.&lt;/keyword&gt;&lt;keyword&gt;Sage CA: Thousand Oaks, CA&lt;/keyword&gt;&lt;/keywords&gt;&lt;urls&gt;&lt;related-urls&gt;&lt;url&gt;https://journals.sagepub.com/doi/10.1177/075910639203600104&lt;/url&gt;&lt;/related-urls&gt;&lt;/urls&gt;&lt;work-type&gt;research-article&lt;/work-type&gt;&lt;titles&gt;&lt;title&gt;Estimation On the Basis of Snowball Samples: How To Weight?&lt;/title&gt;&lt;secondary-title&gt;http://dx.doi.org/10.1177/075910639203600104&lt;/secondary-title&gt;&lt;/titles&gt;&lt;contributors&gt;&lt;authors&gt;&lt;author&gt;Snijders, Tom A B&lt;/author&gt;&lt;/authors&gt;&lt;/contributors&gt;&lt;language&gt;en&lt;/language&gt;&lt;added-date format="utc"&gt;1686083921&lt;/added-date&gt;&lt;ref-type name="Journal Article"&gt;17&lt;/ref-type&gt;&lt;rec-number&gt;11757&lt;/rec-number&gt;&lt;publisher&gt;Sage PublicationsSage CA: Thousand Oaks, CA&lt;/publisher&gt;&lt;last-updated-date format="utc"&gt;1686083921&lt;/last-updated-date&gt;&lt;electronic-resource-num&gt;10.1177_075910639203600104&lt;/electronic-resource-num&gt;&lt;/record&gt;&lt;/Cite&gt;&lt;/EndNote&gt;</w:instrText>
      </w:r>
      <w:r w:rsidRPr="00984C77">
        <w:fldChar w:fldCharType="separate"/>
      </w:r>
      <w:r w:rsidRPr="00984C77">
        <w:rPr>
          <w:noProof/>
        </w:rPr>
        <w:t>(13)</w:t>
      </w:r>
      <w:r w:rsidRPr="00984C77">
        <w:fldChar w:fldCharType="end"/>
      </w:r>
      <w:r w:rsidRPr="00984C77">
        <w:t xml:space="preserve"> e reduzir o viés de seleção. Enviou-</w:t>
      </w:r>
      <w:r w:rsidRPr="00984C77">
        <w:lastRenderedPageBreak/>
        <w:t xml:space="preserve">se o questionário por link e QR </w:t>
      </w:r>
      <w:proofErr w:type="spellStart"/>
      <w:r w:rsidRPr="00984C77">
        <w:t>code</w:t>
      </w:r>
      <w:proofErr w:type="spellEnd"/>
      <w:r w:rsidRPr="00984C77">
        <w:t xml:space="preserve"> das seguintes maneiras: 1) por e-mail, em uma lista de transmissão de uma Clínica Radiológica parceira e do Sindicato dos Odontologistas do DF; 2) pelas mídias sociais, em grupos e contas individuais dos profissionais (</w:t>
      </w:r>
      <w:proofErr w:type="spellStart"/>
      <w:r w:rsidRPr="00984C77">
        <w:t>Whatsapp</w:t>
      </w:r>
      <w:proofErr w:type="spellEnd"/>
      <w:r w:rsidRPr="00984C77">
        <w:t xml:space="preserve">, </w:t>
      </w:r>
      <w:proofErr w:type="spellStart"/>
      <w:r w:rsidRPr="00984C77">
        <w:t>Facebok</w:t>
      </w:r>
      <w:proofErr w:type="spellEnd"/>
      <w:r w:rsidRPr="00984C77">
        <w:t xml:space="preserve"> e Instagram); 3) por meio de folders, entregues nas clínicas odontológicas do Distrito Federal. Para todos os profissionais que eram convidados a participar, era solicitado que encaminhasse o convite para um ou mais colegas que preenchessem os critérios de inclusão, de forma a aumentar a quantidade de profissionais que receberiam o convite para participar de pesquisa, método esse conhecido como bola de neve.</w:t>
      </w:r>
      <w:r w:rsidRPr="00984C77">
        <w:fldChar w:fldCharType="begin"/>
      </w:r>
      <w:r w:rsidRPr="00984C77">
        <w:instrText xml:space="preserve"> ADDIN EN.CITE &lt;EndNote&gt;&lt;Cite&gt;&lt;Author&gt;Goodman&lt;/Author&gt;&lt;Year&gt;1961&lt;/Year&gt;&lt;IDText&gt;Snowball Sampling&lt;/IDText&gt;&lt;DisplayText&gt;(14)&lt;/DisplayText&gt;&lt;record&gt;&lt;urls&gt;&lt;related-urls&gt;&lt;url&gt;https://projecteuclid.org/journals/annals-of-mathematical-statistics/volume-32/issue-1/Snowball-Sampling/10.1214/aoms/1177705148.full&lt;/url&gt;&lt;/related-urls&gt;&lt;/urls&gt;&lt;work-type&gt;Text&lt;/work-type&gt;&lt;titles&gt;&lt;title&gt;Snowball Sampling&lt;/title&gt;&lt;secondary-title&gt;https://doi.org/10.1214/aoms/1177705148&lt;/secondary-title&gt;&lt;/titles&gt;&lt;contributors&gt;&lt;authors&gt;&lt;author&gt;Goodman, L A&lt;/author&gt;&lt;/authors&gt;&lt;/contributors&gt;&lt;added-date format="utc"&gt;1686084850&lt;/added-date&gt;&lt;ref-type name="Journal Article"&gt;17&lt;/ref-type&gt;&lt;dates&gt;&lt;year&gt;1961&lt;/year&gt;&lt;/dates&gt;&lt;rec-number&gt;11758&lt;/rec-number&gt;&lt;publisher&gt;Institute of Mathematical Statistics&lt;/publisher&gt;&lt;last-updated-date format="utc"&gt;1686084850&lt;/last-updated-date&gt;&lt;electronic-resource-num&gt;10.1214/aoms/1177705148&lt;/electronic-resource-num&gt;&lt;/record&gt;&lt;/Cite&gt;&lt;/EndNote&gt;</w:instrText>
      </w:r>
      <w:r w:rsidRPr="00984C77">
        <w:fldChar w:fldCharType="separate"/>
      </w:r>
      <w:r w:rsidRPr="00984C77">
        <w:rPr>
          <w:noProof/>
        </w:rPr>
        <w:t>(14)</w:t>
      </w:r>
      <w:r w:rsidRPr="00984C77">
        <w:fldChar w:fldCharType="end"/>
      </w:r>
    </w:p>
    <w:p w14:paraId="0CD3BAD9" w14:textId="6BF90486" w:rsidR="00F63A10" w:rsidRDefault="00F63A10" w:rsidP="00F63A10">
      <w:pPr>
        <w:ind w:firstLine="720"/>
      </w:pPr>
      <w:bookmarkStart w:id="102" w:name="_Hlk137060574"/>
      <w:bookmarkStart w:id="103" w:name="_Hlk137059977"/>
      <w:r w:rsidRPr="00F63A10">
        <w:t>A quantidade total de cirurgiões-dentistas com inscrição ativa no Conselho Regional de Odontologia (CRO) no DF era de 8944 cirurgiões-dentistas em junho de 2022. Conforme a revisão sistemática prévia realizada</w:t>
      </w:r>
      <w:r w:rsidRPr="00F63A10">
        <w:fldChar w:fldCharType="begin"/>
      </w:r>
      <w:r w:rsidRPr="00F63A10">
        <w:instrText xml:space="preserve"> ADDIN EN.CITE &lt;EndNote&gt;&lt;Cite&gt;&lt;Author&gt;Moura&lt;/Author&gt;&lt;Year&gt;2023&lt;/Year&gt;&lt;IDText&gt;Knowledge, attitudes, and practice of dentists on Minimal Intervention Dentistry: A systematic review and meta-analysis&lt;/IDText&gt;&lt;DisplayText&gt;(5)&lt;/DisplayText&gt;&lt;record&gt;&lt;dates&gt;&lt;pub-dates&gt;&lt;date&gt;2023 May&lt;/date&gt;&lt;/pub-dates&gt;&lt;year&gt;2023&lt;/year&gt;&lt;/dates&gt;&lt;keywords&gt;&lt;keyword&gt;pmid:36958696, doi:10.1016/j.jdent.2023.104484, Meta-Analysis, Systematic Review, Review, Research Support, Non-U.S. Gov&amp;apos;t, Regina Cardoso de Moura, Pablo Silveira Santos, Carla Massignan, Cross-Sectional Studies, Dental Caries*, Dentistry, Dentists, Health Knowledge, Attitudes, Practice, Humans, PubMed Abstract, NIH, NLM, NCBI, National Institutes of Health, National Center for Biotechnology Information, National Library of Medicine, MEDLINE&lt;/keyword&gt;&lt;/keywords&gt;&lt;urls&gt;&lt;related-urls&gt;&lt;url&gt;https://www.ncbi.nlm.nih.gov/pubmed/36958696&lt;/url&gt;&lt;/related-urls&gt;&lt;/urls&gt;&lt;isbn&gt;1879-176X&lt;/isbn&gt;&lt;titles&gt;&lt;title&gt;Knowledge, attitudes, and practice of dentists on Minimal Intervention Dentistry: A systematic review and meta-analysis&lt;/title&gt;&lt;secondary-title&gt;Journal of dentistry&lt;/secondary-title&gt;&lt;/titles&gt;&lt;pages&gt;104484.&lt;/pages&gt;&lt;contributors&gt;&lt;authors&gt;&lt;author&gt;Moura, R C&lt;/author&gt;&lt;author&gt;Santos, P S&lt;/author&gt;&lt;author&gt;Matias, P M D S&lt;/author&gt;&lt;author&gt;Vitali, F C&lt;/author&gt;&lt;author&gt;Hilgert, L A&lt;/author&gt;&lt;author&gt;Cardoso, M&lt;/author&gt;&lt;author&gt;Massignan, C&lt;/author&gt;&lt;/authors&gt;&lt;/contributors&gt;&lt;added-date format="utc"&gt;1685628419&lt;/added-date&gt;&lt;ref-type name="Journal Article"&gt;17&lt;/ref-type&gt;&lt;rec-number&gt;11754&lt;/rec-number&gt;&lt;publisher&gt;J Dent&lt;/publisher&gt;&lt;last-updated-date format="utc"&gt;1690676038&lt;/last-updated-date&gt;&lt;accession-num&gt;36958696&lt;/accession-num&gt;&lt;electronic-resource-num&gt;10.1016/j.jdent.2023.104484&lt;/electronic-resource-num&gt;&lt;volume&gt;132&lt;/volume&gt;&lt;/record&gt;&lt;/Cite&gt;&lt;/EndNote&gt;</w:instrText>
      </w:r>
      <w:r w:rsidRPr="00F63A10">
        <w:fldChar w:fldCharType="separate"/>
      </w:r>
      <w:r w:rsidRPr="00F63A10">
        <w:t>(5)</w:t>
      </w:r>
      <w:r w:rsidRPr="00F63A10">
        <w:fldChar w:fldCharType="end"/>
      </w:r>
      <w:r w:rsidRPr="00F63A10">
        <w:t>, os profissionais têm conhecimento em OMI mas ainda possuem limitações na sua prática</w:t>
      </w:r>
      <w:bookmarkEnd w:id="103"/>
      <w:r>
        <w:t xml:space="preserve">. </w:t>
      </w:r>
      <w:bookmarkEnd w:id="102"/>
      <w:r w:rsidRPr="00F63A10">
        <w:t>A partir do estudo piloto realizado, dentre os profissionais que tinham conhecimento em OMI, aqueles que apresentaram alguma dificuldade para sua prática foram 40% (n=6). Dessa forma, foi realizado o cálculo amostral (http://calculoamostral.bauru.usp.br/</w:t>
      </w:r>
      <w:proofErr w:type="spellStart"/>
      <w:r w:rsidRPr="00F63A10">
        <w:t>calculoamostral</w:t>
      </w:r>
      <w:proofErr w:type="spellEnd"/>
      <w:r w:rsidRPr="00F63A10">
        <w:t xml:space="preserve">/) considerando um intervalo de confiança de 95%, erro amostral de 5%, efeito do desenho de 1,2 para aumentar a </w:t>
      </w:r>
      <w:proofErr w:type="gramStart"/>
      <w:r w:rsidRPr="00F63A10">
        <w:t>precisão,(</w:t>
      </w:r>
      <w:proofErr w:type="gramEnd"/>
      <w:r w:rsidRPr="00F63A10">
        <w:t xml:space="preserve">15) e 10% de perda de participantes, totalizando uma amostra necessária de 473, e retirando as perdas, 426 cirurgiões-dentistas. As perdas referiam-se aos casos dos participantes que acessaram o </w:t>
      </w:r>
      <w:proofErr w:type="gramStart"/>
      <w:r w:rsidRPr="00F63A10">
        <w:t>questionário</w:t>
      </w:r>
      <w:proofErr w:type="gramEnd"/>
      <w:r w:rsidRPr="00F63A10">
        <w:t xml:space="preserve"> mas não concordaram em participar ou que não eram elegíveis para o estudo</w:t>
      </w:r>
    </w:p>
    <w:p w14:paraId="435EFFCA" w14:textId="77777777" w:rsidR="00F63A10" w:rsidRDefault="00F63A10" w:rsidP="00F63A10">
      <w:pPr>
        <w:ind w:firstLine="720"/>
      </w:pPr>
    </w:p>
    <w:p w14:paraId="26A1C022" w14:textId="77777777" w:rsidR="00F63A10" w:rsidRPr="00984C77" w:rsidRDefault="00F63A10" w:rsidP="00F63A10">
      <w:pPr>
        <w:ind w:firstLine="720"/>
        <w:rPr>
          <w:rFonts w:eastAsia="Times New Roman"/>
          <w:b/>
          <w:bCs/>
          <w:szCs w:val="24"/>
        </w:rPr>
      </w:pPr>
    </w:p>
    <w:p w14:paraId="2E8B0627" w14:textId="77777777" w:rsidR="00984C77" w:rsidRPr="00984C77" w:rsidRDefault="00984C77" w:rsidP="00984C77">
      <w:pPr>
        <w:keepNext/>
        <w:keepLines/>
        <w:spacing w:before="40"/>
        <w:ind w:firstLine="0"/>
        <w:outlineLvl w:val="2"/>
        <w:rPr>
          <w:rFonts w:eastAsia="Times New Roman"/>
          <w:b/>
          <w:bCs/>
          <w:szCs w:val="24"/>
        </w:rPr>
      </w:pPr>
      <w:bookmarkStart w:id="104" w:name="_Toc72240250"/>
      <w:bookmarkStart w:id="105" w:name="_Toc135504491"/>
      <w:bookmarkStart w:id="106" w:name="_Toc141634306"/>
      <w:r w:rsidRPr="00984C77">
        <w:rPr>
          <w:rFonts w:eastAsia="Times New Roman"/>
          <w:b/>
          <w:bCs/>
          <w:szCs w:val="24"/>
        </w:rPr>
        <w:t>4.2.4 Metodologia de análise e interpretação dos dados</w:t>
      </w:r>
      <w:bookmarkEnd w:id="104"/>
      <w:bookmarkEnd w:id="105"/>
      <w:bookmarkEnd w:id="106"/>
    </w:p>
    <w:p w14:paraId="2677E51B" w14:textId="77777777" w:rsidR="00984C77" w:rsidRPr="00984C77" w:rsidRDefault="00984C77" w:rsidP="00984C77">
      <w:pPr>
        <w:ind w:firstLine="0"/>
        <w:rPr>
          <w:b/>
        </w:rPr>
      </w:pPr>
    </w:p>
    <w:p w14:paraId="609CF59A" w14:textId="77777777" w:rsidR="00984C77" w:rsidRPr="00984C77" w:rsidRDefault="00984C77" w:rsidP="00984C77">
      <w:pPr>
        <w:ind w:firstLine="0"/>
        <w:rPr>
          <w:b/>
        </w:rPr>
      </w:pPr>
    </w:p>
    <w:p w14:paraId="00870903" w14:textId="77777777" w:rsidR="00984C77" w:rsidRPr="00984C77" w:rsidRDefault="00984C77" w:rsidP="00984C77">
      <w:r w:rsidRPr="00984C77">
        <w:t xml:space="preserve">Os dados com todas as respostas dos participantes foram consolidados em planilha Excel® e exportados para o programa </w:t>
      </w:r>
      <w:proofErr w:type="spellStart"/>
      <w:r w:rsidRPr="00984C77">
        <w:t>Statistical</w:t>
      </w:r>
      <w:proofErr w:type="spellEnd"/>
      <w:r w:rsidRPr="00984C77">
        <w:t xml:space="preserve"> </w:t>
      </w:r>
      <w:proofErr w:type="spellStart"/>
      <w:r w:rsidRPr="00984C77">
        <w:t>Package</w:t>
      </w:r>
      <w:proofErr w:type="spellEnd"/>
      <w:r w:rsidRPr="00984C77">
        <w:t xml:space="preserve"> for Social </w:t>
      </w:r>
      <w:proofErr w:type="spellStart"/>
      <w:r w:rsidRPr="00984C77">
        <w:t>Sciences</w:t>
      </w:r>
      <w:proofErr w:type="spellEnd"/>
      <w:r w:rsidRPr="00984C77">
        <w:t xml:space="preserve"> (SPSS para Windows, versão 21.0, SPSS Inc. Chicago, IL, EUA).</w:t>
      </w:r>
    </w:p>
    <w:p w14:paraId="5771796D" w14:textId="77777777" w:rsidR="00984C77" w:rsidRPr="00984C77" w:rsidRDefault="00984C77" w:rsidP="00984C77">
      <w:r w:rsidRPr="00984C77">
        <w:lastRenderedPageBreak/>
        <w:t>A análise descritiva e inferencial foi realizada para apresentação do perfil sociodemográfico, formação, experiência dos cirurgiões-dentistas, conhecimentos, habilidades, atitudes e barreiras, os quais foram expressos em média e desvio-padrão para as variáveis quantitativas ou em frequência absoluta e relativa para as variáveis qualitativas nominais e ordinais.</w:t>
      </w:r>
    </w:p>
    <w:p w14:paraId="374C336D" w14:textId="77777777" w:rsidR="00984C77" w:rsidRPr="00984C77" w:rsidRDefault="00984C77" w:rsidP="00984C77">
      <w:r w:rsidRPr="00984C77">
        <w:t>O resultado da avaliação das competências e barreiras dos profissionais foi apresentado sob a forma de frequência absoluta e relativa. Ainda, para descrever as competências pelo nível de aferição, a fim de sintetizar os achados</w:t>
      </w:r>
      <w:r w:rsidRPr="00984C77">
        <w:rPr>
          <w:color w:val="000000"/>
        </w:rPr>
        <w:t>, os níveis 4 e 5 da escala Likert, níveis mais altos das escalas,</w:t>
      </w:r>
      <w:r w:rsidRPr="00984C77">
        <w:rPr>
          <w:color w:val="000000"/>
          <w:vertAlign w:val="superscript"/>
        </w:rPr>
        <w:t xml:space="preserve"> </w:t>
      </w:r>
      <w:r w:rsidRPr="00984C77">
        <w:t>foram consideradas como cumprimento ao item em análise</w:t>
      </w:r>
      <w:r w:rsidRPr="00984C77">
        <w:rPr>
          <w:color w:val="000000"/>
        </w:rPr>
        <w:t xml:space="preserve"> </w:t>
      </w:r>
      <w:r w:rsidRPr="00984C77">
        <w:t>e expressos como frequência absoluta e relativa. Para as barreiras, os níveis 4 e 5 somados, expressam o não cumprimento ao item em análise, o que significa a existência de fato de uma dificuldade com aquele item.</w:t>
      </w:r>
    </w:p>
    <w:p w14:paraId="015D9FF6" w14:textId="77777777" w:rsidR="00984C77" w:rsidRPr="00984C77" w:rsidRDefault="00984C77" w:rsidP="00984C77">
      <w:r w:rsidRPr="00984C77">
        <w:t xml:space="preserve">Para sintetizar a análise, foram adotados os seguintes critérios previamente relatados </w:t>
      </w:r>
      <w:r w:rsidRPr="00984C77">
        <w:fldChar w:fldCharType="begin"/>
      </w:r>
      <w:r w:rsidRPr="00984C77">
        <w:instrText xml:space="preserve"> ADDIN EN.CITE &lt;EndNote&gt;&lt;Cite&gt;&lt;Author&gt;Tewari&lt;/Author&gt;&lt;Year&gt;2021&lt;/Year&gt;&lt;IDText&gt;Global status of knowledge for prevention and emergency management of traumatic dental injuries in dental professionals: Systematic review and meta-analysis&lt;/IDText&gt;&lt;DisplayText&gt;(16)&lt;/DisplayText&gt;&lt;record&gt;&lt;dates&gt;&lt;pub-dates&gt;&lt;date&gt;2021 Apr&lt;/date&gt;&lt;/pub-dates&gt;&lt;year&gt;2021&lt;/year&gt;&lt;/dates&gt;&lt;keywords&gt;&lt;keyword&gt;pmid:33180997, doi:10.1111/edt.12621, Meta-Analysis, Systematic Review, Nitesh Tewari, Farheen Sultan, Ravindra Mohan Pandey, Cross-Sectional Studies, Humans, Reproducibility of Results, Surveys and Questionnaires, Tooth Avulsion*, Tooth Crown, PubMed Abstract, NIH, NLM, NCBI, National Institutes of Health, National Center for Biotechnology Information, National Library of Medicine, MEDLINE&lt;/keyword&gt;&lt;/keywords&gt;&lt;urls&gt;&lt;related-urls&gt;&lt;url&gt;https://www.ncbi.nlm.nih.gov/pubmed/33180997&lt;/url&gt;&lt;/related-urls&gt;&lt;/urls&gt;&lt;isbn&gt;1600-9657&lt;/isbn&gt;&lt;titles&gt;&lt;title&gt;Global status of knowledge for prevention and emergency management of traumatic dental injuries in dental professionals: Systematic review and meta-analysis&lt;/title&gt;&lt;secondary-title&gt;Dent Traumatol&lt;/secondary-title&gt;&lt;/titles&gt;&lt;pages&gt;161-176&lt;/pages&gt;&lt;number&gt;2&lt;/number&gt;&lt;contributors&gt;&lt;authors&gt;&lt;author&gt;Tewari, N&lt;/author&gt;&lt;author&gt;Sultan, F&lt;/author&gt;&lt;author&gt;Mathur, V P&lt;/author&gt;&lt;author&gt;Rahul, M&lt;/author&gt;&lt;author&gt;Goel, S&lt;/author&gt;&lt;author&gt;Bansal, K&lt;/author&gt;&lt;author&gt;Chawla, A&lt;/author&gt;&lt;author&gt;Haldar, P&lt;/author&gt;&lt;author&gt;Pandey, R M&lt;/author&gt;&lt;/authors&gt;&lt;/contributors&gt;&lt;added-date format="utc"&gt;1645665770&lt;/added-date&gt;&lt;ref-type name="Journal Article"&gt;17&lt;/ref-type&gt;&lt;rec-number&gt;11646&lt;/rec-number&gt;&lt;publisher&gt;Dent Traumatol&lt;/publisher&gt;&lt;last-updated-date format="utc"&gt;1690666697&lt;/last-updated-date&gt;&lt;accession-num&gt;33180997&lt;/accession-num&gt;&lt;electronic-resource-num&gt;10.1111/edt.12621&lt;/electronic-resource-num&gt;&lt;volume&gt;37&lt;/volume&gt;&lt;/record&gt;&lt;/Cite&gt;&lt;/EndNote&gt;</w:instrText>
      </w:r>
      <w:r w:rsidRPr="00984C77">
        <w:fldChar w:fldCharType="separate"/>
      </w:r>
      <w:r w:rsidRPr="00984C77">
        <w:rPr>
          <w:noProof/>
        </w:rPr>
        <w:t>(16)</w:t>
      </w:r>
      <w:r w:rsidRPr="00984C77">
        <w:fldChar w:fldCharType="end"/>
      </w:r>
      <w:r w:rsidRPr="00984C77">
        <w:t>: frequência de até 25% foi considerada como competência 'insuficiente', entre 26% e 50% como 'razoável', entre 51 e 75% como 'boa ', e entre 76 e 100% como 'excelente'.</w:t>
      </w:r>
    </w:p>
    <w:p w14:paraId="7FCE5F27" w14:textId="77777777" w:rsidR="00984C77" w:rsidRPr="00984C77" w:rsidRDefault="00984C77" w:rsidP="00984C77">
      <w:r w:rsidRPr="00984C77">
        <w:t xml:space="preserve">As variáveis independentes (conhecimentos, habilidades, atitudes, barreiras para conhecimento, barreiras para prática) foram categorizadas, conforme disposto no Quadro 1 do Apêndice 11.  Em seguida, foi realizado teste de normalidade utilizando o Teste de Shapiro-Wilk. Não houve normalidade da distribuição. Realizou-se análise gráfica dos resíduos dos modelos de regressão múltipla e estes apresentaram distribuição normal, então a regressão linear múltipla foi mantida </w:t>
      </w:r>
      <w:r w:rsidRPr="00984C77">
        <w:fldChar w:fldCharType="begin"/>
      </w:r>
      <w:r w:rsidRPr="00984C77">
        <w:instrText xml:space="preserve"> ADDIN EN.CITE &lt;EndNote&gt;&lt;Cite&gt;&lt;Author&gt;Field&lt;/Author&gt;&lt;Year&gt;2009&lt;/Year&gt;&lt;IDText&gt;Descobrindo a estatística usando o SPSS-5&lt;/IDText&gt;&lt;DisplayText&gt;(17)&lt;/DisplayText&gt;&lt;record&gt;&lt;isbn&gt;8584292012&lt;/isbn&gt;&lt;titles&gt;&lt;title&gt;Descobrindo a estatística usando o SPSS-5&lt;/title&gt;&lt;/titles&gt;&lt;pages&gt;688&lt;/pages&gt;&lt;contributors&gt;&lt;authors&gt;&lt;author&gt;Field, Andy&lt;/author&gt;&lt;/authors&gt;&lt;/contributors&gt;&lt;added-date format="utc"&gt;1686863395&lt;/added-date&gt;&lt;ref-type name="Book"&gt;6&lt;/ref-type&gt;&lt;dates&gt;&lt;year&gt;2009&lt;/year&gt;&lt;/dates&gt;&lt;rec-number&gt;11802&lt;/rec-number&gt;&lt;publisher&gt;Penso Editora&lt;/publisher&gt;&lt;last-updated-date format="utc"&gt;1690677040&lt;/last-updated-date&gt;&lt;/record&gt;&lt;/Cite&gt;&lt;/EndNote&gt;</w:instrText>
      </w:r>
      <w:r w:rsidRPr="00984C77">
        <w:fldChar w:fldCharType="separate"/>
      </w:r>
      <w:r w:rsidRPr="00984C77">
        <w:rPr>
          <w:noProof/>
        </w:rPr>
        <w:t>(17)</w:t>
      </w:r>
      <w:r w:rsidRPr="00984C77">
        <w:fldChar w:fldCharType="end"/>
      </w:r>
      <w:r w:rsidRPr="00984C77">
        <w:t xml:space="preserve"> e não houve violação dos outros pressupostos da regressão linear múltipla.</w:t>
      </w:r>
      <w:r w:rsidRPr="00984C77">
        <w:fldChar w:fldCharType="begin"/>
      </w:r>
      <w:r w:rsidRPr="00984C77">
        <w:instrText xml:space="preserve"> ADDIN EN.CITE &lt;EndNote&gt;&lt;Cite&gt;&lt;Author&gt;Williams&lt;/Author&gt;&lt;Year&gt;2013&lt;/Year&gt;&lt;IDText&gt;Assumptions of multiple regression: Correcting two misconceptions&lt;/IDText&gt;&lt;DisplayText&gt;(18)&lt;/DisplayText&gt;&lt;record&gt;&lt;isbn&gt;1531-7714&lt;/isbn&gt;&lt;titles&gt;&lt;title&gt;Assumptions of multiple regression: Correcting two misconceptions&lt;/title&gt;&lt;secondary-title&gt;Practical Assessment, Research, and Evaluation&lt;/secondary-title&gt;&lt;/titles&gt;&lt;pages&gt;11&lt;/pages&gt;&lt;number&gt;1&lt;/number&gt;&lt;contributors&gt;&lt;authors&gt;&lt;author&gt;Williams, Matt N&lt;/author&gt;&lt;author&gt;Grajales, Carlos Alberto Gómez&lt;/author&gt;&lt;author&gt;Kurkiewicz, Dason&lt;/author&gt;&lt;/authors&gt;&lt;/contributors&gt;&lt;added-date format="utc"&gt;1686865084&lt;/added-date&gt;&lt;ref-type name="Journal Article"&gt;17&lt;/ref-type&gt;&lt;dates&gt;&lt;year&gt;2013&lt;/year&gt;&lt;/dates&gt;&lt;rec-number&gt;11803&lt;/rec-number&gt;&lt;last-updated-date format="utc"&gt;1686865084&lt;/last-updated-date&gt;&lt;volume&gt;18&lt;/volume&gt;&lt;/record&gt;&lt;/Cite&gt;&lt;/EndNote&gt;</w:instrText>
      </w:r>
      <w:r w:rsidRPr="00984C77">
        <w:fldChar w:fldCharType="separate"/>
      </w:r>
      <w:r w:rsidRPr="00984C77">
        <w:rPr>
          <w:noProof/>
        </w:rPr>
        <w:t>(18)</w:t>
      </w:r>
      <w:r w:rsidRPr="00984C77">
        <w:fldChar w:fldCharType="end"/>
      </w:r>
      <w:r w:rsidRPr="00984C77">
        <w:t xml:space="preserve"> Foi realizada Correlação linear de </w:t>
      </w:r>
      <w:proofErr w:type="spellStart"/>
      <w:r w:rsidRPr="00984C77">
        <w:t>Spearman</w:t>
      </w:r>
      <w:proofErr w:type="spellEnd"/>
      <w:r w:rsidRPr="00984C77">
        <w:t xml:space="preserve"> e regressão linear simples. Todas as variáveis com valor de p ≤ 0,20 na regressão simples foram adicionadas no modelo de regressão múltipla além das variáveis de ajuste, sendo elas “Já ouviu falar em OMI” e “Receber treinamento em OMI”.</w:t>
      </w:r>
    </w:p>
    <w:p w14:paraId="2B25639D" w14:textId="77777777" w:rsidR="00984C77" w:rsidRPr="00984C77" w:rsidRDefault="00984C77" w:rsidP="00984C77"/>
    <w:p w14:paraId="546B5A92" w14:textId="77777777" w:rsidR="00984C77" w:rsidRPr="00984C77" w:rsidRDefault="00984C77" w:rsidP="00984C77"/>
    <w:p w14:paraId="357E7964" w14:textId="77777777" w:rsidR="00984C77" w:rsidRPr="00984C77" w:rsidRDefault="00984C77" w:rsidP="00984C77">
      <w:pPr>
        <w:keepNext/>
        <w:keepLines/>
        <w:tabs>
          <w:tab w:val="left" w:pos="2859"/>
        </w:tabs>
        <w:ind w:firstLine="0"/>
        <w:jc w:val="left"/>
        <w:outlineLvl w:val="1"/>
        <w:rPr>
          <w:rFonts w:eastAsia="Times New Roman"/>
          <w:bCs/>
          <w:szCs w:val="24"/>
        </w:rPr>
      </w:pPr>
      <w:bookmarkStart w:id="107" w:name="_Toc141634307"/>
      <w:r w:rsidRPr="00984C77">
        <w:rPr>
          <w:rFonts w:eastAsia="Times New Roman"/>
          <w:bCs/>
          <w:szCs w:val="24"/>
        </w:rPr>
        <w:t>4.3 RESULTADOS</w:t>
      </w:r>
      <w:bookmarkEnd w:id="107"/>
    </w:p>
    <w:p w14:paraId="3D483A46" w14:textId="77777777" w:rsidR="00984C77" w:rsidRPr="00984C77" w:rsidRDefault="00984C77" w:rsidP="00F63A10">
      <w:pPr>
        <w:ind w:firstLine="0"/>
      </w:pPr>
    </w:p>
    <w:p w14:paraId="16F075DC" w14:textId="77777777" w:rsidR="00984C77" w:rsidRPr="00984C77" w:rsidRDefault="00984C77" w:rsidP="00984C77">
      <w:pPr>
        <w:keepNext/>
        <w:keepLines/>
        <w:spacing w:before="40"/>
        <w:ind w:firstLine="0"/>
        <w:outlineLvl w:val="2"/>
        <w:rPr>
          <w:rFonts w:eastAsia="Times New Roman"/>
          <w:b/>
          <w:bCs/>
          <w:szCs w:val="24"/>
        </w:rPr>
      </w:pPr>
      <w:bookmarkStart w:id="108" w:name="_Toc141634308"/>
      <w:r w:rsidRPr="00984C77">
        <w:rPr>
          <w:rFonts w:eastAsia="Times New Roman"/>
          <w:b/>
          <w:bCs/>
          <w:szCs w:val="24"/>
        </w:rPr>
        <w:lastRenderedPageBreak/>
        <w:t>4.3.1 Participantes e Características</w:t>
      </w:r>
      <w:bookmarkEnd w:id="108"/>
    </w:p>
    <w:p w14:paraId="21E63803" w14:textId="77777777" w:rsidR="00984C77" w:rsidRPr="00984C77" w:rsidRDefault="00984C77" w:rsidP="00984C77"/>
    <w:p w14:paraId="17FFA2AF" w14:textId="77777777" w:rsidR="00984C77" w:rsidRPr="00984C77" w:rsidRDefault="00984C77" w:rsidP="00984C77"/>
    <w:p w14:paraId="4510D403" w14:textId="77777777" w:rsidR="00984C77" w:rsidRPr="00984C77" w:rsidRDefault="00984C77" w:rsidP="00984C77">
      <w:r w:rsidRPr="00984C77">
        <w:t>Um total de 454 cirurgiões-dentistas acessaram o questionário, e excluindo-se os profissionais que acessaram e não concordaram em participar ou acessaram e não eram elegíveis para o estudo (n=50; 11,0%), um total de 404 cirurgiões-dentistas do Distrito Federal completaram as respostas de pesquisa e foram incluídos no presente estudo.</w:t>
      </w:r>
    </w:p>
    <w:p w14:paraId="31A25906" w14:textId="77777777" w:rsidR="00984C77" w:rsidRDefault="00984C77" w:rsidP="00984C77">
      <w:pPr>
        <w:rPr>
          <w:color w:val="000000"/>
        </w:rPr>
      </w:pPr>
      <w:r w:rsidRPr="00984C77">
        <w:t xml:space="preserve">Os resultados do questionário socioeconômico sobre o perfil e formação profissional dos participantes estão descritos nas </w:t>
      </w:r>
      <w:r w:rsidRPr="00984C77">
        <w:rPr>
          <w:color w:val="000000"/>
        </w:rPr>
        <w:t>Tabelas 1 e 2.</w:t>
      </w:r>
    </w:p>
    <w:p w14:paraId="0660B047" w14:textId="77777777" w:rsidR="00F63A10" w:rsidRDefault="00F63A10" w:rsidP="00F63A10">
      <w:pPr>
        <w:rPr>
          <w:color w:val="000000"/>
        </w:rPr>
      </w:pPr>
      <w:r w:rsidRPr="00984C77">
        <w:rPr>
          <w:color w:val="000000"/>
        </w:rPr>
        <w:t xml:space="preserve">Ressalta-se que a maioria de participantes era do sexo feminino (n=299; 74%), atuava em clínica privada própria ou compartilhada (n=269; 66,6%), possuía especialização como maior titulação (n=247; 61,1%). Dentre as especialidades as mais frequentes eram odontopediatria (n=79; 12,4%), implantodontia (n=70; 11,0%), prótese dentária (n=65; 10,2%), dentística (n=56; 8,8%) e endodontia (n=51; 8,0%), e cabe mencionar que havia profissionais com mais de uma especialidade. Na pergunta de pós-graduações em outras áreas, as mais frequentes na área de saúde foram em saúde pública/coletiva/família (n= 11; 22,9%), odontologia hospitalar (n=6; 12,5%), ciências da saúde (n=3, 6,25%), e em áreas distintas à saúde como gestão e administração (n=11; 22,9%), direito (n=4; 8,3%) e educação (n=3; 6,2%). </w:t>
      </w:r>
    </w:p>
    <w:p w14:paraId="7EA9FB3D" w14:textId="77777777" w:rsidR="00F63A10" w:rsidRPr="00984C77" w:rsidRDefault="00F63A10" w:rsidP="00F63A10">
      <w:pPr>
        <w:ind w:firstLine="737"/>
      </w:pPr>
      <w:r w:rsidRPr="00984C77">
        <w:t xml:space="preserve">Com relação a formação em OMI (Tabela 3), a grande maioria dos profissionais relatou já ter recebido treinamento (n=290, 71,8%), e dentre os treinamentos as fontes mais frequentes foram na graduação (n=121; 41,7%) e em cursos livres, como cursos de aperfeiçoamento, atualização, extensão (n=101; 33,2%). Já com relação a fonte de informações mais buscadas acerca da OMI, as mais frequentes relatadas foram cursos ou palestras (n=134; 33,2%), seguido por artigos científicos em inglês e outros idiomas (n=95; 23,5), ressaltando-se também que 16,3% (n=66) dos profissionais relataram não buscar informações sobre OMI. </w:t>
      </w:r>
    </w:p>
    <w:p w14:paraId="0A79D340" w14:textId="77777777" w:rsidR="00F63A10" w:rsidRPr="00984C77" w:rsidRDefault="00F63A10" w:rsidP="00F63A10">
      <w:pPr>
        <w:rPr>
          <w:color w:val="000000"/>
        </w:rPr>
      </w:pPr>
    </w:p>
    <w:p w14:paraId="465739B5" w14:textId="77777777" w:rsidR="00F63A10" w:rsidRPr="00984C77" w:rsidRDefault="00F63A10" w:rsidP="00F63A10">
      <w:pPr>
        <w:tabs>
          <w:tab w:val="left" w:pos="3225"/>
        </w:tabs>
        <w:ind w:firstLine="0"/>
        <w:rPr>
          <w:sz w:val="22"/>
          <w:szCs w:val="20"/>
        </w:rPr>
      </w:pPr>
    </w:p>
    <w:p w14:paraId="281D4805" w14:textId="77777777" w:rsidR="00F63A10" w:rsidRPr="00984C77" w:rsidRDefault="00F63A10" w:rsidP="00984C77">
      <w:pPr>
        <w:rPr>
          <w:color w:val="000000"/>
        </w:rPr>
      </w:pPr>
    </w:p>
    <w:p w14:paraId="5DEE9625" w14:textId="77777777" w:rsidR="00984C77" w:rsidRPr="00984C77" w:rsidRDefault="00984C77" w:rsidP="00984C77">
      <w:pPr>
        <w:ind w:firstLine="0"/>
      </w:pPr>
    </w:p>
    <w:p w14:paraId="2502FEDB" w14:textId="77777777" w:rsidR="00984C77" w:rsidRPr="00984C77" w:rsidRDefault="00984C77" w:rsidP="00984C77">
      <w:pPr>
        <w:ind w:firstLine="0"/>
        <w:rPr>
          <w:sz w:val="20"/>
          <w:szCs w:val="20"/>
        </w:rPr>
      </w:pPr>
      <w:r w:rsidRPr="00984C77">
        <w:rPr>
          <w:b/>
          <w:bCs/>
          <w:sz w:val="20"/>
          <w:szCs w:val="20"/>
        </w:rPr>
        <w:lastRenderedPageBreak/>
        <w:t>Tabela 1</w:t>
      </w:r>
      <w:r w:rsidRPr="00984C77">
        <w:rPr>
          <w:sz w:val="20"/>
          <w:szCs w:val="20"/>
        </w:rPr>
        <w:t xml:space="preserve"> -Perfil e formação dos cirurgiões-dentistas do Distrito Federal em 2023.</w:t>
      </w:r>
    </w:p>
    <w:tbl>
      <w:tblPr>
        <w:tblW w:w="8505" w:type="dxa"/>
        <w:tblLook w:val="04A0" w:firstRow="1" w:lastRow="0" w:firstColumn="1" w:lastColumn="0" w:noHBand="0" w:noVBand="1"/>
      </w:tblPr>
      <w:tblGrid>
        <w:gridCol w:w="2268"/>
        <w:gridCol w:w="2694"/>
        <w:gridCol w:w="3543"/>
      </w:tblGrid>
      <w:tr w:rsidR="00984C77" w:rsidRPr="00984C77" w14:paraId="0427D620" w14:textId="77777777" w:rsidTr="00984C77">
        <w:trPr>
          <w:trHeight w:val="255"/>
        </w:trPr>
        <w:tc>
          <w:tcPr>
            <w:tcW w:w="2268" w:type="dxa"/>
            <w:tcBorders>
              <w:top w:val="single" w:sz="4" w:space="0" w:color="auto"/>
              <w:bottom w:val="single" w:sz="4" w:space="0" w:color="auto"/>
            </w:tcBorders>
            <w:shd w:val="clear" w:color="auto" w:fill="FFFFFF"/>
            <w:noWrap/>
            <w:vAlign w:val="center"/>
          </w:tcPr>
          <w:p w14:paraId="7EF7E33C"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Variáveis</w:t>
            </w:r>
          </w:p>
          <w:p w14:paraId="06D5602C"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tcBorders>
              <w:top w:val="single" w:sz="4" w:space="0" w:color="auto"/>
              <w:bottom w:val="single" w:sz="4" w:space="0" w:color="auto"/>
            </w:tcBorders>
            <w:shd w:val="clear" w:color="auto" w:fill="FFFFFF"/>
            <w:noWrap/>
            <w:vAlign w:val="center"/>
          </w:tcPr>
          <w:p w14:paraId="42D736B3"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3543" w:type="dxa"/>
            <w:tcBorders>
              <w:top w:val="single" w:sz="4" w:space="0" w:color="auto"/>
              <w:bottom w:val="single" w:sz="4" w:space="0" w:color="auto"/>
            </w:tcBorders>
            <w:shd w:val="clear" w:color="auto" w:fill="FFFFFF"/>
            <w:noWrap/>
          </w:tcPr>
          <w:p w14:paraId="555A4C24" w14:textId="77777777" w:rsidR="00984C77" w:rsidRPr="00984C77" w:rsidRDefault="00984C77" w:rsidP="00984C77">
            <w:pPr>
              <w:spacing w:line="240" w:lineRule="auto"/>
              <w:ind w:firstLine="0"/>
              <w:jc w:val="center"/>
              <w:rPr>
                <w:rFonts w:eastAsia="Times New Roman"/>
                <w:color w:val="000000"/>
                <w:sz w:val="20"/>
                <w:szCs w:val="20"/>
                <w:lang w:eastAsia="en-US"/>
              </w:rPr>
            </w:pPr>
          </w:p>
        </w:tc>
      </w:tr>
      <w:tr w:rsidR="00984C77" w:rsidRPr="00984C77" w14:paraId="582F7A8D" w14:textId="77777777" w:rsidTr="00984C77">
        <w:trPr>
          <w:trHeight w:val="255"/>
        </w:trPr>
        <w:tc>
          <w:tcPr>
            <w:tcW w:w="2268" w:type="dxa"/>
            <w:tcBorders>
              <w:top w:val="single" w:sz="4" w:space="0" w:color="auto"/>
            </w:tcBorders>
            <w:shd w:val="clear" w:color="auto" w:fill="E7E6E6"/>
            <w:noWrap/>
            <w:vAlign w:val="center"/>
          </w:tcPr>
          <w:p w14:paraId="074E4353"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 xml:space="preserve">1. Gênero </w:t>
            </w:r>
            <w:r w:rsidRPr="00984C77">
              <w:rPr>
                <w:sz w:val="20"/>
                <w:szCs w:val="18"/>
              </w:rPr>
              <w:t>(n=404)</w:t>
            </w:r>
            <w:r w:rsidRPr="00984C77">
              <w:rPr>
                <w:sz w:val="20"/>
                <w:szCs w:val="20"/>
              </w:rPr>
              <w:t>.</w:t>
            </w:r>
          </w:p>
          <w:p w14:paraId="60797562" w14:textId="77777777" w:rsidR="00984C77" w:rsidRPr="00984C77" w:rsidRDefault="00984C77" w:rsidP="00984C77">
            <w:pPr>
              <w:spacing w:line="240" w:lineRule="auto"/>
              <w:jc w:val="left"/>
              <w:rPr>
                <w:rFonts w:eastAsia="Times New Roman"/>
                <w:color w:val="000000"/>
                <w:sz w:val="20"/>
                <w:szCs w:val="20"/>
                <w:lang w:eastAsia="en-US"/>
              </w:rPr>
            </w:pPr>
          </w:p>
        </w:tc>
        <w:tc>
          <w:tcPr>
            <w:tcW w:w="2694" w:type="dxa"/>
            <w:tcBorders>
              <w:top w:val="single" w:sz="4" w:space="0" w:color="auto"/>
            </w:tcBorders>
            <w:shd w:val="clear" w:color="auto" w:fill="E7E6E6"/>
            <w:noWrap/>
            <w:vAlign w:val="center"/>
          </w:tcPr>
          <w:p w14:paraId="2E990D37"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3543" w:type="dxa"/>
            <w:tcBorders>
              <w:top w:val="single" w:sz="4" w:space="0" w:color="auto"/>
            </w:tcBorders>
            <w:shd w:val="clear" w:color="auto" w:fill="E7E6E6"/>
            <w:noWrap/>
          </w:tcPr>
          <w:p w14:paraId="409CBDF0"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n (%)</w:t>
            </w:r>
          </w:p>
        </w:tc>
      </w:tr>
      <w:tr w:rsidR="00984C77" w:rsidRPr="00984C77" w14:paraId="53F5A2FF" w14:textId="77777777" w:rsidTr="007F2484">
        <w:trPr>
          <w:trHeight w:val="255"/>
        </w:trPr>
        <w:tc>
          <w:tcPr>
            <w:tcW w:w="2268" w:type="dxa"/>
            <w:shd w:val="clear" w:color="auto" w:fill="auto"/>
            <w:noWrap/>
            <w:vAlign w:val="center"/>
            <w:hideMark/>
          </w:tcPr>
          <w:p w14:paraId="307D4F50"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52586C9B"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Feminino</w:t>
            </w:r>
          </w:p>
        </w:tc>
        <w:tc>
          <w:tcPr>
            <w:tcW w:w="3543" w:type="dxa"/>
            <w:shd w:val="clear" w:color="auto" w:fill="auto"/>
            <w:noWrap/>
            <w:hideMark/>
          </w:tcPr>
          <w:p w14:paraId="254B4728"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299 (74)</w:t>
            </w:r>
          </w:p>
        </w:tc>
      </w:tr>
      <w:tr w:rsidR="00984C77" w:rsidRPr="00984C77" w14:paraId="62D5B369" w14:textId="77777777" w:rsidTr="007F2484">
        <w:trPr>
          <w:trHeight w:val="255"/>
        </w:trPr>
        <w:tc>
          <w:tcPr>
            <w:tcW w:w="2268" w:type="dxa"/>
            <w:shd w:val="clear" w:color="auto" w:fill="auto"/>
            <w:noWrap/>
            <w:vAlign w:val="center"/>
            <w:hideMark/>
          </w:tcPr>
          <w:p w14:paraId="117AE5D5"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32CFE403"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Masculino</w:t>
            </w:r>
          </w:p>
        </w:tc>
        <w:tc>
          <w:tcPr>
            <w:tcW w:w="3543" w:type="dxa"/>
            <w:shd w:val="clear" w:color="auto" w:fill="auto"/>
            <w:noWrap/>
            <w:hideMark/>
          </w:tcPr>
          <w:p w14:paraId="6C6B1370"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105 (26)</w:t>
            </w:r>
          </w:p>
        </w:tc>
      </w:tr>
      <w:tr w:rsidR="00984C77" w:rsidRPr="00984C77" w14:paraId="572DCE96" w14:textId="77777777" w:rsidTr="00984C77">
        <w:trPr>
          <w:trHeight w:val="255"/>
        </w:trPr>
        <w:tc>
          <w:tcPr>
            <w:tcW w:w="2268" w:type="dxa"/>
            <w:shd w:val="clear" w:color="auto" w:fill="E7E6E6"/>
            <w:noWrap/>
            <w:vAlign w:val="center"/>
            <w:hideMark/>
          </w:tcPr>
          <w:p w14:paraId="3B50A992"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 xml:space="preserve">2. Idade (anos) </w:t>
            </w:r>
            <w:r w:rsidRPr="00984C77">
              <w:rPr>
                <w:sz w:val="20"/>
                <w:szCs w:val="18"/>
              </w:rPr>
              <w:t>(n=404)</w:t>
            </w:r>
            <w:r w:rsidRPr="00984C77">
              <w:rPr>
                <w:sz w:val="20"/>
                <w:szCs w:val="20"/>
              </w:rPr>
              <w:t>.</w:t>
            </w:r>
          </w:p>
        </w:tc>
        <w:tc>
          <w:tcPr>
            <w:tcW w:w="2694" w:type="dxa"/>
            <w:shd w:val="clear" w:color="auto" w:fill="E7E6E6"/>
            <w:noWrap/>
            <w:vAlign w:val="center"/>
            <w:hideMark/>
          </w:tcPr>
          <w:p w14:paraId="20862B7F"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3543" w:type="dxa"/>
            <w:shd w:val="clear" w:color="auto" w:fill="E7E6E6"/>
            <w:noWrap/>
            <w:hideMark/>
          </w:tcPr>
          <w:p w14:paraId="563F585D"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média (±DP)</w:t>
            </w:r>
          </w:p>
        </w:tc>
      </w:tr>
      <w:tr w:rsidR="00984C77" w:rsidRPr="00984C77" w14:paraId="34484D29" w14:textId="77777777" w:rsidTr="00984C77">
        <w:trPr>
          <w:trHeight w:val="255"/>
        </w:trPr>
        <w:tc>
          <w:tcPr>
            <w:tcW w:w="2268" w:type="dxa"/>
            <w:shd w:val="clear" w:color="auto" w:fill="FFFFFF"/>
            <w:noWrap/>
            <w:vAlign w:val="center"/>
            <w:hideMark/>
          </w:tcPr>
          <w:p w14:paraId="135B326D"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FFFFFF"/>
            <w:noWrap/>
            <w:vAlign w:val="center"/>
            <w:hideMark/>
          </w:tcPr>
          <w:p w14:paraId="2CAA4296"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3543" w:type="dxa"/>
            <w:shd w:val="clear" w:color="auto" w:fill="FFFFFF"/>
            <w:noWrap/>
            <w:hideMark/>
          </w:tcPr>
          <w:p w14:paraId="1AC936CE"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38 (10,4)</w:t>
            </w:r>
          </w:p>
        </w:tc>
      </w:tr>
      <w:tr w:rsidR="00984C77" w:rsidRPr="00984C77" w14:paraId="61E5BB86" w14:textId="77777777" w:rsidTr="00984C77">
        <w:trPr>
          <w:trHeight w:val="255"/>
        </w:trPr>
        <w:tc>
          <w:tcPr>
            <w:tcW w:w="2268" w:type="dxa"/>
            <w:shd w:val="clear" w:color="auto" w:fill="E7E6E6"/>
            <w:noWrap/>
            <w:vAlign w:val="center"/>
            <w:hideMark/>
          </w:tcPr>
          <w:p w14:paraId="54C4ECF1"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3. Região Administrativa de Moradia (n=</w:t>
            </w:r>
            <w:r w:rsidRPr="00984C77">
              <w:rPr>
                <w:color w:val="000000"/>
                <w:sz w:val="20"/>
                <w:szCs w:val="20"/>
              </w:rPr>
              <w:t>389).</w:t>
            </w:r>
          </w:p>
          <w:p w14:paraId="21C2CB98"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E7E6E6"/>
            <w:noWrap/>
            <w:vAlign w:val="center"/>
            <w:hideMark/>
          </w:tcPr>
          <w:p w14:paraId="49094B3A"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3543" w:type="dxa"/>
            <w:shd w:val="clear" w:color="auto" w:fill="E7E6E6"/>
            <w:noWrap/>
            <w:hideMark/>
          </w:tcPr>
          <w:p w14:paraId="0497D514" w14:textId="77777777" w:rsidR="00984C77" w:rsidRPr="00984C77" w:rsidRDefault="00984C77" w:rsidP="00984C77">
            <w:pPr>
              <w:spacing w:line="240" w:lineRule="auto"/>
              <w:ind w:firstLine="0"/>
              <w:jc w:val="center"/>
              <w:rPr>
                <w:rFonts w:eastAsia="Times New Roman"/>
                <w:color w:val="000000"/>
                <w:sz w:val="20"/>
                <w:szCs w:val="20"/>
                <w:lang w:eastAsia="en-US"/>
              </w:rPr>
            </w:pPr>
          </w:p>
          <w:p w14:paraId="4FD60E0C"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n (%)</w:t>
            </w:r>
          </w:p>
        </w:tc>
      </w:tr>
      <w:tr w:rsidR="00984C77" w:rsidRPr="00984C77" w14:paraId="27D3E704" w14:textId="77777777" w:rsidTr="007F2484">
        <w:trPr>
          <w:trHeight w:val="255"/>
        </w:trPr>
        <w:tc>
          <w:tcPr>
            <w:tcW w:w="2268" w:type="dxa"/>
            <w:shd w:val="clear" w:color="auto" w:fill="auto"/>
            <w:noWrap/>
            <w:vAlign w:val="center"/>
            <w:hideMark/>
          </w:tcPr>
          <w:p w14:paraId="4557E35D"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57BA3EE6"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Águas Claras (RA XX)</w:t>
            </w:r>
          </w:p>
        </w:tc>
        <w:tc>
          <w:tcPr>
            <w:tcW w:w="3543" w:type="dxa"/>
            <w:shd w:val="clear" w:color="auto" w:fill="auto"/>
            <w:noWrap/>
            <w:hideMark/>
          </w:tcPr>
          <w:p w14:paraId="1F0BEEC6"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60 (15,4)</w:t>
            </w:r>
          </w:p>
        </w:tc>
      </w:tr>
      <w:tr w:rsidR="00984C77" w:rsidRPr="00984C77" w14:paraId="15C81465" w14:textId="77777777" w:rsidTr="007F2484">
        <w:trPr>
          <w:trHeight w:val="255"/>
        </w:trPr>
        <w:tc>
          <w:tcPr>
            <w:tcW w:w="2268" w:type="dxa"/>
            <w:shd w:val="clear" w:color="auto" w:fill="auto"/>
            <w:noWrap/>
            <w:vAlign w:val="center"/>
            <w:hideMark/>
          </w:tcPr>
          <w:p w14:paraId="07524A11"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7AF017D5" w14:textId="77777777" w:rsidR="00984C77" w:rsidRPr="00984C77" w:rsidRDefault="00984C77" w:rsidP="00984C77">
            <w:pPr>
              <w:spacing w:line="240" w:lineRule="auto"/>
              <w:ind w:firstLine="0"/>
              <w:jc w:val="left"/>
              <w:rPr>
                <w:rFonts w:eastAsia="Times New Roman"/>
                <w:color w:val="000000"/>
                <w:sz w:val="20"/>
                <w:szCs w:val="20"/>
                <w:lang w:eastAsia="en-US"/>
              </w:rPr>
            </w:pPr>
            <w:proofErr w:type="spellStart"/>
            <w:r w:rsidRPr="00984C77">
              <w:rPr>
                <w:rFonts w:eastAsia="Times New Roman"/>
                <w:color w:val="000000"/>
                <w:sz w:val="20"/>
                <w:szCs w:val="20"/>
                <w:lang w:eastAsia="en-US"/>
              </w:rPr>
              <w:t>Arniqueira</w:t>
            </w:r>
            <w:proofErr w:type="spellEnd"/>
            <w:r w:rsidRPr="00984C77">
              <w:rPr>
                <w:rFonts w:eastAsia="Times New Roman"/>
                <w:color w:val="000000"/>
                <w:sz w:val="20"/>
                <w:szCs w:val="20"/>
                <w:lang w:eastAsia="en-US"/>
              </w:rPr>
              <w:t xml:space="preserve"> (RA XXXIII)</w:t>
            </w:r>
          </w:p>
        </w:tc>
        <w:tc>
          <w:tcPr>
            <w:tcW w:w="3543" w:type="dxa"/>
            <w:shd w:val="clear" w:color="auto" w:fill="auto"/>
            <w:noWrap/>
            <w:hideMark/>
          </w:tcPr>
          <w:p w14:paraId="67CF4648"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5 (1,3)</w:t>
            </w:r>
          </w:p>
        </w:tc>
      </w:tr>
      <w:tr w:rsidR="00984C77" w:rsidRPr="00984C77" w14:paraId="636384B0" w14:textId="77777777" w:rsidTr="007F2484">
        <w:trPr>
          <w:trHeight w:val="255"/>
        </w:trPr>
        <w:tc>
          <w:tcPr>
            <w:tcW w:w="2268" w:type="dxa"/>
            <w:shd w:val="clear" w:color="auto" w:fill="auto"/>
            <w:noWrap/>
            <w:vAlign w:val="center"/>
            <w:hideMark/>
          </w:tcPr>
          <w:p w14:paraId="37C3312C"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56422D97"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Brazlândia (RA IV)</w:t>
            </w:r>
          </w:p>
        </w:tc>
        <w:tc>
          <w:tcPr>
            <w:tcW w:w="3543" w:type="dxa"/>
            <w:shd w:val="clear" w:color="auto" w:fill="auto"/>
            <w:noWrap/>
            <w:hideMark/>
          </w:tcPr>
          <w:p w14:paraId="43DBD412"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 (0,3)</w:t>
            </w:r>
          </w:p>
        </w:tc>
      </w:tr>
      <w:tr w:rsidR="00984C77" w:rsidRPr="00984C77" w14:paraId="1E53D733" w14:textId="77777777" w:rsidTr="007F2484">
        <w:trPr>
          <w:trHeight w:val="255"/>
        </w:trPr>
        <w:tc>
          <w:tcPr>
            <w:tcW w:w="2268" w:type="dxa"/>
            <w:shd w:val="clear" w:color="auto" w:fill="auto"/>
            <w:noWrap/>
            <w:vAlign w:val="center"/>
            <w:hideMark/>
          </w:tcPr>
          <w:p w14:paraId="7BE63F15"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4B0EFF17"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Ceilândia (RA IX)</w:t>
            </w:r>
          </w:p>
        </w:tc>
        <w:tc>
          <w:tcPr>
            <w:tcW w:w="3543" w:type="dxa"/>
            <w:shd w:val="clear" w:color="auto" w:fill="auto"/>
            <w:noWrap/>
            <w:hideMark/>
          </w:tcPr>
          <w:p w14:paraId="195CF5F1"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7 (1,8)</w:t>
            </w:r>
          </w:p>
        </w:tc>
      </w:tr>
      <w:tr w:rsidR="00984C77" w:rsidRPr="00984C77" w14:paraId="51FDA3DF" w14:textId="77777777" w:rsidTr="007F2484">
        <w:trPr>
          <w:trHeight w:val="255"/>
        </w:trPr>
        <w:tc>
          <w:tcPr>
            <w:tcW w:w="2268" w:type="dxa"/>
            <w:shd w:val="clear" w:color="auto" w:fill="auto"/>
            <w:noWrap/>
            <w:vAlign w:val="center"/>
            <w:hideMark/>
          </w:tcPr>
          <w:p w14:paraId="11737F4B"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16E729D4"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Cruzeiro (RA XI)</w:t>
            </w:r>
          </w:p>
        </w:tc>
        <w:tc>
          <w:tcPr>
            <w:tcW w:w="3543" w:type="dxa"/>
            <w:shd w:val="clear" w:color="auto" w:fill="auto"/>
            <w:noWrap/>
            <w:hideMark/>
          </w:tcPr>
          <w:p w14:paraId="3D3C6BBA"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4 (1,0)</w:t>
            </w:r>
          </w:p>
        </w:tc>
      </w:tr>
      <w:tr w:rsidR="00984C77" w:rsidRPr="00984C77" w14:paraId="2870B2E1" w14:textId="77777777" w:rsidTr="007F2484">
        <w:trPr>
          <w:trHeight w:val="255"/>
        </w:trPr>
        <w:tc>
          <w:tcPr>
            <w:tcW w:w="2268" w:type="dxa"/>
            <w:shd w:val="clear" w:color="auto" w:fill="auto"/>
            <w:noWrap/>
            <w:vAlign w:val="center"/>
            <w:hideMark/>
          </w:tcPr>
          <w:p w14:paraId="0A849208"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1AE30597" w14:textId="77777777" w:rsidR="00984C77" w:rsidRPr="00984C77" w:rsidRDefault="00984C77" w:rsidP="00984C77">
            <w:pPr>
              <w:spacing w:line="240" w:lineRule="auto"/>
              <w:ind w:firstLine="0"/>
              <w:jc w:val="left"/>
              <w:rPr>
                <w:rFonts w:eastAsia="Times New Roman"/>
                <w:color w:val="000000"/>
                <w:sz w:val="20"/>
                <w:szCs w:val="20"/>
                <w:lang w:eastAsia="en-US"/>
              </w:rPr>
            </w:pPr>
            <w:proofErr w:type="spellStart"/>
            <w:r w:rsidRPr="00984C77">
              <w:rPr>
                <w:rFonts w:eastAsia="Times New Roman"/>
                <w:color w:val="000000"/>
                <w:sz w:val="20"/>
                <w:szCs w:val="20"/>
                <w:lang w:eastAsia="en-US"/>
              </w:rPr>
              <w:t>Fercal</w:t>
            </w:r>
            <w:proofErr w:type="spellEnd"/>
            <w:r w:rsidRPr="00984C77">
              <w:rPr>
                <w:rFonts w:eastAsia="Times New Roman"/>
                <w:color w:val="000000"/>
                <w:sz w:val="20"/>
                <w:szCs w:val="20"/>
                <w:lang w:eastAsia="en-US"/>
              </w:rPr>
              <w:t xml:space="preserve"> (RA XXXI)</w:t>
            </w:r>
          </w:p>
        </w:tc>
        <w:tc>
          <w:tcPr>
            <w:tcW w:w="3543" w:type="dxa"/>
            <w:shd w:val="clear" w:color="auto" w:fill="auto"/>
            <w:noWrap/>
            <w:hideMark/>
          </w:tcPr>
          <w:p w14:paraId="125A2CAD"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 (0,3)</w:t>
            </w:r>
          </w:p>
        </w:tc>
      </w:tr>
      <w:tr w:rsidR="00984C77" w:rsidRPr="00984C77" w14:paraId="3A268D87" w14:textId="77777777" w:rsidTr="007F2484">
        <w:trPr>
          <w:trHeight w:val="255"/>
        </w:trPr>
        <w:tc>
          <w:tcPr>
            <w:tcW w:w="2268" w:type="dxa"/>
            <w:shd w:val="clear" w:color="auto" w:fill="auto"/>
            <w:noWrap/>
            <w:vAlign w:val="center"/>
            <w:hideMark/>
          </w:tcPr>
          <w:p w14:paraId="068B26E7"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23601222"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Gama (RA II)</w:t>
            </w:r>
          </w:p>
        </w:tc>
        <w:tc>
          <w:tcPr>
            <w:tcW w:w="3543" w:type="dxa"/>
            <w:shd w:val="clear" w:color="auto" w:fill="auto"/>
            <w:noWrap/>
            <w:hideMark/>
          </w:tcPr>
          <w:p w14:paraId="37A46E41"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16 (4,1)</w:t>
            </w:r>
          </w:p>
        </w:tc>
      </w:tr>
      <w:tr w:rsidR="00984C77" w:rsidRPr="00984C77" w14:paraId="6BDE0D82" w14:textId="77777777" w:rsidTr="007F2484">
        <w:trPr>
          <w:trHeight w:val="255"/>
        </w:trPr>
        <w:tc>
          <w:tcPr>
            <w:tcW w:w="2268" w:type="dxa"/>
            <w:shd w:val="clear" w:color="auto" w:fill="auto"/>
            <w:noWrap/>
            <w:vAlign w:val="center"/>
            <w:hideMark/>
          </w:tcPr>
          <w:p w14:paraId="74104CAE"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305AAAD8"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Guará (RA X)</w:t>
            </w:r>
          </w:p>
        </w:tc>
        <w:tc>
          <w:tcPr>
            <w:tcW w:w="3543" w:type="dxa"/>
            <w:shd w:val="clear" w:color="auto" w:fill="auto"/>
            <w:noWrap/>
            <w:hideMark/>
          </w:tcPr>
          <w:p w14:paraId="2158EF38"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32 (8,2)</w:t>
            </w:r>
          </w:p>
        </w:tc>
      </w:tr>
      <w:tr w:rsidR="00984C77" w:rsidRPr="00984C77" w14:paraId="58676FE1" w14:textId="77777777" w:rsidTr="007F2484">
        <w:trPr>
          <w:trHeight w:val="255"/>
        </w:trPr>
        <w:tc>
          <w:tcPr>
            <w:tcW w:w="2268" w:type="dxa"/>
            <w:shd w:val="clear" w:color="auto" w:fill="auto"/>
            <w:noWrap/>
            <w:vAlign w:val="center"/>
            <w:hideMark/>
          </w:tcPr>
          <w:p w14:paraId="40B93015"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1B767936"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Jardim Botânico (RA XXVII)</w:t>
            </w:r>
          </w:p>
        </w:tc>
        <w:tc>
          <w:tcPr>
            <w:tcW w:w="3543" w:type="dxa"/>
            <w:shd w:val="clear" w:color="auto" w:fill="auto"/>
            <w:noWrap/>
            <w:hideMark/>
          </w:tcPr>
          <w:p w14:paraId="2B14CF74"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14 (3,6)</w:t>
            </w:r>
          </w:p>
        </w:tc>
      </w:tr>
      <w:tr w:rsidR="00984C77" w:rsidRPr="00984C77" w14:paraId="1ED6FF0C" w14:textId="77777777" w:rsidTr="007F2484">
        <w:trPr>
          <w:trHeight w:val="255"/>
        </w:trPr>
        <w:tc>
          <w:tcPr>
            <w:tcW w:w="2268" w:type="dxa"/>
            <w:shd w:val="clear" w:color="auto" w:fill="auto"/>
            <w:noWrap/>
            <w:vAlign w:val="center"/>
            <w:hideMark/>
          </w:tcPr>
          <w:p w14:paraId="133BE34E"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7B8BF5A2"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Lago Norte (RA XVIII)</w:t>
            </w:r>
          </w:p>
        </w:tc>
        <w:tc>
          <w:tcPr>
            <w:tcW w:w="3543" w:type="dxa"/>
            <w:shd w:val="clear" w:color="auto" w:fill="auto"/>
            <w:noWrap/>
            <w:hideMark/>
          </w:tcPr>
          <w:p w14:paraId="435B40F0"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13 (3,3)</w:t>
            </w:r>
          </w:p>
        </w:tc>
      </w:tr>
      <w:tr w:rsidR="00984C77" w:rsidRPr="00984C77" w14:paraId="6B591DDA" w14:textId="77777777" w:rsidTr="007F2484">
        <w:trPr>
          <w:trHeight w:val="255"/>
        </w:trPr>
        <w:tc>
          <w:tcPr>
            <w:tcW w:w="2268" w:type="dxa"/>
            <w:shd w:val="clear" w:color="auto" w:fill="auto"/>
            <w:noWrap/>
            <w:vAlign w:val="center"/>
            <w:hideMark/>
          </w:tcPr>
          <w:p w14:paraId="39032A41"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4978D09C"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Lago Sul (RA XVI)</w:t>
            </w:r>
          </w:p>
        </w:tc>
        <w:tc>
          <w:tcPr>
            <w:tcW w:w="3543" w:type="dxa"/>
            <w:shd w:val="clear" w:color="auto" w:fill="auto"/>
            <w:noWrap/>
            <w:hideMark/>
          </w:tcPr>
          <w:p w14:paraId="3AE7D813"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13 (3,3)</w:t>
            </w:r>
          </w:p>
        </w:tc>
      </w:tr>
      <w:tr w:rsidR="00984C77" w:rsidRPr="00984C77" w14:paraId="138EC648" w14:textId="77777777" w:rsidTr="007F2484">
        <w:trPr>
          <w:trHeight w:val="255"/>
        </w:trPr>
        <w:tc>
          <w:tcPr>
            <w:tcW w:w="2268" w:type="dxa"/>
            <w:shd w:val="clear" w:color="auto" w:fill="auto"/>
            <w:noWrap/>
            <w:vAlign w:val="center"/>
            <w:hideMark/>
          </w:tcPr>
          <w:p w14:paraId="54DB22F0"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75D83D02"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Núcleo Bandeirante (RA VIII)</w:t>
            </w:r>
          </w:p>
        </w:tc>
        <w:tc>
          <w:tcPr>
            <w:tcW w:w="3543" w:type="dxa"/>
            <w:shd w:val="clear" w:color="auto" w:fill="auto"/>
            <w:noWrap/>
            <w:hideMark/>
          </w:tcPr>
          <w:p w14:paraId="03A95E2E"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4 (1,0)</w:t>
            </w:r>
          </w:p>
        </w:tc>
      </w:tr>
      <w:tr w:rsidR="00984C77" w:rsidRPr="00984C77" w14:paraId="303DBFBD" w14:textId="77777777" w:rsidTr="007F2484">
        <w:trPr>
          <w:trHeight w:val="255"/>
        </w:trPr>
        <w:tc>
          <w:tcPr>
            <w:tcW w:w="2268" w:type="dxa"/>
            <w:shd w:val="clear" w:color="auto" w:fill="auto"/>
            <w:noWrap/>
            <w:vAlign w:val="center"/>
            <w:hideMark/>
          </w:tcPr>
          <w:p w14:paraId="67597B24"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6ED5FCC0"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Park Way (RA XXIV)</w:t>
            </w:r>
          </w:p>
        </w:tc>
        <w:tc>
          <w:tcPr>
            <w:tcW w:w="3543" w:type="dxa"/>
            <w:shd w:val="clear" w:color="auto" w:fill="auto"/>
            <w:noWrap/>
            <w:hideMark/>
          </w:tcPr>
          <w:p w14:paraId="224E4870"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6 (1,5)</w:t>
            </w:r>
          </w:p>
        </w:tc>
      </w:tr>
      <w:tr w:rsidR="00984C77" w:rsidRPr="00984C77" w14:paraId="6129D2C7" w14:textId="77777777" w:rsidTr="007F2484">
        <w:trPr>
          <w:trHeight w:val="255"/>
        </w:trPr>
        <w:tc>
          <w:tcPr>
            <w:tcW w:w="2268" w:type="dxa"/>
            <w:shd w:val="clear" w:color="auto" w:fill="auto"/>
            <w:noWrap/>
            <w:vAlign w:val="center"/>
            <w:hideMark/>
          </w:tcPr>
          <w:p w14:paraId="4BF18156"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0AFBAB9E"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Planaltina (RA VI)</w:t>
            </w:r>
          </w:p>
        </w:tc>
        <w:tc>
          <w:tcPr>
            <w:tcW w:w="3543" w:type="dxa"/>
            <w:shd w:val="clear" w:color="auto" w:fill="auto"/>
            <w:noWrap/>
            <w:hideMark/>
          </w:tcPr>
          <w:p w14:paraId="73F38B09"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5 (1,3)</w:t>
            </w:r>
          </w:p>
        </w:tc>
      </w:tr>
      <w:tr w:rsidR="00984C77" w:rsidRPr="00984C77" w14:paraId="78C318A4" w14:textId="77777777" w:rsidTr="007F2484">
        <w:trPr>
          <w:trHeight w:val="255"/>
        </w:trPr>
        <w:tc>
          <w:tcPr>
            <w:tcW w:w="2268" w:type="dxa"/>
            <w:shd w:val="clear" w:color="auto" w:fill="auto"/>
            <w:noWrap/>
            <w:vAlign w:val="center"/>
            <w:hideMark/>
          </w:tcPr>
          <w:p w14:paraId="1C87F589"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26E3490F"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Plano Piloto (RA I)</w:t>
            </w:r>
          </w:p>
        </w:tc>
        <w:tc>
          <w:tcPr>
            <w:tcW w:w="3543" w:type="dxa"/>
            <w:shd w:val="clear" w:color="auto" w:fill="auto"/>
            <w:noWrap/>
            <w:hideMark/>
          </w:tcPr>
          <w:p w14:paraId="78769871"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111 (28,5)</w:t>
            </w:r>
          </w:p>
        </w:tc>
      </w:tr>
      <w:tr w:rsidR="00984C77" w:rsidRPr="00984C77" w14:paraId="3ED7BE92" w14:textId="77777777" w:rsidTr="007F2484">
        <w:trPr>
          <w:trHeight w:val="255"/>
        </w:trPr>
        <w:tc>
          <w:tcPr>
            <w:tcW w:w="2268" w:type="dxa"/>
            <w:shd w:val="clear" w:color="auto" w:fill="auto"/>
            <w:noWrap/>
            <w:vAlign w:val="center"/>
            <w:hideMark/>
          </w:tcPr>
          <w:p w14:paraId="6F953380"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49E5B34E"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Recanto das Emas (XV)</w:t>
            </w:r>
          </w:p>
        </w:tc>
        <w:tc>
          <w:tcPr>
            <w:tcW w:w="3543" w:type="dxa"/>
            <w:shd w:val="clear" w:color="auto" w:fill="auto"/>
            <w:noWrap/>
            <w:hideMark/>
          </w:tcPr>
          <w:p w14:paraId="0C1C9048"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 (0,3)</w:t>
            </w:r>
          </w:p>
        </w:tc>
      </w:tr>
      <w:tr w:rsidR="00984C77" w:rsidRPr="00984C77" w14:paraId="433644CA" w14:textId="77777777" w:rsidTr="007F2484">
        <w:trPr>
          <w:trHeight w:val="255"/>
        </w:trPr>
        <w:tc>
          <w:tcPr>
            <w:tcW w:w="2268" w:type="dxa"/>
            <w:shd w:val="clear" w:color="auto" w:fill="auto"/>
            <w:noWrap/>
            <w:vAlign w:val="center"/>
            <w:hideMark/>
          </w:tcPr>
          <w:p w14:paraId="75B6CB84"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00AA770D"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Riacho Fundo (RA XVII)</w:t>
            </w:r>
          </w:p>
        </w:tc>
        <w:tc>
          <w:tcPr>
            <w:tcW w:w="3543" w:type="dxa"/>
            <w:shd w:val="clear" w:color="auto" w:fill="auto"/>
            <w:noWrap/>
            <w:hideMark/>
          </w:tcPr>
          <w:p w14:paraId="26A5D703"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3 (0,8)</w:t>
            </w:r>
          </w:p>
        </w:tc>
      </w:tr>
      <w:tr w:rsidR="00984C77" w:rsidRPr="00984C77" w14:paraId="750AA616" w14:textId="77777777" w:rsidTr="007F2484">
        <w:trPr>
          <w:trHeight w:val="255"/>
        </w:trPr>
        <w:tc>
          <w:tcPr>
            <w:tcW w:w="2268" w:type="dxa"/>
            <w:shd w:val="clear" w:color="auto" w:fill="auto"/>
            <w:noWrap/>
            <w:vAlign w:val="center"/>
            <w:hideMark/>
          </w:tcPr>
          <w:p w14:paraId="13F9CF4B"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71921A34" w14:textId="77777777" w:rsidR="00984C77" w:rsidRPr="00984C77" w:rsidRDefault="00984C77" w:rsidP="00984C77">
            <w:pPr>
              <w:spacing w:line="240" w:lineRule="auto"/>
              <w:ind w:firstLine="0"/>
              <w:rPr>
                <w:rFonts w:eastAsia="Times New Roman"/>
                <w:color w:val="000000"/>
                <w:sz w:val="20"/>
                <w:szCs w:val="20"/>
                <w:lang w:eastAsia="en-US"/>
              </w:rPr>
            </w:pPr>
            <w:r w:rsidRPr="00984C77">
              <w:rPr>
                <w:rFonts w:eastAsia="Times New Roman"/>
                <w:color w:val="000000"/>
                <w:sz w:val="20"/>
                <w:szCs w:val="20"/>
                <w:lang w:eastAsia="en-US"/>
              </w:rPr>
              <w:t>Riacho Fundo II (RA XXI)</w:t>
            </w:r>
          </w:p>
        </w:tc>
        <w:tc>
          <w:tcPr>
            <w:tcW w:w="3543" w:type="dxa"/>
            <w:shd w:val="clear" w:color="auto" w:fill="auto"/>
            <w:noWrap/>
            <w:vAlign w:val="center"/>
            <w:hideMark/>
          </w:tcPr>
          <w:p w14:paraId="0D04324F"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 (0,5)</w:t>
            </w:r>
          </w:p>
        </w:tc>
      </w:tr>
      <w:tr w:rsidR="00984C77" w:rsidRPr="00984C77" w14:paraId="4F1E2CFF" w14:textId="77777777" w:rsidTr="007F2484">
        <w:trPr>
          <w:trHeight w:val="255"/>
        </w:trPr>
        <w:tc>
          <w:tcPr>
            <w:tcW w:w="2268" w:type="dxa"/>
            <w:shd w:val="clear" w:color="auto" w:fill="auto"/>
            <w:noWrap/>
            <w:vAlign w:val="center"/>
            <w:hideMark/>
          </w:tcPr>
          <w:p w14:paraId="34928C55"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751E79E8"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Samambaia (RA XII)</w:t>
            </w:r>
          </w:p>
        </w:tc>
        <w:tc>
          <w:tcPr>
            <w:tcW w:w="3543" w:type="dxa"/>
            <w:shd w:val="clear" w:color="auto" w:fill="auto"/>
            <w:noWrap/>
            <w:hideMark/>
          </w:tcPr>
          <w:p w14:paraId="2D37C21A"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10 (2,6)</w:t>
            </w:r>
          </w:p>
        </w:tc>
      </w:tr>
      <w:tr w:rsidR="00984C77" w:rsidRPr="00984C77" w14:paraId="47A379C8" w14:textId="77777777" w:rsidTr="007F2484">
        <w:trPr>
          <w:trHeight w:val="255"/>
        </w:trPr>
        <w:tc>
          <w:tcPr>
            <w:tcW w:w="2268" w:type="dxa"/>
            <w:shd w:val="clear" w:color="auto" w:fill="auto"/>
            <w:noWrap/>
            <w:vAlign w:val="center"/>
            <w:hideMark/>
          </w:tcPr>
          <w:p w14:paraId="53B10C66"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4A35961F"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Santa Maria (RA XIII)</w:t>
            </w:r>
          </w:p>
        </w:tc>
        <w:tc>
          <w:tcPr>
            <w:tcW w:w="3543" w:type="dxa"/>
            <w:shd w:val="clear" w:color="auto" w:fill="auto"/>
            <w:noWrap/>
            <w:hideMark/>
          </w:tcPr>
          <w:p w14:paraId="04CD00C7"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 (0,5)</w:t>
            </w:r>
          </w:p>
        </w:tc>
      </w:tr>
      <w:tr w:rsidR="00984C77" w:rsidRPr="00984C77" w14:paraId="56402C7D" w14:textId="77777777" w:rsidTr="007F2484">
        <w:trPr>
          <w:trHeight w:val="255"/>
        </w:trPr>
        <w:tc>
          <w:tcPr>
            <w:tcW w:w="2268" w:type="dxa"/>
            <w:shd w:val="clear" w:color="auto" w:fill="auto"/>
            <w:noWrap/>
            <w:vAlign w:val="center"/>
            <w:hideMark/>
          </w:tcPr>
          <w:p w14:paraId="6583BCEE"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09F3D70C"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São Sebastião (RA XIV)</w:t>
            </w:r>
          </w:p>
        </w:tc>
        <w:tc>
          <w:tcPr>
            <w:tcW w:w="3543" w:type="dxa"/>
            <w:shd w:val="clear" w:color="auto" w:fill="auto"/>
            <w:noWrap/>
            <w:hideMark/>
          </w:tcPr>
          <w:p w14:paraId="6A8DA001"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 (0,5)</w:t>
            </w:r>
          </w:p>
        </w:tc>
      </w:tr>
      <w:tr w:rsidR="00984C77" w:rsidRPr="00984C77" w14:paraId="17305D8A" w14:textId="77777777" w:rsidTr="007F2484">
        <w:trPr>
          <w:trHeight w:val="255"/>
        </w:trPr>
        <w:tc>
          <w:tcPr>
            <w:tcW w:w="2268" w:type="dxa"/>
            <w:shd w:val="clear" w:color="auto" w:fill="auto"/>
            <w:noWrap/>
            <w:vAlign w:val="center"/>
            <w:hideMark/>
          </w:tcPr>
          <w:p w14:paraId="76F7A75A"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15DC0FC6"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Sobradinho (RA V)</w:t>
            </w:r>
          </w:p>
        </w:tc>
        <w:tc>
          <w:tcPr>
            <w:tcW w:w="3543" w:type="dxa"/>
            <w:shd w:val="clear" w:color="auto" w:fill="auto"/>
            <w:noWrap/>
            <w:hideMark/>
          </w:tcPr>
          <w:p w14:paraId="3655DDF2"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15 (3,9)</w:t>
            </w:r>
          </w:p>
        </w:tc>
      </w:tr>
      <w:tr w:rsidR="00984C77" w:rsidRPr="00984C77" w14:paraId="29885EE1" w14:textId="77777777" w:rsidTr="007F2484">
        <w:trPr>
          <w:trHeight w:val="255"/>
        </w:trPr>
        <w:tc>
          <w:tcPr>
            <w:tcW w:w="2268" w:type="dxa"/>
            <w:shd w:val="clear" w:color="auto" w:fill="auto"/>
            <w:noWrap/>
            <w:vAlign w:val="center"/>
            <w:hideMark/>
          </w:tcPr>
          <w:p w14:paraId="35813BB1"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39DBD6DC"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Sobradinho II (RA XXVI)</w:t>
            </w:r>
          </w:p>
        </w:tc>
        <w:tc>
          <w:tcPr>
            <w:tcW w:w="3543" w:type="dxa"/>
            <w:shd w:val="clear" w:color="auto" w:fill="auto"/>
            <w:noWrap/>
            <w:hideMark/>
          </w:tcPr>
          <w:p w14:paraId="41CE7C6E"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3 (0,8)</w:t>
            </w:r>
          </w:p>
        </w:tc>
      </w:tr>
      <w:tr w:rsidR="00984C77" w:rsidRPr="00984C77" w14:paraId="3DAA9269" w14:textId="77777777" w:rsidTr="007F2484">
        <w:trPr>
          <w:trHeight w:val="255"/>
        </w:trPr>
        <w:tc>
          <w:tcPr>
            <w:tcW w:w="2268" w:type="dxa"/>
            <w:shd w:val="clear" w:color="auto" w:fill="auto"/>
            <w:noWrap/>
            <w:vAlign w:val="center"/>
            <w:hideMark/>
          </w:tcPr>
          <w:p w14:paraId="6FACAC30"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4E568E18"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Sudoeste/Octogonal (RA XXII)</w:t>
            </w:r>
          </w:p>
        </w:tc>
        <w:tc>
          <w:tcPr>
            <w:tcW w:w="3543" w:type="dxa"/>
            <w:shd w:val="clear" w:color="auto" w:fill="auto"/>
            <w:noWrap/>
            <w:hideMark/>
          </w:tcPr>
          <w:p w14:paraId="699614D8"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25 (6,4)</w:t>
            </w:r>
          </w:p>
        </w:tc>
      </w:tr>
      <w:tr w:rsidR="00984C77" w:rsidRPr="00984C77" w14:paraId="4D3FC21F" w14:textId="77777777" w:rsidTr="007F2484">
        <w:trPr>
          <w:trHeight w:val="255"/>
        </w:trPr>
        <w:tc>
          <w:tcPr>
            <w:tcW w:w="2268" w:type="dxa"/>
            <w:shd w:val="clear" w:color="auto" w:fill="auto"/>
            <w:noWrap/>
            <w:vAlign w:val="center"/>
            <w:hideMark/>
          </w:tcPr>
          <w:p w14:paraId="53BFAE38"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7B8B7FA5"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Taguatinga (RA III)</w:t>
            </w:r>
          </w:p>
        </w:tc>
        <w:tc>
          <w:tcPr>
            <w:tcW w:w="3543" w:type="dxa"/>
            <w:shd w:val="clear" w:color="auto" w:fill="auto"/>
            <w:noWrap/>
            <w:hideMark/>
          </w:tcPr>
          <w:p w14:paraId="31ACCCF6"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20 (5,1)</w:t>
            </w:r>
          </w:p>
        </w:tc>
      </w:tr>
      <w:tr w:rsidR="00984C77" w:rsidRPr="00984C77" w14:paraId="714A3FD6" w14:textId="77777777" w:rsidTr="007F2484">
        <w:trPr>
          <w:trHeight w:val="255"/>
        </w:trPr>
        <w:tc>
          <w:tcPr>
            <w:tcW w:w="2268" w:type="dxa"/>
            <w:shd w:val="clear" w:color="auto" w:fill="auto"/>
            <w:noWrap/>
            <w:vAlign w:val="center"/>
            <w:hideMark/>
          </w:tcPr>
          <w:p w14:paraId="2207076A"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02B4336C"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Varjão (RA XXIII)</w:t>
            </w:r>
          </w:p>
        </w:tc>
        <w:tc>
          <w:tcPr>
            <w:tcW w:w="3543" w:type="dxa"/>
            <w:shd w:val="clear" w:color="auto" w:fill="auto"/>
            <w:noWrap/>
            <w:hideMark/>
          </w:tcPr>
          <w:p w14:paraId="56255567"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 (0,3)</w:t>
            </w:r>
          </w:p>
        </w:tc>
      </w:tr>
      <w:tr w:rsidR="00984C77" w:rsidRPr="00984C77" w14:paraId="65DE3EFD" w14:textId="77777777" w:rsidTr="007F2484">
        <w:trPr>
          <w:trHeight w:val="255"/>
        </w:trPr>
        <w:tc>
          <w:tcPr>
            <w:tcW w:w="2268" w:type="dxa"/>
            <w:tcBorders>
              <w:bottom w:val="single" w:sz="4" w:space="0" w:color="auto"/>
            </w:tcBorders>
            <w:shd w:val="clear" w:color="auto" w:fill="auto"/>
            <w:noWrap/>
            <w:vAlign w:val="center"/>
            <w:hideMark/>
          </w:tcPr>
          <w:p w14:paraId="487FE968"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tcBorders>
              <w:bottom w:val="single" w:sz="4" w:space="0" w:color="auto"/>
            </w:tcBorders>
            <w:shd w:val="clear" w:color="auto" w:fill="auto"/>
            <w:noWrap/>
            <w:vAlign w:val="center"/>
            <w:hideMark/>
          </w:tcPr>
          <w:p w14:paraId="6E2A0D93"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Vicente Pires (RA XXX)</w:t>
            </w:r>
          </w:p>
        </w:tc>
        <w:tc>
          <w:tcPr>
            <w:tcW w:w="3543" w:type="dxa"/>
            <w:tcBorders>
              <w:bottom w:val="single" w:sz="4" w:space="0" w:color="auto"/>
            </w:tcBorders>
            <w:shd w:val="clear" w:color="auto" w:fill="auto"/>
            <w:noWrap/>
            <w:hideMark/>
          </w:tcPr>
          <w:p w14:paraId="5E57B597"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13 (3,3)</w:t>
            </w:r>
          </w:p>
        </w:tc>
      </w:tr>
    </w:tbl>
    <w:p w14:paraId="1A2367A6" w14:textId="77777777" w:rsidR="00984C77" w:rsidRPr="00984C77" w:rsidRDefault="00984C77" w:rsidP="00984C77">
      <w:pPr>
        <w:tabs>
          <w:tab w:val="left" w:pos="3225"/>
        </w:tabs>
        <w:ind w:firstLine="0"/>
        <w:rPr>
          <w:sz w:val="22"/>
          <w:szCs w:val="20"/>
        </w:rPr>
      </w:pPr>
      <w:r w:rsidRPr="00984C77">
        <w:rPr>
          <w:sz w:val="22"/>
          <w:szCs w:val="20"/>
        </w:rPr>
        <w:t>*DP = Desvio Padrão.</w:t>
      </w:r>
      <w:r w:rsidRPr="00984C77">
        <w:rPr>
          <w:sz w:val="22"/>
          <w:szCs w:val="20"/>
        </w:rPr>
        <w:tab/>
      </w:r>
    </w:p>
    <w:p w14:paraId="5B4C08D2" w14:textId="77777777" w:rsidR="00984C77" w:rsidRPr="00984C77" w:rsidRDefault="00984C77" w:rsidP="00984C77">
      <w:pPr>
        <w:tabs>
          <w:tab w:val="left" w:pos="3225"/>
        </w:tabs>
        <w:ind w:firstLine="0"/>
        <w:rPr>
          <w:sz w:val="22"/>
          <w:szCs w:val="20"/>
        </w:rPr>
      </w:pPr>
    </w:p>
    <w:p w14:paraId="0EFB3F00" w14:textId="77777777" w:rsidR="00984C77" w:rsidRDefault="00984C77" w:rsidP="00984C77">
      <w:pPr>
        <w:tabs>
          <w:tab w:val="left" w:pos="3225"/>
        </w:tabs>
        <w:ind w:firstLine="0"/>
        <w:rPr>
          <w:sz w:val="22"/>
          <w:szCs w:val="20"/>
        </w:rPr>
      </w:pPr>
    </w:p>
    <w:p w14:paraId="716E3219" w14:textId="77777777" w:rsidR="00F63A10" w:rsidRDefault="00F63A10" w:rsidP="00984C77">
      <w:pPr>
        <w:tabs>
          <w:tab w:val="left" w:pos="3225"/>
        </w:tabs>
        <w:ind w:firstLine="0"/>
        <w:rPr>
          <w:sz w:val="22"/>
          <w:szCs w:val="20"/>
        </w:rPr>
      </w:pPr>
    </w:p>
    <w:p w14:paraId="25A5BF4E" w14:textId="77777777" w:rsidR="00F63A10" w:rsidRDefault="00F63A10" w:rsidP="00984C77">
      <w:pPr>
        <w:tabs>
          <w:tab w:val="left" w:pos="3225"/>
        </w:tabs>
        <w:ind w:firstLine="0"/>
        <w:rPr>
          <w:sz w:val="22"/>
          <w:szCs w:val="20"/>
        </w:rPr>
      </w:pPr>
    </w:p>
    <w:p w14:paraId="16A20247" w14:textId="77777777" w:rsidR="00F63A10" w:rsidRDefault="00F63A10" w:rsidP="00984C77">
      <w:pPr>
        <w:tabs>
          <w:tab w:val="left" w:pos="3225"/>
        </w:tabs>
        <w:ind w:firstLine="0"/>
        <w:rPr>
          <w:sz w:val="22"/>
          <w:szCs w:val="20"/>
        </w:rPr>
      </w:pPr>
    </w:p>
    <w:p w14:paraId="483A94F6" w14:textId="77777777" w:rsidR="00F63A10" w:rsidRPr="00984C77" w:rsidRDefault="00F63A10" w:rsidP="00984C77">
      <w:pPr>
        <w:tabs>
          <w:tab w:val="left" w:pos="3225"/>
        </w:tabs>
        <w:ind w:firstLine="0"/>
        <w:rPr>
          <w:sz w:val="22"/>
          <w:szCs w:val="20"/>
        </w:rPr>
      </w:pPr>
    </w:p>
    <w:p w14:paraId="3212836D" w14:textId="77777777" w:rsidR="00984C77" w:rsidRPr="00984C77" w:rsidRDefault="00984C77" w:rsidP="00984C77">
      <w:pPr>
        <w:rPr>
          <w:sz w:val="22"/>
          <w:szCs w:val="20"/>
        </w:rPr>
      </w:pPr>
    </w:p>
    <w:p w14:paraId="0B48B9A1" w14:textId="77777777" w:rsidR="00984C77" w:rsidRPr="00984C77" w:rsidRDefault="00984C77" w:rsidP="00984C77">
      <w:pPr>
        <w:ind w:firstLine="0"/>
        <w:rPr>
          <w:sz w:val="20"/>
          <w:szCs w:val="20"/>
        </w:rPr>
      </w:pPr>
      <w:r w:rsidRPr="00984C77">
        <w:rPr>
          <w:b/>
          <w:bCs/>
          <w:sz w:val="20"/>
          <w:szCs w:val="18"/>
        </w:rPr>
        <w:lastRenderedPageBreak/>
        <w:t xml:space="preserve">Tabela 2 - </w:t>
      </w:r>
      <w:r w:rsidRPr="00984C77">
        <w:rPr>
          <w:sz w:val="20"/>
          <w:szCs w:val="18"/>
        </w:rPr>
        <w:t xml:space="preserve">Formação e experiência dos cirurgiões-dentistas </w:t>
      </w:r>
      <w:r w:rsidRPr="00984C77">
        <w:rPr>
          <w:sz w:val="20"/>
          <w:szCs w:val="20"/>
        </w:rPr>
        <w:t xml:space="preserve">do Distrito Federal em 2023 </w:t>
      </w:r>
      <w:r w:rsidRPr="00984C77">
        <w:rPr>
          <w:sz w:val="20"/>
          <w:szCs w:val="18"/>
        </w:rPr>
        <w:t>(n=404)</w:t>
      </w:r>
      <w:r w:rsidRPr="00984C77">
        <w:rPr>
          <w:sz w:val="20"/>
          <w:szCs w:val="20"/>
        </w:rPr>
        <w:t>.</w:t>
      </w:r>
    </w:p>
    <w:tbl>
      <w:tblPr>
        <w:tblW w:w="8505" w:type="dxa"/>
        <w:tblLook w:val="04A0" w:firstRow="1" w:lastRow="0" w:firstColumn="1" w:lastColumn="0" w:noHBand="0" w:noVBand="1"/>
      </w:tblPr>
      <w:tblGrid>
        <w:gridCol w:w="2268"/>
        <w:gridCol w:w="2694"/>
        <w:gridCol w:w="3543"/>
      </w:tblGrid>
      <w:tr w:rsidR="00984C77" w:rsidRPr="00984C77" w14:paraId="37530EA0" w14:textId="77777777" w:rsidTr="00984C77">
        <w:trPr>
          <w:trHeight w:val="255"/>
        </w:trPr>
        <w:tc>
          <w:tcPr>
            <w:tcW w:w="2268" w:type="dxa"/>
            <w:tcBorders>
              <w:top w:val="single" w:sz="4" w:space="0" w:color="auto"/>
              <w:bottom w:val="single" w:sz="4" w:space="0" w:color="auto"/>
            </w:tcBorders>
            <w:shd w:val="clear" w:color="auto" w:fill="FFFFFF"/>
            <w:noWrap/>
            <w:vAlign w:val="center"/>
          </w:tcPr>
          <w:p w14:paraId="0005FE7A"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Variáveis</w:t>
            </w:r>
          </w:p>
          <w:p w14:paraId="01004F83"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ab/>
            </w:r>
          </w:p>
        </w:tc>
        <w:tc>
          <w:tcPr>
            <w:tcW w:w="2694" w:type="dxa"/>
            <w:tcBorders>
              <w:top w:val="single" w:sz="4" w:space="0" w:color="auto"/>
              <w:bottom w:val="single" w:sz="4" w:space="0" w:color="auto"/>
            </w:tcBorders>
            <w:shd w:val="clear" w:color="auto" w:fill="FFFFFF"/>
            <w:noWrap/>
            <w:vAlign w:val="center"/>
          </w:tcPr>
          <w:p w14:paraId="03F7091F"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3543" w:type="dxa"/>
            <w:tcBorders>
              <w:top w:val="single" w:sz="4" w:space="0" w:color="auto"/>
              <w:bottom w:val="single" w:sz="4" w:space="0" w:color="auto"/>
            </w:tcBorders>
            <w:shd w:val="clear" w:color="auto" w:fill="FFFFFF"/>
            <w:noWrap/>
          </w:tcPr>
          <w:p w14:paraId="372591B1" w14:textId="77777777" w:rsidR="00984C77" w:rsidRPr="00984C77" w:rsidRDefault="00984C77" w:rsidP="00984C77">
            <w:pPr>
              <w:spacing w:line="240" w:lineRule="auto"/>
              <w:ind w:firstLine="0"/>
              <w:jc w:val="center"/>
              <w:rPr>
                <w:rFonts w:eastAsia="Times New Roman"/>
                <w:color w:val="000000"/>
                <w:sz w:val="20"/>
                <w:szCs w:val="20"/>
                <w:lang w:eastAsia="en-US"/>
              </w:rPr>
            </w:pPr>
          </w:p>
        </w:tc>
      </w:tr>
      <w:tr w:rsidR="00984C77" w:rsidRPr="00984C77" w14:paraId="18AF932E" w14:textId="77777777" w:rsidTr="00984C77">
        <w:trPr>
          <w:trHeight w:val="255"/>
        </w:trPr>
        <w:tc>
          <w:tcPr>
            <w:tcW w:w="2268" w:type="dxa"/>
            <w:tcBorders>
              <w:top w:val="single" w:sz="4" w:space="0" w:color="auto"/>
            </w:tcBorders>
            <w:shd w:val="clear" w:color="auto" w:fill="E7E6E6"/>
            <w:noWrap/>
            <w:vAlign w:val="center"/>
            <w:hideMark/>
          </w:tcPr>
          <w:p w14:paraId="0864E339"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1. Tempo de experiência (anos)</w:t>
            </w:r>
          </w:p>
        </w:tc>
        <w:tc>
          <w:tcPr>
            <w:tcW w:w="2694" w:type="dxa"/>
            <w:tcBorders>
              <w:top w:val="single" w:sz="4" w:space="0" w:color="auto"/>
            </w:tcBorders>
            <w:shd w:val="clear" w:color="auto" w:fill="E7E6E6"/>
            <w:noWrap/>
            <w:vAlign w:val="center"/>
            <w:hideMark/>
          </w:tcPr>
          <w:p w14:paraId="216DC60B"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3543" w:type="dxa"/>
            <w:tcBorders>
              <w:top w:val="single" w:sz="4" w:space="0" w:color="auto"/>
            </w:tcBorders>
            <w:shd w:val="clear" w:color="auto" w:fill="E7E6E6"/>
            <w:noWrap/>
            <w:hideMark/>
          </w:tcPr>
          <w:p w14:paraId="0B5360A7"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média (±DP)</w:t>
            </w:r>
          </w:p>
        </w:tc>
      </w:tr>
      <w:tr w:rsidR="00984C77" w:rsidRPr="00984C77" w14:paraId="1CE6577F" w14:textId="77777777" w:rsidTr="007F2484">
        <w:trPr>
          <w:trHeight w:val="255"/>
        </w:trPr>
        <w:tc>
          <w:tcPr>
            <w:tcW w:w="2268" w:type="dxa"/>
            <w:shd w:val="clear" w:color="auto" w:fill="auto"/>
            <w:noWrap/>
            <w:vAlign w:val="center"/>
            <w:hideMark/>
          </w:tcPr>
          <w:p w14:paraId="22ADFB25"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07886D19"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3543" w:type="dxa"/>
            <w:shd w:val="clear" w:color="auto" w:fill="auto"/>
            <w:noWrap/>
            <w:hideMark/>
          </w:tcPr>
          <w:p w14:paraId="17CE0378" w14:textId="77777777" w:rsidR="00984C77" w:rsidRPr="00984C77" w:rsidRDefault="00984C77" w:rsidP="00984C77">
            <w:pPr>
              <w:spacing w:line="240" w:lineRule="auto"/>
              <w:ind w:firstLine="0"/>
              <w:jc w:val="center"/>
              <w:rPr>
                <w:rFonts w:eastAsia="Times New Roman"/>
                <w:color w:val="000000"/>
                <w:sz w:val="20"/>
                <w:szCs w:val="20"/>
                <w:lang w:eastAsia="en-US"/>
              </w:rPr>
            </w:pPr>
          </w:p>
          <w:p w14:paraId="5567CC96"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12 (10,9)</w:t>
            </w:r>
          </w:p>
          <w:p w14:paraId="0A2086F7" w14:textId="77777777" w:rsidR="00984C77" w:rsidRPr="00984C77" w:rsidRDefault="00984C77" w:rsidP="00984C77">
            <w:pPr>
              <w:spacing w:line="240" w:lineRule="auto"/>
              <w:ind w:firstLine="0"/>
              <w:jc w:val="center"/>
              <w:rPr>
                <w:rFonts w:eastAsia="Times New Roman"/>
                <w:color w:val="000000"/>
                <w:sz w:val="20"/>
                <w:szCs w:val="20"/>
                <w:lang w:eastAsia="en-US"/>
              </w:rPr>
            </w:pPr>
          </w:p>
        </w:tc>
      </w:tr>
      <w:tr w:rsidR="00984C77" w:rsidRPr="00984C77" w14:paraId="674B4D70" w14:textId="77777777" w:rsidTr="00984C77">
        <w:trPr>
          <w:trHeight w:val="255"/>
        </w:trPr>
        <w:tc>
          <w:tcPr>
            <w:tcW w:w="2268" w:type="dxa"/>
            <w:shd w:val="clear" w:color="auto" w:fill="E7E6E6"/>
            <w:noWrap/>
            <w:vAlign w:val="center"/>
            <w:hideMark/>
          </w:tcPr>
          <w:p w14:paraId="4BB76B98"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2. Atuação profissional</w:t>
            </w:r>
          </w:p>
        </w:tc>
        <w:tc>
          <w:tcPr>
            <w:tcW w:w="2694" w:type="dxa"/>
            <w:shd w:val="clear" w:color="auto" w:fill="E7E6E6"/>
            <w:noWrap/>
            <w:vAlign w:val="center"/>
            <w:hideMark/>
          </w:tcPr>
          <w:p w14:paraId="56A7727F"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3543" w:type="dxa"/>
            <w:shd w:val="clear" w:color="auto" w:fill="E7E6E6"/>
            <w:noWrap/>
            <w:hideMark/>
          </w:tcPr>
          <w:p w14:paraId="70E04887"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n (%)</w:t>
            </w:r>
          </w:p>
        </w:tc>
      </w:tr>
      <w:tr w:rsidR="00984C77" w:rsidRPr="00984C77" w14:paraId="3059DDC1" w14:textId="77777777" w:rsidTr="007F2484">
        <w:trPr>
          <w:trHeight w:val="300"/>
        </w:trPr>
        <w:tc>
          <w:tcPr>
            <w:tcW w:w="2268" w:type="dxa"/>
            <w:shd w:val="clear" w:color="auto" w:fill="auto"/>
            <w:noWrap/>
            <w:vAlign w:val="center"/>
            <w:hideMark/>
          </w:tcPr>
          <w:p w14:paraId="4EE6BF31"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05419E29"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Docência de graduação</w:t>
            </w:r>
          </w:p>
        </w:tc>
        <w:tc>
          <w:tcPr>
            <w:tcW w:w="3543" w:type="dxa"/>
            <w:shd w:val="clear" w:color="auto" w:fill="auto"/>
            <w:noWrap/>
            <w:hideMark/>
          </w:tcPr>
          <w:p w14:paraId="415D38D3"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25 (6,2)</w:t>
            </w:r>
          </w:p>
        </w:tc>
      </w:tr>
      <w:tr w:rsidR="00984C77" w:rsidRPr="00984C77" w14:paraId="707F36E1" w14:textId="77777777" w:rsidTr="007F2484">
        <w:trPr>
          <w:trHeight w:val="300"/>
        </w:trPr>
        <w:tc>
          <w:tcPr>
            <w:tcW w:w="2268" w:type="dxa"/>
            <w:shd w:val="clear" w:color="auto" w:fill="auto"/>
            <w:noWrap/>
            <w:vAlign w:val="center"/>
            <w:hideMark/>
          </w:tcPr>
          <w:p w14:paraId="029D0C8F"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5DF77C73"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Docência de pós-graduação</w:t>
            </w:r>
          </w:p>
        </w:tc>
        <w:tc>
          <w:tcPr>
            <w:tcW w:w="3543" w:type="dxa"/>
            <w:shd w:val="clear" w:color="auto" w:fill="auto"/>
            <w:noWrap/>
            <w:hideMark/>
          </w:tcPr>
          <w:p w14:paraId="7A6E31F3"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 (0,5)</w:t>
            </w:r>
          </w:p>
        </w:tc>
      </w:tr>
      <w:tr w:rsidR="00984C77" w:rsidRPr="00984C77" w14:paraId="18EF1669" w14:textId="77777777" w:rsidTr="007F2484">
        <w:trPr>
          <w:trHeight w:val="300"/>
        </w:trPr>
        <w:tc>
          <w:tcPr>
            <w:tcW w:w="2268" w:type="dxa"/>
            <w:shd w:val="clear" w:color="auto" w:fill="auto"/>
            <w:noWrap/>
            <w:vAlign w:val="center"/>
            <w:hideMark/>
          </w:tcPr>
          <w:p w14:paraId="5B693C77"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6F417C44"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Clínica do serviço público</w:t>
            </w:r>
          </w:p>
        </w:tc>
        <w:tc>
          <w:tcPr>
            <w:tcW w:w="3543" w:type="dxa"/>
            <w:shd w:val="clear" w:color="auto" w:fill="auto"/>
            <w:noWrap/>
            <w:hideMark/>
          </w:tcPr>
          <w:p w14:paraId="3E493124"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80 (19,8)</w:t>
            </w:r>
          </w:p>
        </w:tc>
      </w:tr>
      <w:tr w:rsidR="00984C77" w:rsidRPr="00984C77" w14:paraId="441E5E36" w14:textId="77777777" w:rsidTr="007F2484">
        <w:trPr>
          <w:trHeight w:val="300"/>
        </w:trPr>
        <w:tc>
          <w:tcPr>
            <w:tcW w:w="2268" w:type="dxa"/>
            <w:shd w:val="clear" w:color="auto" w:fill="auto"/>
            <w:noWrap/>
            <w:vAlign w:val="center"/>
            <w:hideMark/>
          </w:tcPr>
          <w:p w14:paraId="273B75F0"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2F285014"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Clínica própria do serviço privado</w:t>
            </w:r>
          </w:p>
        </w:tc>
        <w:tc>
          <w:tcPr>
            <w:tcW w:w="3543" w:type="dxa"/>
            <w:shd w:val="clear" w:color="auto" w:fill="auto"/>
            <w:noWrap/>
            <w:hideMark/>
          </w:tcPr>
          <w:p w14:paraId="3894EB94"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136 (33,7)</w:t>
            </w:r>
          </w:p>
        </w:tc>
      </w:tr>
      <w:tr w:rsidR="00984C77" w:rsidRPr="00984C77" w14:paraId="3AF036EA" w14:textId="77777777" w:rsidTr="007F2484">
        <w:trPr>
          <w:trHeight w:val="300"/>
        </w:trPr>
        <w:tc>
          <w:tcPr>
            <w:tcW w:w="2268" w:type="dxa"/>
            <w:shd w:val="clear" w:color="auto" w:fill="auto"/>
            <w:noWrap/>
            <w:vAlign w:val="center"/>
            <w:hideMark/>
          </w:tcPr>
          <w:p w14:paraId="5C112877"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194A37D2"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Clínica compartilhada do serviço privado</w:t>
            </w:r>
          </w:p>
        </w:tc>
        <w:tc>
          <w:tcPr>
            <w:tcW w:w="3543" w:type="dxa"/>
            <w:shd w:val="clear" w:color="auto" w:fill="auto"/>
            <w:noWrap/>
            <w:hideMark/>
          </w:tcPr>
          <w:p w14:paraId="4F4C3DEB"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133 (32,9)</w:t>
            </w:r>
          </w:p>
        </w:tc>
      </w:tr>
      <w:tr w:rsidR="00984C77" w:rsidRPr="00984C77" w14:paraId="33FA8A8D" w14:textId="77777777" w:rsidTr="007F2484">
        <w:trPr>
          <w:trHeight w:val="300"/>
        </w:trPr>
        <w:tc>
          <w:tcPr>
            <w:tcW w:w="2268" w:type="dxa"/>
            <w:shd w:val="clear" w:color="auto" w:fill="auto"/>
            <w:noWrap/>
            <w:vAlign w:val="center"/>
            <w:hideMark/>
          </w:tcPr>
          <w:p w14:paraId="2C7780FB"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7F9BEC14"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Clínica Filantrópica</w:t>
            </w:r>
          </w:p>
        </w:tc>
        <w:tc>
          <w:tcPr>
            <w:tcW w:w="3543" w:type="dxa"/>
            <w:shd w:val="clear" w:color="auto" w:fill="auto"/>
            <w:noWrap/>
            <w:hideMark/>
          </w:tcPr>
          <w:p w14:paraId="1BBCC5BC"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15 (3,7)</w:t>
            </w:r>
          </w:p>
        </w:tc>
      </w:tr>
      <w:tr w:rsidR="00984C77" w:rsidRPr="00984C77" w14:paraId="470B7148" w14:textId="77777777" w:rsidTr="007F2484">
        <w:trPr>
          <w:trHeight w:val="300"/>
        </w:trPr>
        <w:tc>
          <w:tcPr>
            <w:tcW w:w="2268" w:type="dxa"/>
            <w:shd w:val="clear" w:color="auto" w:fill="auto"/>
            <w:noWrap/>
            <w:vAlign w:val="center"/>
            <w:hideMark/>
          </w:tcPr>
          <w:p w14:paraId="2DA2011D"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3B1190B9"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Pesquisa</w:t>
            </w:r>
          </w:p>
        </w:tc>
        <w:tc>
          <w:tcPr>
            <w:tcW w:w="3543" w:type="dxa"/>
            <w:shd w:val="clear" w:color="auto" w:fill="auto"/>
            <w:noWrap/>
            <w:hideMark/>
          </w:tcPr>
          <w:p w14:paraId="2BE9E538"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5 (1,2)</w:t>
            </w:r>
          </w:p>
        </w:tc>
      </w:tr>
      <w:tr w:rsidR="00984C77" w:rsidRPr="00984C77" w14:paraId="595D8B66" w14:textId="77777777" w:rsidTr="007F2484">
        <w:trPr>
          <w:trHeight w:val="300"/>
        </w:trPr>
        <w:tc>
          <w:tcPr>
            <w:tcW w:w="2268" w:type="dxa"/>
            <w:shd w:val="clear" w:color="auto" w:fill="auto"/>
            <w:noWrap/>
            <w:vAlign w:val="center"/>
            <w:hideMark/>
          </w:tcPr>
          <w:p w14:paraId="1D05AC21"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7DA920B6"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Perícia</w:t>
            </w:r>
          </w:p>
        </w:tc>
        <w:tc>
          <w:tcPr>
            <w:tcW w:w="3543" w:type="dxa"/>
            <w:shd w:val="clear" w:color="auto" w:fill="auto"/>
            <w:noWrap/>
            <w:hideMark/>
          </w:tcPr>
          <w:p w14:paraId="5C58E532"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 (0,2)</w:t>
            </w:r>
          </w:p>
        </w:tc>
      </w:tr>
      <w:tr w:rsidR="00984C77" w:rsidRPr="00984C77" w14:paraId="448E5B31" w14:textId="77777777" w:rsidTr="007F2484">
        <w:trPr>
          <w:trHeight w:val="300"/>
        </w:trPr>
        <w:tc>
          <w:tcPr>
            <w:tcW w:w="2268" w:type="dxa"/>
            <w:shd w:val="clear" w:color="auto" w:fill="auto"/>
            <w:noWrap/>
            <w:vAlign w:val="center"/>
            <w:hideMark/>
          </w:tcPr>
          <w:p w14:paraId="74B9B8E5"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13F7182A"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Hospital privado</w:t>
            </w:r>
          </w:p>
        </w:tc>
        <w:tc>
          <w:tcPr>
            <w:tcW w:w="3543" w:type="dxa"/>
            <w:shd w:val="clear" w:color="auto" w:fill="auto"/>
            <w:noWrap/>
            <w:hideMark/>
          </w:tcPr>
          <w:p w14:paraId="0966B730"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 (0,2)</w:t>
            </w:r>
          </w:p>
        </w:tc>
      </w:tr>
      <w:tr w:rsidR="00984C77" w:rsidRPr="00984C77" w14:paraId="21D2C27E" w14:textId="77777777" w:rsidTr="007F2484">
        <w:trPr>
          <w:trHeight w:val="300"/>
        </w:trPr>
        <w:tc>
          <w:tcPr>
            <w:tcW w:w="2268" w:type="dxa"/>
            <w:shd w:val="clear" w:color="auto" w:fill="auto"/>
            <w:noWrap/>
            <w:vAlign w:val="center"/>
            <w:hideMark/>
          </w:tcPr>
          <w:p w14:paraId="244D4DD4"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44AF8E7D"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Hospital das Forças</w:t>
            </w:r>
          </w:p>
        </w:tc>
        <w:tc>
          <w:tcPr>
            <w:tcW w:w="3543" w:type="dxa"/>
            <w:shd w:val="clear" w:color="auto" w:fill="auto"/>
            <w:noWrap/>
            <w:hideMark/>
          </w:tcPr>
          <w:p w14:paraId="1DFA2E66"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 (0,2)</w:t>
            </w:r>
          </w:p>
        </w:tc>
      </w:tr>
      <w:tr w:rsidR="00984C77" w:rsidRPr="00984C77" w14:paraId="5BFFF953" w14:textId="77777777" w:rsidTr="007F2484">
        <w:trPr>
          <w:trHeight w:val="300"/>
        </w:trPr>
        <w:tc>
          <w:tcPr>
            <w:tcW w:w="2268" w:type="dxa"/>
            <w:shd w:val="clear" w:color="auto" w:fill="auto"/>
            <w:noWrap/>
            <w:vAlign w:val="center"/>
            <w:hideMark/>
          </w:tcPr>
          <w:p w14:paraId="2D7C2188"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0E1F3C5F"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Gestão</w:t>
            </w:r>
          </w:p>
        </w:tc>
        <w:tc>
          <w:tcPr>
            <w:tcW w:w="3543" w:type="dxa"/>
            <w:shd w:val="clear" w:color="auto" w:fill="auto"/>
            <w:noWrap/>
            <w:hideMark/>
          </w:tcPr>
          <w:p w14:paraId="5F5BB372"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 (0,2)</w:t>
            </w:r>
          </w:p>
        </w:tc>
      </w:tr>
      <w:tr w:rsidR="00984C77" w:rsidRPr="00984C77" w14:paraId="48C2FEE5" w14:textId="77777777" w:rsidTr="007F2484">
        <w:trPr>
          <w:trHeight w:val="300"/>
        </w:trPr>
        <w:tc>
          <w:tcPr>
            <w:tcW w:w="2268" w:type="dxa"/>
            <w:shd w:val="clear" w:color="auto" w:fill="auto"/>
            <w:noWrap/>
            <w:vAlign w:val="center"/>
            <w:hideMark/>
          </w:tcPr>
          <w:p w14:paraId="060CC7FD"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3360D86D"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Não atuo como CD</w:t>
            </w:r>
          </w:p>
        </w:tc>
        <w:tc>
          <w:tcPr>
            <w:tcW w:w="3543" w:type="dxa"/>
            <w:shd w:val="clear" w:color="auto" w:fill="auto"/>
            <w:noWrap/>
            <w:hideMark/>
          </w:tcPr>
          <w:p w14:paraId="255BAB2F"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3 (0,7)</w:t>
            </w:r>
          </w:p>
        </w:tc>
      </w:tr>
      <w:tr w:rsidR="00984C77" w:rsidRPr="00984C77" w14:paraId="244B08C2" w14:textId="77777777" w:rsidTr="00984C77">
        <w:trPr>
          <w:trHeight w:val="255"/>
        </w:trPr>
        <w:tc>
          <w:tcPr>
            <w:tcW w:w="2268" w:type="dxa"/>
            <w:shd w:val="clear" w:color="auto" w:fill="E7E6E6"/>
            <w:noWrap/>
            <w:vAlign w:val="center"/>
            <w:hideMark/>
          </w:tcPr>
          <w:p w14:paraId="7BB96257"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3. Instituição de graduação</w:t>
            </w:r>
          </w:p>
        </w:tc>
        <w:tc>
          <w:tcPr>
            <w:tcW w:w="2694" w:type="dxa"/>
            <w:shd w:val="clear" w:color="auto" w:fill="E7E6E6"/>
            <w:noWrap/>
            <w:vAlign w:val="center"/>
            <w:hideMark/>
          </w:tcPr>
          <w:p w14:paraId="11FEAAEE"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3543" w:type="dxa"/>
            <w:shd w:val="clear" w:color="auto" w:fill="E7E6E6"/>
            <w:noWrap/>
            <w:hideMark/>
          </w:tcPr>
          <w:p w14:paraId="71F021BB"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n (%)</w:t>
            </w:r>
          </w:p>
        </w:tc>
      </w:tr>
      <w:tr w:rsidR="00984C77" w:rsidRPr="00984C77" w14:paraId="25726C18" w14:textId="77777777" w:rsidTr="007F2484">
        <w:trPr>
          <w:trHeight w:val="236"/>
        </w:trPr>
        <w:tc>
          <w:tcPr>
            <w:tcW w:w="2268" w:type="dxa"/>
            <w:shd w:val="clear" w:color="auto" w:fill="auto"/>
            <w:noWrap/>
            <w:vAlign w:val="center"/>
            <w:hideMark/>
          </w:tcPr>
          <w:p w14:paraId="6D9BBDD6"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0ACE9FE6"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Pública</w:t>
            </w:r>
          </w:p>
        </w:tc>
        <w:tc>
          <w:tcPr>
            <w:tcW w:w="3543" w:type="dxa"/>
            <w:shd w:val="clear" w:color="auto" w:fill="auto"/>
            <w:noWrap/>
            <w:hideMark/>
          </w:tcPr>
          <w:p w14:paraId="33D8F66C"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173 (42,8)</w:t>
            </w:r>
          </w:p>
        </w:tc>
      </w:tr>
      <w:tr w:rsidR="00984C77" w:rsidRPr="00984C77" w14:paraId="2A2B77EF" w14:textId="77777777" w:rsidTr="007F2484">
        <w:trPr>
          <w:trHeight w:val="255"/>
        </w:trPr>
        <w:tc>
          <w:tcPr>
            <w:tcW w:w="2268" w:type="dxa"/>
            <w:shd w:val="clear" w:color="auto" w:fill="auto"/>
            <w:noWrap/>
            <w:vAlign w:val="center"/>
            <w:hideMark/>
          </w:tcPr>
          <w:p w14:paraId="31A9ACE9"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555B3877"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Privada sem bolsa/auxílios</w:t>
            </w:r>
          </w:p>
        </w:tc>
        <w:tc>
          <w:tcPr>
            <w:tcW w:w="3543" w:type="dxa"/>
            <w:shd w:val="clear" w:color="auto" w:fill="auto"/>
            <w:noWrap/>
            <w:hideMark/>
          </w:tcPr>
          <w:p w14:paraId="2792148F"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160 (39,6)</w:t>
            </w:r>
          </w:p>
        </w:tc>
      </w:tr>
      <w:tr w:rsidR="00984C77" w:rsidRPr="00984C77" w14:paraId="04E0C3D5" w14:textId="77777777" w:rsidTr="00F63A10">
        <w:trPr>
          <w:trHeight w:val="329"/>
        </w:trPr>
        <w:tc>
          <w:tcPr>
            <w:tcW w:w="2268" w:type="dxa"/>
            <w:shd w:val="clear" w:color="auto" w:fill="auto"/>
            <w:noWrap/>
            <w:vAlign w:val="center"/>
            <w:hideMark/>
          </w:tcPr>
          <w:p w14:paraId="60A4D853"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2F0BD373"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Privada com bolsa/auxílios</w:t>
            </w:r>
          </w:p>
        </w:tc>
        <w:tc>
          <w:tcPr>
            <w:tcW w:w="3543" w:type="dxa"/>
            <w:shd w:val="clear" w:color="auto" w:fill="auto"/>
            <w:noWrap/>
            <w:hideMark/>
          </w:tcPr>
          <w:p w14:paraId="73BBC0CF"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71 (17,6)</w:t>
            </w:r>
          </w:p>
        </w:tc>
      </w:tr>
      <w:tr w:rsidR="00984C77" w:rsidRPr="00984C77" w14:paraId="0F08DE73" w14:textId="77777777" w:rsidTr="00984C77">
        <w:trPr>
          <w:trHeight w:val="255"/>
        </w:trPr>
        <w:tc>
          <w:tcPr>
            <w:tcW w:w="2268" w:type="dxa"/>
            <w:shd w:val="clear" w:color="auto" w:fill="E7E6E6"/>
            <w:noWrap/>
            <w:vAlign w:val="center"/>
          </w:tcPr>
          <w:p w14:paraId="3DC574F5"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4. Maior titulação</w:t>
            </w:r>
          </w:p>
        </w:tc>
        <w:tc>
          <w:tcPr>
            <w:tcW w:w="2694" w:type="dxa"/>
            <w:shd w:val="clear" w:color="auto" w:fill="E7E6E6"/>
            <w:noWrap/>
            <w:vAlign w:val="center"/>
          </w:tcPr>
          <w:p w14:paraId="5B24A5C8"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3543" w:type="dxa"/>
            <w:shd w:val="clear" w:color="auto" w:fill="E7E6E6"/>
            <w:noWrap/>
          </w:tcPr>
          <w:p w14:paraId="27F8CE23"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n (%)</w:t>
            </w:r>
          </w:p>
        </w:tc>
      </w:tr>
      <w:tr w:rsidR="00984C77" w:rsidRPr="00984C77" w14:paraId="5645524B" w14:textId="77777777" w:rsidTr="007F2484">
        <w:trPr>
          <w:trHeight w:val="255"/>
        </w:trPr>
        <w:tc>
          <w:tcPr>
            <w:tcW w:w="2268" w:type="dxa"/>
            <w:shd w:val="clear" w:color="auto" w:fill="auto"/>
            <w:noWrap/>
            <w:vAlign w:val="center"/>
            <w:hideMark/>
          </w:tcPr>
          <w:p w14:paraId="624A8B10"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60C5C1DF"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Graduação</w:t>
            </w:r>
          </w:p>
        </w:tc>
        <w:tc>
          <w:tcPr>
            <w:tcW w:w="3543" w:type="dxa"/>
            <w:shd w:val="clear" w:color="auto" w:fill="auto"/>
            <w:noWrap/>
            <w:hideMark/>
          </w:tcPr>
          <w:p w14:paraId="1DAB78C8"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58 (14,4)</w:t>
            </w:r>
          </w:p>
        </w:tc>
      </w:tr>
      <w:tr w:rsidR="00984C77" w:rsidRPr="00984C77" w14:paraId="17499D33" w14:textId="77777777" w:rsidTr="007F2484">
        <w:trPr>
          <w:trHeight w:val="255"/>
        </w:trPr>
        <w:tc>
          <w:tcPr>
            <w:tcW w:w="2268" w:type="dxa"/>
            <w:shd w:val="clear" w:color="auto" w:fill="auto"/>
            <w:noWrap/>
            <w:vAlign w:val="center"/>
            <w:hideMark/>
          </w:tcPr>
          <w:p w14:paraId="3C72E595"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1EDE52E8"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Especialização</w:t>
            </w:r>
          </w:p>
        </w:tc>
        <w:tc>
          <w:tcPr>
            <w:tcW w:w="3543" w:type="dxa"/>
            <w:shd w:val="clear" w:color="auto" w:fill="auto"/>
            <w:noWrap/>
            <w:hideMark/>
          </w:tcPr>
          <w:p w14:paraId="521F5696"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247 (61,1)</w:t>
            </w:r>
          </w:p>
        </w:tc>
      </w:tr>
      <w:tr w:rsidR="00984C77" w:rsidRPr="00984C77" w14:paraId="3869D96D" w14:textId="77777777" w:rsidTr="007F2484">
        <w:trPr>
          <w:trHeight w:val="255"/>
        </w:trPr>
        <w:tc>
          <w:tcPr>
            <w:tcW w:w="2268" w:type="dxa"/>
            <w:shd w:val="clear" w:color="auto" w:fill="auto"/>
            <w:noWrap/>
            <w:vAlign w:val="center"/>
          </w:tcPr>
          <w:p w14:paraId="7E2065CC"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tcPr>
          <w:p w14:paraId="3BEE2CC2" w14:textId="77777777" w:rsidR="00984C77" w:rsidRPr="00984C77" w:rsidRDefault="00984C77" w:rsidP="00984C77">
            <w:pPr>
              <w:spacing w:line="240" w:lineRule="auto"/>
              <w:ind w:firstLine="0"/>
              <w:jc w:val="left"/>
              <w:rPr>
                <w:rFonts w:eastAsia="Times New Roman"/>
                <w:color w:val="000000"/>
                <w:sz w:val="20"/>
                <w:szCs w:val="20"/>
                <w:lang w:eastAsia="en-US"/>
              </w:rPr>
            </w:pPr>
          </w:p>
          <w:p w14:paraId="3B37ECD0"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Mestrado</w:t>
            </w:r>
          </w:p>
        </w:tc>
        <w:tc>
          <w:tcPr>
            <w:tcW w:w="3543" w:type="dxa"/>
            <w:shd w:val="clear" w:color="auto" w:fill="auto"/>
            <w:noWrap/>
          </w:tcPr>
          <w:p w14:paraId="6B84B556" w14:textId="77777777" w:rsidR="00984C77" w:rsidRPr="00984C77" w:rsidRDefault="00984C77" w:rsidP="00984C77">
            <w:pPr>
              <w:spacing w:line="240" w:lineRule="auto"/>
              <w:ind w:firstLine="0"/>
              <w:jc w:val="center"/>
              <w:rPr>
                <w:rFonts w:eastAsia="Times New Roman"/>
                <w:color w:val="000000"/>
                <w:sz w:val="20"/>
                <w:szCs w:val="20"/>
                <w:lang w:eastAsia="en-US"/>
              </w:rPr>
            </w:pPr>
          </w:p>
          <w:p w14:paraId="5D2D92E9"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70 (17,3)</w:t>
            </w:r>
          </w:p>
        </w:tc>
      </w:tr>
      <w:tr w:rsidR="00984C77" w:rsidRPr="00984C77" w14:paraId="360499CE" w14:textId="77777777" w:rsidTr="007F2484">
        <w:trPr>
          <w:trHeight w:val="255"/>
        </w:trPr>
        <w:tc>
          <w:tcPr>
            <w:tcW w:w="2268" w:type="dxa"/>
            <w:shd w:val="clear" w:color="auto" w:fill="auto"/>
            <w:noWrap/>
            <w:vAlign w:val="center"/>
            <w:hideMark/>
          </w:tcPr>
          <w:p w14:paraId="4FC6E9D6"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1D059C46"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Doutorado</w:t>
            </w:r>
          </w:p>
        </w:tc>
        <w:tc>
          <w:tcPr>
            <w:tcW w:w="3543" w:type="dxa"/>
            <w:shd w:val="clear" w:color="auto" w:fill="auto"/>
            <w:noWrap/>
            <w:hideMark/>
          </w:tcPr>
          <w:p w14:paraId="7B48E19F"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26 (6,4)</w:t>
            </w:r>
          </w:p>
        </w:tc>
      </w:tr>
      <w:tr w:rsidR="00984C77" w:rsidRPr="00984C77" w14:paraId="64319F2B" w14:textId="77777777" w:rsidTr="007F2484">
        <w:trPr>
          <w:trHeight w:val="255"/>
        </w:trPr>
        <w:tc>
          <w:tcPr>
            <w:tcW w:w="2268" w:type="dxa"/>
            <w:shd w:val="clear" w:color="auto" w:fill="auto"/>
            <w:noWrap/>
            <w:vAlign w:val="center"/>
            <w:hideMark/>
          </w:tcPr>
          <w:p w14:paraId="698D5637"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6E3168C6"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Pós-doutorado</w:t>
            </w:r>
          </w:p>
        </w:tc>
        <w:tc>
          <w:tcPr>
            <w:tcW w:w="3543" w:type="dxa"/>
            <w:shd w:val="clear" w:color="auto" w:fill="auto"/>
            <w:noWrap/>
            <w:hideMark/>
          </w:tcPr>
          <w:p w14:paraId="788D6A3D"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3 (0,7)</w:t>
            </w:r>
          </w:p>
        </w:tc>
      </w:tr>
      <w:tr w:rsidR="00984C77" w:rsidRPr="00984C77" w14:paraId="1FE81868" w14:textId="77777777" w:rsidTr="007F2484">
        <w:trPr>
          <w:trHeight w:val="255"/>
        </w:trPr>
        <w:tc>
          <w:tcPr>
            <w:tcW w:w="2268" w:type="dxa"/>
            <w:shd w:val="clear" w:color="auto" w:fill="auto"/>
            <w:noWrap/>
            <w:vAlign w:val="center"/>
          </w:tcPr>
          <w:p w14:paraId="5EB41BF2" w14:textId="519E0455" w:rsidR="00984C77" w:rsidRPr="00984C77" w:rsidRDefault="00984C77" w:rsidP="00984C77">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tcPr>
          <w:p w14:paraId="3EA0FF43"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3543" w:type="dxa"/>
            <w:shd w:val="clear" w:color="auto" w:fill="auto"/>
            <w:noWrap/>
          </w:tcPr>
          <w:p w14:paraId="416D79D8" w14:textId="77777777" w:rsidR="00984C77" w:rsidRPr="00984C77" w:rsidRDefault="00984C77" w:rsidP="00984C77">
            <w:pPr>
              <w:spacing w:line="240" w:lineRule="auto"/>
              <w:ind w:firstLine="0"/>
              <w:jc w:val="center"/>
              <w:rPr>
                <w:rFonts w:eastAsia="Times New Roman"/>
                <w:color w:val="000000"/>
                <w:sz w:val="20"/>
                <w:szCs w:val="20"/>
                <w:lang w:eastAsia="en-US"/>
              </w:rPr>
            </w:pPr>
          </w:p>
        </w:tc>
      </w:tr>
      <w:tr w:rsidR="00F63A10" w:rsidRPr="00984C77" w14:paraId="17315D52" w14:textId="77777777" w:rsidTr="00F63A10">
        <w:trPr>
          <w:trHeight w:val="255"/>
        </w:trPr>
        <w:tc>
          <w:tcPr>
            <w:tcW w:w="2268" w:type="dxa"/>
            <w:shd w:val="clear" w:color="auto" w:fill="D9D9D9" w:themeFill="background1" w:themeFillShade="D9"/>
            <w:noWrap/>
            <w:vAlign w:val="center"/>
          </w:tcPr>
          <w:p w14:paraId="25FD0574" w14:textId="4E461FEB"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5. Especialidade</w:t>
            </w:r>
          </w:p>
        </w:tc>
        <w:tc>
          <w:tcPr>
            <w:tcW w:w="2694" w:type="dxa"/>
            <w:shd w:val="clear" w:color="auto" w:fill="D9D9D9" w:themeFill="background1" w:themeFillShade="D9"/>
            <w:noWrap/>
            <w:vAlign w:val="center"/>
          </w:tcPr>
          <w:p w14:paraId="76C70B67" w14:textId="77777777" w:rsidR="00F63A10" w:rsidRPr="00984C77" w:rsidRDefault="00F63A10" w:rsidP="00F63A10">
            <w:pPr>
              <w:spacing w:line="240" w:lineRule="auto"/>
              <w:ind w:firstLine="0"/>
              <w:jc w:val="left"/>
              <w:rPr>
                <w:rFonts w:eastAsia="Times New Roman"/>
                <w:color w:val="000000"/>
                <w:sz w:val="20"/>
                <w:szCs w:val="20"/>
                <w:lang w:eastAsia="en-US"/>
              </w:rPr>
            </w:pPr>
          </w:p>
        </w:tc>
        <w:tc>
          <w:tcPr>
            <w:tcW w:w="3543" w:type="dxa"/>
            <w:shd w:val="clear" w:color="auto" w:fill="D9D9D9" w:themeFill="background1" w:themeFillShade="D9"/>
            <w:noWrap/>
          </w:tcPr>
          <w:p w14:paraId="4D0D6D92" w14:textId="734362DB"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n (%)</w:t>
            </w:r>
          </w:p>
        </w:tc>
      </w:tr>
      <w:tr w:rsidR="00F63A10" w:rsidRPr="00984C77" w14:paraId="302350E2" w14:textId="77777777" w:rsidTr="007F2484">
        <w:trPr>
          <w:trHeight w:val="255"/>
        </w:trPr>
        <w:tc>
          <w:tcPr>
            <w:tcW w:w="2268" w:type="dxa"/>
            <w:shd w:val="clear" w:color="auto" w:fill="auto"/>
            <w:noWrap/>
            <w:vAlign w:val="center"/>
          </w:tcPr>
          <w:p w14:paraId="5BD5E01D" w14:textId="77777777" w:rsidR="00F63A10" w:rsidRPr="00984C77" w:rsidRDefault="00F63A10" w:rsidP="00F63A10">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tcPr>
          <w:p w14:paraId="3703A3C2" w14:textId="7B34640A"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Não possuo</w:t>
            </w:r>
          </w:p>
        </w:tc>
        <w:tc>
          <w:tcPr>
            <w:tcW w:w="3543" w:type="dxa"/>
            <w:shd w:val="clear" w:color="auto" w:fill="auto"/>
            <w:noWrap/>
          </w:tcPr>
          <w:p w14:paraId="21AE208C" w14:textId="23EED6D6"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57 (8,9)</w:t>
            </w:r>
          </w:p>
        </w:tc>
      </w:tr>
      <w:tr w:rsidR="00F63A10" w:rsidRPr="00984C77" w14:paraId="41D31B7A" w14:textId="77777777" w:rsidTr="007F2484">
        <w:trPr>
          <w:trHeight w:val="255"/>
        </w:trPr>
        <w:tc>
          <w:tcPr>
            <w:tcW w:w="2268" w:type="dxa"/>
            <w:shd w:val="clear" w:color="auto" w:fill="auto"/>
            <w:noWrap/>
            <w:vAlign w:val="center"/>
          </w:tcPr>
          <w:p w14:paraId="7FCC2F52" w14:textId="77777777" w:rsidR="00F63A10" w:rsidRPr="00984C77" w:rsidRDefault="00F63A10" w:rsidP="00F63A10">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tcPr>
          <w:p w14:paraId="574048E9" w14:textId="1CB48552"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Acupuntura</w:t>
            </w:r>
          </w:p>
        </w:tc>
        <w:tc>
          <w:tcPr>
            <w:tcW w:w="3543" w:type="dxa"/>
            <w:shd w:val="clear" w:color="auto" w:fill="auto"/>
            <w:noWrap/>
          </w:tcPr>
          <w:p w14:paraId="5839F0AE" w14:textId="546B4965"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6 (0,9)</w:t>
            </w:r>
          </w:p>
        </w:tc>
      </w:tr>
      <w:tr w:rsidR="00F63A10" w:rsidRPr="00984C77" w14:paraId="234D9690" w14:textId="77777777" w:rsidTr="007F2484">
        <w:trPr>
          <w:trHeight w:val="255"/>
        </w:trPr>
        <w:tc>
          <w:tcPr>
            <w:tcW w:w="2268" w:type="dxa"/>
            <w:shd w:val="clear" w:color="auto" w:fill="auto"/>
            <w:noWrap/>
            <w:vAlign w:val="center"/>
          </w:tcPr>
          <w:p w14:paraId="5AD1F01C" w14:textId="77777777" w:rsidR="00F63A10" w:rsidRPr="00984C77" w:rsidRDefault="00F63A10" w:rsidP="00F63A10">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tcPr>
          <w:p w14:paraId="42F54561" w14:textId="32EB80C8"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Cirurgia Bucomaxilofacial</w:t>
            </w:r>
          </w:p>
        </w:tc>
        <w:tc>
          <w:tcPr>
            <w:tcW w:w="3543" w:type="dxa"/>
            <w:shd w:val="clear" w:color="auto" w:fill="auto"/>
            <w:noWrap/>
          </w:tcPr>
          <w:p w14:paraId="56736098" w14:textId="0FB85160"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11 (1,7)</w:t>
            </w:r>
          </w:p>
        </w:tc>
      </w:tr>
      <w:tr w:rsidR="00F63A10" w:rsidRPr="00984C77" w14:paraId="427E91C5" w14:textId="77777777" w:rsidTr="007F2484">
        <w:trPr>
          <w:trHeight w:val="255"/>
        </w:trPr>
        <w:tc>
          <w:tcPr>
            <w:tcW w:w="2268" w:type="dxa"/>
            <w:shd w:val="clear" w:color="auto" w:fill="auto"/>
            <w:noWrap/>
            <w:vAlign w:val="center"/>
          </w:tcPr>
          <w:p w14:paraId="213927EC" w14:textId="77777777" w:rsidR="00F63A10" w:rsidRPr="00984C77" w:rsidRDefault="00F63A10" w:rsidP="00F63A10">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tcPr>
          <w:p w14:paraId="28BD55EA" w14:textId="2D1685C0"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Dentística</w:t>
            </w:r>
          </w:p>
        </w:tc>
        <w:tc>
          <w:tcPr>
            <w:tcW w:w="3543" w:type="dxa"/>
            <w:shd w:val="clear" w:color="auto" w:fill="auto"/>
            <w:noWrap/>
          </w:tcPr>
          <w:p w14:paraId="0295A8EF" w14:textId="5415E13A"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56 (8,8)</w:t>
            </w:r>
          </w:p>
        </w:tc>
      </w:tr>
      <w:tr w:rsidR="00F63A10" w:rsidRPr="00984C77" w14:paraId="5E863AEE" w14:textId="77777777" w:rsidTr="007F2484">
        <w:trPr>
          <w:trHeight w:val="255"/>
        </w:trPr>
        <w:tc>
          <w:tcPr>
            <w:tcW w:w="2268" w:type="dxa"/>
            <w:shd w:val="clear" w:color="auto" w:fill="auto"/>
            <w:noWrap/>
            <w:vAlign w:val="center"/>
          </w:tcPr>
          <w:p w14:paraId="0CAB0E36" w14:textId="77777777" w:rsidR="00F63A10" w:rsidRPr="00984C77" w:rsidRDefault="00F63A10" w:rsidP="00F63A10">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tcPr>
          <w:p w14:paraId="194CD75B" w14:textId="666E5D09"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Disfunção Temporomandibular e Dor Orofacial</w:t>
            </w:r>
          </w:p>
        </w:tc>
        <w:tc>
          <w:tcPr>
            <w:tcW w:w="3543" w:type="dxa"/>
            <w:shd w:val="clear" w:color="auto" w:fill="auto"/>
            <w:noWrap/>
          </w:tcPr>
          <w:p w14:paraId="33EE7834" w14:textId="32F422D9"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6 (0,9)</w:t>
            </w:r>
          </w:p>
        </w:tc>
      </w:tr>
      <w:tr w:rsidR="00F63A10" w:rsidRPr="00984C77" w14:paraId="2C26EF83" w14:textId="77777777" w:rsidTr="007F2484">
        <w:trPr>
          <w:trHeight w:val="255"/>
        </w:trPr>
        <w:tc>
          <w:tcPr>
            <w:tcW w:w="2268" w:type="dxa"/>
            <w:shd w:val="clear" w:color="auto" w:fill="auto"/>
            <w:noWrap/>
            <w:vAlign w:val="center"/>
          </w:tcPr>
          <w:p w14:paraId="5E8FA6B5" w14:textId="4FB6317B" w:rsidR="00F63A10" w:rsidRPr="00984C77" w:rsidRDefault="00F63A10" w:rsidP="00F63A10">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tcPr>
          <w:p w14:paraId="47FB5D52" w14:textId="5E212F1B"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Endodontia</w:t>
            </w:r>
          </w:p>
        </w:tc>
        <w:tc>
          <w:tcPr>
            <w:tcW w:w="3543" w:type="dxa"/>
            <w:shd w:val="clear" w:color="auto" w:fill="auto"/>
            <w:noWrap/>
          </w:tcPr>
          <w:p w14:paraId="1137FE64" w14:textId="3A191A71"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51 (8,0)</w:t>
            </w:r>
          </w:p>
        </w:tc>
      </w:tr>
      <w:tr w:rsidR="00F63A10" w:rsidRPr="00984C77" w14:paraId="1D0512D4" w14:textId="77777777" w:rsidTr="007F2484">
        <w:trPr>
          <w:trHeight w:val="255"/>
        </w:trPr>
        <w:tc>
          <w:tcPr>
            <w:tcW w:w="2268" w:type="dxa"/>
            <w:shd w:val="clear" w:color="auto" w:fill="auto"/>
            <w:noWrap/>
            <w:vAlign w:val="center"/>
          </w:tcPr>
          <w:p w14:paraId="6CBF3C5E" w14:textId="77777777" w:rsidR="00F63A10" w:rsidRPr="00984C77" w:rsidRDefault="00F63A10" w:rsidP="00F63A10">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tcPr>
          <w:p w14:paraId="7F7BE2CC" w14:textId="70182FA6"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Estomatologia</w:t>
            </w:r>
          </w:p>
        </w:tc>
        <w:tc>
          <w:tcPr>
            <w:tcW w:w="3543" w:type="dxa"/>
            <w:shd w:val="clear" w:color="auto" w:fill="auto"/>
            <w:noWrap/>
          </w:tcPr>
          <w:p w14:paraId="4EB8A7AA" w14:textId="6AE8E1E6"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9 (1,4)</w:t>
            </w:r>
          </w:p>
        </w:tc>
      </w:tr>
      <w:tr w:rsidR="00F63A10" w:rsidRPr="00984C77" w14:paraId="7EE7E7AC" w14:textId="77777777" w:rsidTr="00F63A10">
        <w:trPr>
          <w:trHeight w:val="255"/>
        </w:trPr>
        <w:tc>
          <w:tcPr>
            <w:tcW w:w="2268" w:type="dxa"/>
            <w:shd w:val="clear" w:color="auto" w:fill="auto"/>
            <w:noWrap/>
            <w:vAlign w:val="center"/>
          </w:tcPr>
          <w:p w14:paraId="65159A2C" w14:textId="73312993" w:rsidR="00F63A10" w:rsidRPr="00984C77" w:rsidRDefault="00F63A10" w:rsidP="00F63A10">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tcPr>
          <w:p w14:paraId="08C8779C" w14:textId="032F124B"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Harmonização Orofacial</w:t>
            </w:r>
          </w:p>
        </w:tc>
        <w:tc>
          <w:tcPr>
            <w:tcW w:w="3543" w:type="dxa"/>
            <w:shd w:val="clear" w:color="auto" w:fill="auto"/>
            <w:noWrap/>
          </w:tcPr>
          <w:p w14:paraId="0DA14530" w14:textId="3FDD83B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29 (4,6)</w:t>
            </w:r>
          </w:p>
        </w:tc>
      </w:tr>
      <w:tr w:rsidR="00F63A10" w:rsidRPr="00984C77" w14:paraId="468560C7" w14:textId="77777777" w:rsidTr="00F63A10">
        <w:trPr>
          <w:trHeight w:val="255"/>
        </w:trPr>
        <w:tc>
          <w:tcPr>
            <w:tcW w:w="2268" w:type="dxa"/>
            <w:shd w:val="clear" w:color="auto" w:fill="auto"/>
            <w:noWrap/>
            <w:vAlign w:val="center"/>
          </w:tcPr>
          <w:p w14:paraId="21AFBC41" w14:textId="77777777" w:rsidR="00F63A10" w:rsidRPr="00984C77" w:rsidRDefault="00F63A10" w:rsidP="00F63A10">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tcPr>
          <w:p w14:paraId="6DD5CC5F" w14:textId="3012CD5D"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Implantodontia</w:t>
            </w:r>
          </w:p>
        </w:tc>
        <w:tc>
          <w:tcPr>
            <w:tcW w:w="3543" w:type="dxa"/>
            <w:shd w:val="clear" w:color="auto" w:fill="auto"/>
            <w:noWrap/>
          </w:tcPr>
          <w:p w14:paraId="3E0E52A5" w14:textId="5C5D3702"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70 (11,0)</w:t>
            </w:r>
          </w:p>
        </w:tc>
      </w:tr>
      <w:tr w:rsidR="00F63A10" w:rsidRPr="00984C77" w14:paraId="4212FDBD" w14:textId="77777777" w:rsidTr="00F63A10">
        <w:trPr>
          <w:trHeight w:val="255"/>
        </w:trPr>
        <w:tc>
          <w:tcPr>
            <w:tcW w:w="2268" w:type="dxa"/>
            <w:shd w:val="clear" w:color="auto" w:fill="auto"/>
            <w:noWrap/>
            <w:vAlign w:val="center"/>
          </w:tcPr>
          <w:p w14:paraId="05DE8E29" w14:textId="77777777" w:rsidR="00F63A10" w:rsidRPr="00984C77" w:rsidRDefault="00F63A10" w:rsidP="00F63A10">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tcPr>
          <w:p w14:paraId="46006288" w14:textId="6DDC873A"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Odontogeriatria</w:t>
            </w:r>
          </w:p>
        </w:tc>
        <w:tc>
          <w:tcPr>
            <w:tcW w:w="3543" w:type="dxa"/>
            <w:shd w:val="clear" w:color="auto" w:fill="auto"/>
            <w:noWrap/>
          </w:tcPr>
          <w:p w14:paraId="17D0D89F" w14:textId="403CBDC6"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4 (0,6)</w:t>
            </w:r>
          </w:p>
        </w:tc>
      </w:tr>
      <w:tr w:rsidR="00F63A10" w:rsidRPr="00984C77" w14:paraId="701A46FD" w14:textId="77777777" w:rsidTr="007F2484">
        <w:trPr>
          <w:trHeight w:val="255"/>
        </w:trPr>
        <w:tc>
          <w:tcPr>
            <w:tcW w:w="2268" w:type="dxa"/>
            <w:shd w:val="clear" w:color="auto" w:fill="auto"/>
            <w:noWrap/>
            <w:vAlign w:val="center"/>
          </w:tcPr>
          <w:p w14:paraId="6D9D1B6B" w14:textId="77777777" w:rsidR="00F63A10" w:rsidRPr="00984C77" w:rsidRDefault="00F63A10" w:rsidP="00F63A10">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tcPr>
          <w:p w14:paraId="3F31B6F5" w14:textId="75491896"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Odontologia do Esporte</w:t>
            </w:r>
          </w:p>
        </w:tc>
        <w:tc>
          <w:tcPr>
            <w:tcW w:w="3543" w:type="dxa"/>
            <w:shd w:val="clear" w:color="auto" w:fill="auto"/>
            <w:noWrap/>
          </w:tcPr>
          <w:p w14:paraId="71449BCF" w14:textId="10413386"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 (0,2)</w:t>
            </w:r>
          </w:p>
        </w:tc>
      </w:tr>
      <w:tr w:rsidR="00F63A10" w:rsidRPr="00984C77" w14:paraId="71F87AA0" w14:textId="77777777" w:rsidTr="00F63A10">
        <w:trPr>
          <w:trHeight w:val="255"/>
        </w:trPr>
        <w:tc>
          <w:tcPr>
            <w:tcW w:w="2268" w:type="dxa"/>
            <w:shd w:val="clear" w:color="auto" w:fill="auto"/>
            <w:noWrap/>
            <w:vAlign w:val="center"/>
          </w:tcPr>
          <w:p w14:paraId="3B223C3D" w14:textId="77777777" w:rsidR="00F63A10" w:rsidRPr="00984C77" w:rsidRDefault="00F63A10" w:rsidP="00F63A10">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tcPr>
          <w:p w14:paraId="2B6DD265" w14:textId="30624710"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Odontologia do Trabalho</w:t>
            </w:r>
          </w:p>
        </w:tc>
        <w:tc>
          <w:tcPr>
            <w:tcW w:w="3543" w:type="dxa"/>
            <w:shd w:val="clear" w:color="auto" w:fill="auto"/>
            <w:noWrap/>
          </w:tcPr>
          <w:p w14:paraId="2F2D2530" w14:textId="454D112C"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6 (0,9)</w:t>
            </w:r>
          </w:p>
        </w:tc>
      </w:tr>
      <w:tr w:rsidR="00F63A10" w:rsidRPr="00984C77" w14:paraId="68BFD38B" w14:textId="77777777" w:rsidTr="00F63A10">
        <w:trPr>
          <w:trHeight w:val="255"/>
        </w:trPr>
        <w:tc>
          <w:tcPr>
            <w:tcW w:w="2268" w:type="dxa"/>
            <w:shd w:val="clear" w:color="auto" w:fill="auto"/>
            <w:noWrap/>
            <w:vAlign w:val="center"/>
          </w:tcPr>
          <w:p w14:paraId="6485444F" w14:textId="1B952A81"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Continua</w:t>
            </w:r>
          </w:p>
        </w:tc>
        <w:tc>
          <w:tcPr>
            <w:tcW w:w="2694" w:type="dxa"/>
            <w:shd w:val="clear" w:color="auto" w:fill="auto"/>
            <w:noWrap/>
            <w:vAlign w:val="center"/>
          </w:tcPr>
          <w:p w14:paraId="679A7206" w14:textId="53F88D75" w:rsidR="00F63A10" w:rsidRPr="00984C77" w:rsidRDefault="00F63A10" w:rsidP="00F63A10">
            <w:pPr>
              <w:spacing w:line="240" w:lineRule="auto"/>
              <w:ind w:firstLine="0"/>
              <w:jc w:val="left"/>
              <w:rPr>
                <w:rFonts w:eastAsia="Times New Roman"/>
                <w:color w:val="000000"/>
                <w:sz w:val="20"/>
                <w:szCs w:val="20"/>
                <w:lang w:eastAsia="en-US"/>
              </w:rPr>
            </w:pPr>
          </w:p>
        </w:tc>
        <w:tc>
          <w:tcPr>
            <w:tcW w:w="3543" w:type="dxa"/>
            <w:shd w:val="clear" w:color="auto" w:fill="auto"/>
            <w:noWrap/>
          </w:tcPr>
          <w:p w14:paraId="2B153C87" w14:textId="231767DF" w:rsidR="00F63A10" w:rsidRPr="00984C77" w:rsidRDefault="00F63A10" w:rsidP="00F63A10">
            <w:pPr>
              <w:spacing w:line="240" w:lineRule="auto"/>
              <w:ind w:firstLine="0"/>
              <w:jc w:val="center"/>
              <w:rPr>
                <w:rFonts w:eastAsia="Times New Roman"/>
                <w:color w:val="000000"/>
                <w:sz w:val="20"/>
                <w:szCs w:val="20"/>
                <w:lang w:eastAsia="en-US"/>
              </w:rPr>
            </w:pPr>
          </w:p>
        </w:tc>
      </w:tr>
      <w:tr w:rsidR="00F63A10" w:rsidRPr="00984C77" w14:paraId="79E01585" w14:textId="77777777" w:rsidTr="00F30C78">
        <w:trPr>
          <w:trHeight w:val="255"/>
        </w:trPr>
        <w:tc>
          <w:tcPr>
            <w:tcW w:w="8505" w:type="dxa"/>
            <w:gridSpan w:val="3"/>
            <w:shd w:val="clear" w:color="auto" w:fill="auto"/>
            <w:noWrap/>
            <w:vAlign w:val="center"/>
            <w:hideMark/>
          </w:tcPr>
          <w:p w14:paraId="70D36BEB" w14:textId="279BE2F7" w:rsidR="00F63A10" w:rsidRPr="00984C77" w:rsidRDefault="00F63A10" w:rsidP="00F63A10">
            <w:pPr>
              <w:ind w:firstLine="0"/>
              <w:rPr>
                <w:sz w:val="20"/>
                <w:szCs w:val="20"/>
              </w:rPr>
            </w:pPr>
            <w:r w:rsidRPr="00984C77">
              <w:rPr>
                <w:b/>
                <w:bCs/>
                <w:sz w:val="20"/>
                <w:szCs w:val="18"/>
              </w:rPr>
              <w:lastRenderedPageBreak/>
              <w:t xml:space="preserve">Tabela 2 - </w:t>
            </w:r>
            <w:r w:rsidRPr="00984C77">
              <w:rPr>
                <w:sz w:val="20"/>
                <w:szCs w:val="18"/>
              </w:rPr>
              <w:t xml:space="preserve">Formação e experiência dos cirurgiões-dentistas </w:t>
            </w:r>
            <w:r w:rsidRPr="00984C77">
              <w:rPr>
                <w:sz w:val="20"/>
                <w:szCs w:val="20"/>
              </w:rPr>
              <w:t xml:space="preserve">do Distrito Federal em 2023 </w:t>
            </w:r>
            <w:r w:rsidRPr="00984C77">
              <w:rPr>
                <w:sz w:val="20"/>
                <w:szCs w:val="18"/>
              </w:rPr>
              <w:t>(n=404)</w:t>
            </w:r>
            <w:r w:rsidRPr="00984C77">
              <w:rPr>
                <w:sz w:val="20"/>
                <w:szCs w:val="20"/>
              </w:rPr>
              <w:t>.</w:t>
            </w:r>
          </w:p>
        </w:tc>
      </w:tr>
      <w:tr w:rsidR="00F63A10" w:rsidRPr="00984C77" w14:paraId="4202D4A3" w14:textId="77777777" w:rsidTr="00F63A10">
        <w:trPr>
          <w:trHeight w:val="255"/>
        </w:trPr>
        <w:tc>
          <w:tcPr>
            <w:tcW w:w="2268" w:type="dxa"/>
            <w:shd w:val="clear" w:color="auto" w:fill="D9D9D9" w:themeFill="background1" w:themeFillShade="D9"/>
            <w:noWrap/>
            <w:vAlign w:val="center"/>
            <w:hideMark/>
          </w:tcPr>
          <w:p w14:paraId="24A698F6" w14:textId="52E29ED7"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5. Especialidade</w:t>
            </w:r>
          </w:p>
        </w:tc>
        <w:tc>
          <w:tcPr>
            <w:tcW w:w="2694" w:type="dxa"/>
            <w:shd w:val="clear" w:color="auto" w:fill="D9D9D9" w:themeFill="background1" w:themeFillShade="D9"/>
            <w:noWrap/>
            <w:vAlign w:val="center"/>
          </w:tcPr>
          <w:p w14:paraId="2646E2C5" w14:textId="0E1A2891" w:rsidR="00F63A10" w:rsidRPr="00984C77" w:rsidRDefault="00F63A10" w:rsidP="00F63A10">
            <w:pPr>
              <w:spacing w:line="240" w:lineRule="auto"/>
              <w:ind w:firstLine="0"/>
              <w:jc w:val="left"/>
              <w:rPr>
                <w:rFonts w:eastAsia="Times New Roman"/>
                <w:color w:val="000000"/>
                <w:sz w:val="20"/>
                <w:szCs w:val="20"/>
                <w:lang w:eastAsia="en-US"/>
              </w:rPr>
            </w:pPr>
          </w:p>
        </w:tc>
        <w:tc>
          <w:tcPr>
            <w:tcW w:w="3543" w:type="dxa"/>
            <w:shd w:val="clear" w:color="auto" w:fill="D9D9D9" w:themeFill="background1" w:themeFillShade="D9"/>
            <w:noWrap/>
          </w:tcPr>
          <w:p w14:paraId="08766B66" w14:textId="5AF4904B"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n (%)</w:t>
            </w:r>
          </w:p>
        </w:tc>
      </w:tr>
      <w:tr w:rsidR="00F63A10" w:rsidRPr="00984C77" w14:paraId="6A8BF66D" w14:textId="77777777" w:rsidTr="007F2484">
        <w:trPr>
          <w:trHeight w:val="255"/>
        </w:trPr>
        <w:tc>
          <w:tcPr>
            <w:tcW w:w="2268" w:type="dxa"/>
            <w:shd w:val="clear" w:color="auto" w:fill="auto"/>
            <w:noWrap/>
            <w:vAlign w:val="center"/>
            <w:hideMark/>
          </w:tcPr>
          <w:p w14:paraId="4772E946" w14:textId="77777777" w:rsidR="00F63A10" w:rsidRPr="00984C77" w:rsidRDefault="00F63A10" w:rsidP="00F63A10">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1E6C02DD" w14:textId="77777777"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Odontologia em Saúde Coletiva</w:t>
            </w:r>
          </w:p>
        </w:tc>
        <w:tc>
          <w:tcPr>
            <w:tcW w:w="3543" w:type="dxa"/>
            <w:shd w:val="clear" w:color="auto" w:fill="auto"/>
            <w:noWrap/>
            <w:hideMark/>
          </w:tcPr>
          <w:p w14:paraId="30B6A95C"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39 (6,1)</w:t>
            </w:r>
          </w:p>
        </w:tc>
      </w:tr>
      <w:tr w:rsidR="00F63A10" w:rsidRPr="00984C77" w14:paraId="3C51C894" w14:textId="77777777" w:rsidTr="007F2484">
        <w:trPr>
          <w:trHeight w:val="255"/>
        </w:trPr>
        <w:tc>
          <w:tcPr>
            <w:tcW w:w="2268" w:type="dxa"/>
            <w:shd w:val="clear" w:color="auto" w:fill="auto"/>
            <w:noWrap/>
            <w:vAlign w:val="center"/>
            <w:hideMark/>
          </w:tcPr>
          <w:p w14:paraId="1679A2CB" w14:textId="77777777" w:rsidR="00F63A10" w:rsidRPr="00984C77" w:rsidRDefault="00F63A10" w:rsidP="00F63A10">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53670E80" w14:textId="77777777"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Odontologia Legal</w:t>
            </w:r>
          </w:p>
        </w:tc>
        <w:tc>
          <w:tcPr>
            <w:tcW w:w="3543" w:type="dxa"/>
            <w:shd w:val="clear" w:color="auto" w:fill="auto"/>
            <w:noWrap/>
            <w:hideMark/>
          </w:tcPr>
          <w:p w14:paraId="33A42CA7"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 (0,2)</w:t>
            </w:r>
          </w:p>
        </w:tc>
      </w:tr>
      <w:tr w:rsidR="00F63A10" w:rsidRPr="00984C77" w14:paraId="6D01DAAD" w14:textId="77777777" w:rsidTr="007F2484">
        <w:trPr>
          <w:trHeight w:val="255"/>
        </w:trPr>
        <w:tc>
          <w:tcPr>
            <w:tcW w:w="2268" w:type="dxa"/>
            <w:shd w:val="clear" w:color="auto" w:fill="auto"/>
            <w:noWrap/>
            <w:vAlign w:val="center"/>
            <w:hideMark/>
          </w:tcPr>
          <w:p w14:paraId="28889B4D" w14:textId="77777777" w:rsidR="00F63A10" w:rsidRPr="00984C77" w:rsidRDefault="00F63A10" w:rsidP="00F63A10">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1BBAA208" w14:textId="77777777"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Odontologia para Pacientes Especiais</w:t>
            </w:r>
          </w:p>
        </w:tc>
        <w:tc>
          <w:tcPr>
            <w:tcW w:w="3543" w:type="dxa"/>
            <w:shd w:val="clear" w:color="auto" w:fill="auto"/>
            <w:noWrap/>
            <w:hideMark/>
          </w:tcPr>
          <w:p w14:paraId="61E6C434"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 (0,3)</w:t>
            </w:r>
          </w:p>
        </w:tc>
      </w:tr>
      <w:tr w:rsidR="00F63A10" w:rsidRPr="00984C77" w14:paraId="06423BD6" w14:textId="77777777" w:rsidTr="007F2484">
        <w:trPr>
          <w:trHeight w:val="255"/>
        </w:trPr>
        <w:tc>
          <w:tcPr>
            <w:tcW w:w="2268" w:type="dxa"/>
            <w:shd w:val="clear" w:color="auto" w:fill="auto"/>
            <w:noWrap/>
            <w:vAlign w:val="center"/>
            <w:hideMark/>
          </w:tcPr>
          <w:p w14:paraId="7B2F0C3D" w14:textId="77777777" w:rsidR="00F63A10" w:rsidRPr="00984C77" w:rsidRDefault="00F63A10" w:rsidP="00F63A10">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56F587DB" w14:textId="77777777"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Odontopediatria</w:t>
            </w:r>
          </w:p>
        </w:tc>
        <w:tc>
          <w:tcPr>
            <w:tcW w:w="3543" w:type="dxa"/>
            <w:shd w:val="clear" w:color="auto" w:fill="auto"/>
            <w:noWrap/>
            <w:hideMark/>
          </w:tcPr>
          <w:p w14:paraId="2469B49A"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79 (12,4)</w:t>
            </w:r>
          </w:p>
        </w:tc>
      </w:tr>
      <w:tr w:rsidR="00F63A10" w:rsidRPr="00984C77" w14:paraId="4AEA73C1" w14:textId="77777777" w:rsidTr="007F2484">
        <w:trPr>
          <w:trHeight w:val="255"/>
        </w:trPr>
        <w:tc>
          <w:tcPr>
            <w:tcW w:w="2268" w:type="dxa"/>
            <w:shd w:val="clear" w:color="auto" w:fill="auto"/>
            <w:noWrap/>
            <w:vAlign w:val="center"/>
            <w:hideMark/>
          </w:tcPr>
          <w:p w14:paraId="35FE2396" w14:textId="77777777" w:rsidR="00F63A10" w:rsidRPr="00984C77" w:rsidRDefault="00F63A10" w:rsidP="00F63A10">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71A7F6B9" w14:textId="77777777"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Ortodontia</w:t>
            </w:r>
          </w:p>
        </w:tc>
        <w:tc>
          <w:tcPr>
            <w:tcW w:w="3543" w:type="dxa"/>
            <w:shd w:val="clear" w:color="auto" w:fill="auto"/>
            <w:noWrap/>
            <w:hideMark/>
          </w:tcPr>
          <w:p w14:paraId="53B1111D"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58 (9,1)</w:t>
            </w:r>
          </w:p>
        </w:tc>
      </w:tr>
      <w:tr w:rsidR="00F63A10" w:rsidRPr="00984C77" w14:paraId="3CF0A071" w14:textId="77777777" w:rsidTr="007F2484">
        <w:trPr>
          <w:trHeight w:val="255"/>
        </w:trPr>
        <w:tc>
          <w:tcPr>
            <w:tcW w:w="2268" w:type="dxa"/>
            <w:shd w:val="clear" w:color="auto" w:fill="auto"/>
            <w:noWrap/>
            <w:vAlign w:val="center"/>
            <w:hideMark/>
          </w:tcPr>
          <w:p w14:paraId="1F67945F" w14:textId="77777777" w:rsidR="00F63A10" w:rsidRPr="00984C77" w:rsidRDefault="00F63A10" w:rsidP="00F63A10">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63B3D182" w14:textId="77777777"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Ortopedia Facial dos Maxilares</w:t>
            </w:r>
          </w:p>
        </w:tc>
        <w:tc>
          <w:tcPr>
            <w:tcW w:w="3543" w:type="dxa"/>
            <w:shd w:val="clear" w:color="auto" w:fill="auto"/>
            <w:noWrap/>
            <w:hideMark/>
          </w:tcPr>
          <w:p w14:paraId="04794FA2"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8 (1,3)</w:t>
            </w:r>
          </w:p>
        </w:tc>
      </w:tr>
      <w:tr w:rsidR="00F63A10" w:rsidRPr="00984C77" w14:paraId="7700C8AD" w14:textId="77777777" w:rsidTr="007F2484">
        <w:trPr>
          <w:trHeight w:val="255"/>
        </w:trPr>
        <w:tc>
          <w:tcPr>
            <w:tcW w:w="2268" w:type="dxa"/>
            <w:shd w:val="clear" w:color="auto" w:fill="auto"/>
            <w:noWrap/>
            <w:vAlign w:val="center"/>
            <w:hideMark/>
          </w:tcPr>
          <w:p w14:paraId="7647D76E" w14:textId="77777777" w:rsidR="00F63A10" w:rsidRPr="00984C77" w:rsidRDefault="00F63A10" w:rsidP="00F63A10">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3D2082A2" w14:textId="77777777"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 xml:space="preserve">Patologia Oral e </w:t>
            </w:r>
            <w:proofErr w:type="spellStart"/>
            <w:r w:rsidRPr="00984C77">
              <w:rPr>
                <w:rFonts w:eastAsia="Times New Roman"/>
                <w:color w:val="000000"/>
                <w:sz w:val="20"/>
                <w:szCs w:val="20"/>
                <w:lang w:eastAsia="en-US"/>
              </w:rPr>
              <w:t>Maxilofacial</w:t>
            </w:r>
            <w:proofErr w:type="spellEnd"/>
          </w:p>
        </w:tc>
        <w:tc>
          <w:tcPr>
            <w:tcW w:w="3543" w:type="dxa"/>
            <w:shd w:val="clear" w:color="auto" w:fill="auto"/>
            <w:noWrap/>
            <w:hideMark/>
          </w:tcPr>
          <w:p w14:paraId="23405B71"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5 (0,8)</w:t>
            </w:r>
          </w:p>
        </w:tc>
      </w:tr>
      <w:tr w:rsidR="00F63A10" w:rsidRPr="00984C77" w14:paraId="1A1FCDC5" w14:textId="77777777" w:rsidTr="007F2484">
        <w:trPr>
          <w:trHeight w:val="255"/>
        </w:trPr>
        <w:tc>
          <w:tcPr>
            <w:tcW w:w="2268" w:type="dxa"/>
            <w:shd w:val="clear" w:color="auto" w:fill="auto"/>
            <w:noWrap/>
            <w:vAlign w:val="center"/>
            <w:hideMark/>
          </w:tcPr>
          <w:p w14:paraId="741F91C0" w14:textId="77777777" w:rsidR="00F63A10" w:rsidRPr="00984C77" w:rsidRDefault="00F63A10" w:rsidP="00F63A10">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7A276B28" w14:textId="77777777"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Periodontia</w:t>
            </w:r>
          </w:p>
        </w:tc>
        <w:tc>
          <w:tcPr>
            <w:tcW w:w="3543" w:type="dxa"/>
            <w:shd w:val="clear" w:color="auto" w:fill="auto"/>
            <w:noWrap/>
            <w:hideMark/>
          </w:tcPr>
          <w:p w14:paraId="5546D9D6"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31 (4,9)</w:t>
            </w:r>
          </w:p>
        </w:tc>
      </w:tr>
      <w:tr w:rsidR="00F63A10" w:rsidRPr="00984C77" w14:paraId="1E708C4A" w14:textId="77777777" w:rsidTr="007F2484">
        <w:trPr>
          <w:trHeight w:val="255"/>
        </w:trPr>
        <w:tc>
          <w:tcPr>
            <w:tcW w:w="2268" w:type="dxa"/>
            <w:shd w:val="clear" w:color="auto" w:fill="auto"/>
            <w:noWrap/>
            <w:vAlign w:val="center"/>
            <w:hideMark/>
          </w:tcPr>
          <w:p w14:paraId="5125CF0A" w14:textId="77777777" w:rsidR="00F63A10" w:rsidRPr="00984C77" w:rsidRDefault="00F63A10" w:rsidP="00F63A10">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32848F9F" w14:textId="77777777"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Prótese Bucomaxilofacial</w:t>
            </w:r>
          </w:p>
        </w:tc>
        <w:tc>
          <w:tcPr>
            <w:tcW w:w="3543" w:type="dxa"/>
            <w:shd w:val="clear" w:color="auto" w:fill="auto"/>
            <w:noWrap/>
            <w:hideMark/>
          </w:tcPr>
          <w:p w14:paraId="22868A33"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 (0,2)</w:t>
            </w:r>
          </w:p>
        </w:tc>
      </w:tr>
      <w:tr w:rsidR="00F63A10" w:rsidRPr="00984C77" w14:paraId="652B968C" w14:textId="77777777" w:rsidTr="007F2484">
        <w:trPr>
          <w:trHeight w:val="255"/>
        </w:trPr>
        <w:tc>
          <w:tcPr>
            <w:tcW w:w="2268" w:type="dxa"/>
            <w:shd w:val="clear" w:color="auto" w:fill="auto"/>
            <w:noWrap/>
            <w:vAlign w:val="center"/>
            <w:hideMark/>
          </w:tcPr>
          <w:p w14:paraId="5EC2AA7A" w14:textId="77777777" w:rsidR="00F63A10" w:rsidRPr="00984C77" w:rsidRDefault="00F63A10" w:rsidP="00F63A10">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6D1301FA" w14:textId="77777777"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Prótese Dentária</w:t>
            </w:r>
          </w:p>
        </w:tc>
        <w:tc>
          <w:tcPr>
            <w:tcW w:w="3543" w:type="dxa"/>
            <w:shd w:val="clear" w:color="auto" w:fill="auto"/>
            <w:noWrap/>
            <w:hideMark/>
          </w:tcPr>
          <w:p w14:paraId="0D3FD719"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65 (10,2)</w:t>
            </w:r>
          </w:p>
        </w:tc>
      </w:tr>
      <w:tr w:rsidR="00F63A10" w:rsidRPr="00984C77" w14:paraId="3B9C5DB9" w14:textId="77777777" w:rsidTr="007F2484">
        <w:trPr>
          <w:trHeight w:val="255"/>
        </w:trPr>
        <w:tc>
          <w:tcPr>
            <w:tcW w:w="2268" w:type="dxa"/>
            <w:shd w:val="clear" w:color="auto" w:fill="auto"/>
            <w:noWrap/>
            <w:vAlign w:val="center"/>
            <w:hideMark/>
          </w:tcPr>
          <w:p w14:paraId="543B691A" w14:textId="77777777" w:rsidR="00F63A10" w:rsidRPr="00984C77" w:rsidRDefault="00F63A10" w:rsidP="00F63A10">
            <w:pPr>
              <w:spacing w:line="240" w:lineRule="auto"/>
              <w:ind w:firstLine="0"/>
              <w:jc w:val="left"/>
              <w:rPr>
                <w:rFonts w:eastAsia="Times New Roman"/>
                <w:color w:val="000000"/>
                <w:sz w:val="20"/>
                <w:szCs w:val="20"/>
                <w:lang w:eastAsia="en-US"/>
              </w:rPr>
            </w:pPr>
          </w:p>
        </w:tc>
        <w:tc>
          <w:tcPr>
            <w:tcW w:w="2694" w:type="dxa"/>
            <w:shd w:val="clear" w:color="auto" w:fill="auto"/>
            <w:noWrap/>
            <w:vAlign w:val="center"/>
            <w:hideMark/>
          </w:tcPr>
          <w:p w14:paraId="063BE809" w14:textId="77777777"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 xml:space="preserve">Radiologia Odontológica e </w:t>
            </w:r>
            <w:proofErr w:type="spellStart"/>
            <w:r w:rsidRPr="00984C77">
              <w:rPr>
                <w:rFonts w:eastAsia="Times New Roman"/>
                <w:color w:val="000000"/>
                <w:sz w:val="20"/>
                <w:szCs w:val="20"/>
                <w:lang w:eastAsia="en-US"/>
              </w:rPr>
              <w:t>Imaginologia</w:t>
            </w:r>
            <w:proofErr w:type="spellEnd"/>
          </w:p>
        </w:tc>
        <w:tc>
          <w:tcPr>
            <w:tcW w:w="3543" w:type="dxa"/>
            <w:shd w:val="clear" w:color="auto" w:fill="auto"/>
            <w:noWrap/>
            <w:hideMark/>
          </w:tcPr>
          <w:p w14:paraId="43414FBA"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11 (1,7)</w:t>
            </w:r>
          </w:p>
        </w:tc>
      </w:tr>
      <w:tr w:rsidR="00F63A10" w:rsidRPr="00984C77" w14:paraId="41250AF8" w14:textId="77777777" w:rsidTr="007F2484">
        <w:trPr>
          <w:trHeight w:val="255"/>
        </w:trPr>
        <w:tc>
          <w:tcPr>
            <w:tcW w:w="2268" w:type="dxa"/>
            <w:tcBorders>
              <w:bottom w:val="single" w:sz="4" w:space="0" w:color="auto"/>
            </w:tcBorders>
            <w:shd w:val="clear" w:color="auto" w:fill="auto"/>
            <w:noWrap/>
            <w:vAlign w:val="center"/>
            <w:hideMark/>
          </w:tcPr>
          <w:p w14:paraId="78C46329" w14:textId="77777777" w:rsidR="00F63A10" w:rsidRPr="00984C77" w:rsidRDefault="00F63A10" w:rsidP="00F63A10">
            <w:pPr>
              <w:spacing w:line="240" w:lineRule="auto"/>
              <w:ind w:firstLine="0"/>
              <w:jc w:val="left"/>
              <w:rPr>
                <w:rFonts w:eastAsia="Times New Roman"/>
                <w:color w:val="000000"/>
                <w:sz w:val="20"/>
                <w:szCs w:val="20"/>
                <w:lang w:eastAsia="en-US"/>
              </w:rPr>
            </w:pPr>
          </w:p>
        </w:tc>
        <w:tc>
          <w:tcPr>
            <w:tcW w:w="2694" w:type="dxa"/>
            <w:tcBorders>
              <w:bottom w:val="single" w:sz="4" w:space="0" w:color="auto"/>
            </w:tcBorders>
            <w:shd w:val="clear" w:color="auto" w:fill="auto"/>
            <w:noWrap/>
            <w:vAlign w:val="center"/>
            <w:hideMark/>
          </w:tcPr>
          <w:p w14:paraId="211D1DBF" w14:textId="77777777"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Possuo pós-graduação em outra área</w:t>
            </w:r>
          </w:p>
        </w:tc>
        <w:tc>
          <w:tcPr>
            <w:tcW w:w="3543" w:type="dxa"/>
            <w:tcBorders>
              <w:bottom w:val="single" w:sz="4" w:space="0" w:color="auto"/>
            </w:tcBorders>
            <w:shd w:val="clear" w:color="auto" w:fill="auto"/>
            <w:noWrap/>
            <w:hideMark/>
          </w:tcPr>
          <w:p w14:paraId="750AF9FB"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31 (4,9)</w:t>
            </w:r>
          </w:p>
        </w:tc>
      </w:tr>
    </w:tbl>
    <w:p w14:paraId="45229E71" w14:textId="77777777" w:rsidR="00984C77" w:rsidRPr="00984C77" w:rsidRDefault="00984C77" w:rsidP="00984C77">
      <w:pPr>
        <w:tabs>
          <w:tab w:val="left" w:pos="3225"/>
        </w:tabs>
        <w:ind w:firstLine="0"/>
        <w:rPr>
          <w:sz w:val="20"/>
          <w:szCs w:val="18"/>
        </w:rPr>
      </w:pPr>
      <w:r w:rsidRPr="00984C77">
        <w:rPr>
          <w:sz w:val="20"/>
          <w:szCs w:val="18"/>
        </w:rPr>
        <w:t>*DP = Desvio Padrão.</w:t>
      </w:r>
      <w:r w:rsidRPr="00984C77">
        <w:rPr>
          <w:sz w:val="20"/>
          <w:szCs w:val="18"/>
        </w:rPr>
        <w:tab/>
      </w:r>
    </w:p>
    <w:p w14:paraId="08ECCEEC" w14:textId="77777777" w:rsidR="00984C77" w:rsidRPr="00984C77" w:rsidRDefault="00984C77" w:rsidP="00F63A10">
      <w:pPr>
        <w:ind w:firstLine="0"/>
      </w:pPr>
    </w:p>
    <w:p w14:paraId="7FCAF4B2" w14:textId="77777777" w:rsidR="00984C77" w:rsidRPr="00984C77" w:rsidRDefault="00984C77" w:rsidP="00984C77"/>
    <w:p w14:paraId="281A3D03" w14:textId="77777777" w:rsidR="00984C77" w:rsidRPr="00984C77" w:rsidRDefault="00984C77" w:rsidP="00984C77">
      <w:pPr>
        <w:ind w:firstLine="0"/>
        <w:rPr>
          <w:sz w:val="20"/>
          <w:szCs w:val="18"/>
        </w:rPr>
      </w:pPr>
      <w:r w:rsidRPr="00984C77">
        <w:rPr>
          <w:b/>
          <w:bCs/>
          <w:sz w:val="20"/>
          <w:szCs w:val="18"/>
        </w:rPr>
        <w:t xml:space="preserve">Tabela 3 - </w:t>
      </w:r>
      <w:r w:rsidRPr="00984C77">
        <w:rPr>
          <w:sz w:val="20"/>
          <w:szCs w:val="18"/>
        </w:rPr>
        <w:t xml:space="preserve">Formação dos cirurgiões-dentistas </w:t>
      </w:r>
      <w:r w:rsidRPr="00984C77">
        <w:rPr>
          <w:sz w:val="20"/>
          <w:szCs w:val="20"/>
        </w:rPr>
        <w:t xml:space="preserve">do Distrito Federal </w:t>
      </w:r>
      <w:r w:rsidRPr="00984C77">
        <w:rPr>
          <w:sz w:val="20"/>
          <w:szCs w:val="18"/>
        </w:rPr>
        <w:t xml:space="preserve">em OMI </w:t>
      </w:r>
      <w:r w:rsidRPr="00984C77">
        <w:rPr>
          <w:sz w:val="20"/>
          <w:szCs w:val="20"/>
        </w:rPr>
        <w:t xml:space="preserve">em 2023 </w:t>
      </w:r>
      <w:r w:rsidRPr="00984C77">
        <w:rPr>
          <w:sz w:val="20"/>
          <w:szCs w:val="18"/>
        </w:rPr>
        <w:t>(n=404)</w:t>
      </w:r>
      <w:r w:rsidRPr="00984C77">
        <w:rPr>
          <w:sz w:val="20"/>
          <w:szCs w:val="20"/>
        </w:rPr>
        <w:t>.</w:t>
      </w:r>
    </w:p>
    <w:tbl>
      <w:tblPr>
        <w:tblW w:w="8647" w:type="dxa"/>
        <w:tblLook w:val="04A0" w:firstRow="1" w:lastRow="0" w:firstColumn="1" w:lastColumn="0" w:noHBand="0" w:noVBand="1"/>
      </w:tblPr>
      <w:tblGrid>
        <w:gridCol w:w="2828"/>
        <w:gridCol w:w="3409"/>
        <w:gridCol w:w="2410"/>
      </w:tblGrid>
      <w:tr w:rsidR="00984C77" w:rsidRPr="00984C77" w14:paraId="7933558F" w14:textId="77777777" w:rsidTr="007F2484">
        <w:trPr>
          <w:trHeight w:val="255"/>
        </w:trPr>
        <w:tc>
          <w:tcPr>
            <w:tcW w:w="2828" w:type="dxa"/>
            <w:tcBorders>
              <w:top w:val="single" w:sz="4" w:space="0" w:color="auto"/>
              <w:left w:val="nil"/>
              <w:bottom w:val="single" w:sz="4" w:space="0" w:color="auto"/>
              <w:right w:val="nil"/>
            </w:tcBorders>
            <w:shd w:val="clear" w:color="auto" w:fill="auto"/>
            <w:noWrap/>
            <w:vAlign w:val="bottom"/>
            <w:hideMark/>
          </w:tcPr>
          <w:p w14:paraId="11A368BF"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 xml:space="preserve">Variáveis </w:t>
            </w:r>
          </w:p>
        </w:tc>
        <w:tc>
          <w:tcPr>
            <w:tcW w:w="3409" w:type="dxa"/>
            <w:tcBorders>
              <w:top w:val="single" w:sz="4" w:space="0" w:color="auto"/>
              <w:left w:val="nil"/>
              <w:bottom w:val="single" w:sz="4" w:space="0" w:color="auto"/>
              <w:right w:val="nil"/>
            </w:tcBorders>
            <w:shd w:val="clear" w:color="auto" w:fill="auto"/>
            <w:noWrap/>
            <w:vAlign w:val="bottom"/>
            <w:hideMark/>
          </w:tcPr>
          <w:p w14:paraId="44F613E5"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410" w:type="dxa"/>
            <w:tcBorders>
              <w:top w:val="single" w:sz="4" w:space="0" w:color="auto"/>
              <w:left w:val="nil"/>
              <w:bottom w:val="single" w:sz="4" w:space="0" w:color="auto"/>
              <w:right w:val="nil"/>
            </w:tcBorders>
            <w:shd w:val="clear" w:color="auto" w:fill="auto"/>
            <w:noWrap/>
            <w:vAlign w:val="bottom"/>
            <w:hideMark/>
          </w:tcPr>
          <w:p w14:paraId="2F660DFC" w14:textId="77777777" w:rsidR="00984C77" w:rsidRPr="00984C77" w:rsidRDefault="00984C77" w:rsidP="00984C77">
            <w:pPr>
              <w:spacing w:line="240" w:lineRule="auto"/>
              <w:ind w:firstLine="0"/>
              <w:jc w:val="left"/>
              <w:rPr>
                <w:rFonts w:ascii="Times New Roman" w:eastAsia="Times New Roman" w:hAnsi="Times New Roman" w:cs="Times New Roman"/>
                <w:sz w:val="20"/>
                <w:szCs w:val="20"/>
                <w:lang w:eastAsia="en-US"/>
              </w:rPr>
            </w:pPr>
          </w:p>
        </w:tc>
      </w:tr>
      <w:tr w:rsidR="00984C77" w:rsidRPr="00984C77" w14:paraId="263CD35B" w14:textId="77777777" w:rsidTr="00984C77">
        <w:trPr>
          <w:trHeight w:val="255"/>
        </w:trPr>
        <w:tc>
          <w:tcPr>
            <w:tcW w:w="2828" w:type="dxa"/>
            <w:tcBorders>
              <w:top w:val="single" w:sz="4" w:space="0" w:color="auto"/>
              <w:left w:val="nil"/>
              <w:bottom w:val="nil"/>
              <w:right w:val="nil"/>
            </w:tcBorders>
            <w:shd w:val="clear" w:color="auto" w:fill="E7E6E6"/>
            <w:noWrap/>
            <w:vAlign w:val="center"/>
            <w:hideMark/>
          </w:tcPr>
          <w:p w14:paraId="4166470F" w14:textId="77777777" w:rsidR="00984C77" w:rsidRPr="00984C77" w:rsidRDefault="00984C77" w:rsidP="00984C77">
            <w:pPr>
              <w:spacing w:line="240" w:lineRule="auto"/>
              <w:ind w:firstLine="0"/>
              <w:jc w:val="left"/>
              <w:rPr>
                <w:rFonts w:ascii="Times New Roman" w:eastAsia="Times New Roman" w:hAnsi="Times New Roman" w:cs="Times New Roman"/>
                <w:sz w:val="20"/>
                <w:szCs w:val="20"/>
                <w:lang w:eastAsia="en-US"/>
              </w:rPr>
            </w:pPr>
            <w:r w:rsidRPr="00984C77">
              <w:rPr>
                <w:rFonts w:eastAsia="Times New Roman"/>
                <w:color w:val="000000"/>
                <w:sz w:val="20"/>
                <w:szCs w:val="20"/>
                <w:lang w:eastAsia="en-US"/>
              </w:rPr>
              <w:t>1. Já recebeu treinamento em OMI</w:t>
            </w:r>
          </w:p>
        </w:tc>
        <w:tc>
          <w:tcPr>
            <w:tcW w:w="3409" w:type="dxa"/>
            <w:tcBorders>
              <w:top w:val="single" w:sz="4" w:space="0" w:color="auto"/>
              <w:left w:val="nil"/>
              <w:bottom w:val="nil"/>
              <w:right w:val="nil"/>
            </w:tcBorders>
            <w:shd w:val="clear" w:color="auto" w:fill="E7E6E6"/>
            <w:noWrap/>
            <w:vAlign w:val="center"/>
            <w:hideMark/>
          </w:tcPr>
          <w:p w14:paraId="0BC0EAE3" w14:textId="77777777" w:rsidR="00984C77" w:rsidRPr="00984C77" w:rsidRDefault="00984C77" w:rsidP="00984C77">
            <w:pPr>
              <w:spacing w:line="240" w:lineRule="auto"/>
              <w:ind w:firstLine="0"/>
              <w:jc w:val="left"/>
              <w:rPr>
                <w:rFonts w:ascii="Times New Roman" w:eastAsia="Times New Roman" w:hAnsi="Times New Roman" w:cs="Times New Roman"/>
                <w:sz w:val="20"/>
                <w:szCs w:val="20"/>
                <w:lang w:eastAsia="en-US"/>
              </w:rPr>
            </w:pPr>
          </w:p>
        </w:tc>
        <w:tc>
          <w:tcPr>
            <w:tcW w:w="2410" w:type="dxa"/>
            <w:tcBorders>
              <w:top w:val="single" w:sz="4" w:space="0" w:color="auto"/>
              <w:left w:val="nil"/>
              <w:bottom w:val="nil"/>
              <w:right w:val="nil"/>
            </w:tcBorders>
            <w:shd w:val="clear" w:color="auto" w:fill="E7E6E6"/>
            <w:noWrap/>
            <w:vAlign w:val="center"/>
            <w:hideMark/>
          </w:tcPr>
          <w:p w14:paraId="02FFB12E" w14:textId="77777777" w:rsidR="00984C77" w:rsidRPr="00984C77" w:rsidRDefault="00984C77" w:rsidP="00984C77">
            <w:pPr>
              <w:spacing w:line="240" w:lineRule="auto"/>
              <w:ind w:firstLine="0"/>
              <w:jc w:val="right"/>
              <w:rPr>
                <w:rFonts w:eastAsia="Times New Roman"/>
                <w:color w:val="000000"/>
                <w:sz w:val="20"/>
                <w:szCs w:val="20"/>
                <w:lang w:eastAsia="en-US"/>
              </w:rPr>
            </w:pPr>
            <w:r w:rsidRPr="00984C77">
              <w:rPr>
                <w:rFonts w:eastAsia="Times New Roman"/>
                <w:color w:val="000000"/>
                <w:sz w:val="20"/>
                <w:szCs w:val="20"/>
                <w:lang w:eastAsia="en-US"/>
              </w:rPr>
              <w:t>n (%)</w:t>
            </w:r>
          </w:p>
        </w:tc>
      </w:tr>
      <w:tr w:rsidR="00984C77" w:rsidRPr="00984C77" w14:paraId="2B2A7D80" w14:textId="77777777" w:rsidTr="007F2484">
        <w:trPr>
          <w:trHeight w:val="255"/>
        </w:trPr>
        <w:tc>
          <w:tcPr>
            <w:tcW w:w="2828" w:type="dxa"/>
            <w:tcBorders>
              <w:top w:val="nil"/>
              <w:left w:val="nil"/>
              <w:bottom w:val="nil"/>
              <w:right w:val="nil"/>
            </w:tcBorders>
            <w:shd w:val="clear" w:color="auto" w:fill="auto"/>
            <w:noWrap/>
            <w:vAlign w:val="center"/>
            <w:hideMark/>
          </w:tcPr>
          <w:p w14:paraId="068512E5"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3409" w:type="dxa"/>
            <w:tcBorders>
              <w:top w:val="nil"/>
              <w:left w:val="nil"/>
              <w:bottom w:val="nil"/>
              <w:right w:val="nil"/>
            </w:tcBorders>
            <w:shd w:val="clear" w:color="auto" w:fill="auto"/>
            <w:noWrap/>
            <w:vAlign w:val="center"/>
            <w:hideMark/>
          </w:tcPr>
          <w:p w14:paraId="3A329496"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 xml:space="preserve">Sim </w:t>
            </w:r>
          </w:p>
        </w:tc>
        <w:tc>
          <w:tcPr>
            <w:tcW w:w="2410" w:type="dxa"/>
            <w:tcBorders>
              <w:top w:val="nil"/>
              <w:left w:val="nil"/>
              <w:bottom w:val="nil"/>
              <w:right w:val="nil"/>
            </w:tcBorders>
            <w:shd w:val="clear" w:color="auto" w:fill="auto"/>
            <w:noWrap/>
            <w:vAlign w:val="center"/>
            <w:hideMark/>
          </w:tcPr>
          <w:p w14:paraId="417B1D94" w14:textId="77777777" w:rsidR="00984C77" w:rsidRPr="00984C77" w:rsidRDefault="00984C77" w:rsidP="00984C77">
            <w:pPr>
              <w:spacing w:line="240" w:lineRule="auto"/>
              <w:ind w:firstLine="0"/>
              <w:jc w:val="right"/>
              <w:rPr>
                <w:rFonts w:eastAsia="Times New Roman"/>
                <w:color w:val="000000"/>
                <w:sz w:val="20"/>
                <w:szCs w:val="20"/>
                <w:lang w:eastAsia="en-US"/>
              </w:rPr>
            </w:pPr>
            <w:r w:rsidRPr="00984C77">
              <w:rPr>
                <w:rFonts w:eastAsia="Times New Roman"/>
                <w:color w:val="000000"/>
                <w:sz w:val="20"/>
                <w:szCs w:val="20"/>
                <w:lang w:eastAsia="en-US"/>
              </w:rPr>
              <w:t>290 (71,8)</w:t>
            </w:r>
          </w:p>
        </w:tc>
      </w:tr>
      <w:tr w:rsidR="00984C77" w:rsidRPr="00984C77" w14:paraId="4CEC3325" w14:textId="77777777" w:rsidTr="007F2484">
        <w:trPr>
          <w:trHeight w:val="255"/>
        </w:trPr>
        <w:tc>
          <w:tcPr>
            <w:tcW w:w="2828" w:type="dxa"/>
            <w:tcBorders>
              <w:top w:val="nil"/>
              <w:left w:val="nil"/>
              <w:bottom w:val="nil"/>
              <w:right w:val="nil"/>
            </w:tcBorders>
            <w:shd w:val="clear" w:color="auto" w:fill="auto"/>
            <w:noWrap/>
            <w:vAlign w:val="center"/>
            <w:hideMark/>
          </w:tcPr>
          <w:p w14:paraId="181D5CF6" w14:textId="77777777" w:rsidR="00984C77" w:rsidRPr="00984C77" w:rsidRDefault="00984C77" w:rsidP="00984C77">
            <w:pPr>
              <w:spacing w:line="240" w:lineRule="auto"/>
              <w:ind w:firstLine="0"/>
              <w:jc w:val="right"/>
              <w:rPr>
                <w:rFonts w:eastAsia="Times New Roman"/>
                <w:color w:val="000000"/>
                <w:sz w:val="20"/>
                <w:szCs w:val="20"/>
                <w:lang w:eastAsia="en-US"/>
              </w:rPr>
            </w:pPr>
          </w:p>
        </w:tc>
        <w:tc>
          <w:tcPr>
            <w:tcW w:w="3409" w:type="dxa"/>
            <w:tcBorders>
              <w:top w:val="nil"/>
              <w:left w:val="nil"/>
              <w:bottom w:val="nil"/>
              <w:right w:val="nil"/>
            </w:tcBorders>
            <w:shd w:val="clear" w:color="auto" w:fill="auto"/>
            <w:noWrap/>
            <w:vAlign w:val="center"/>
            <w:hideMark/>
          </w:tcPr>
          <w:p w14:paraId="39840B74"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 xml:space="preserve">Não </w:t>
            </w:r>
          </w:p>
        </w:tc>
        <w:tc>
          <w:tcPr>
            <w:tcW w:w="2410" w:type="dxa"/>
            <w:tcBorders>
              <w:top w:val="nil"/>
              <w:left w:val="nil"/>
              <w:bottom w:val="nil"/>
              <w:right w:val="nil"/>
            </w:tcBorders>
            <w:shd w:val="clear" w:color="auto" w:fill="auto"/>
            <w:noWrap/>
            <w:vAlign w:val="center"/>
            <w:hideMark/>
          </w:tcPr>
          <w:p w14:paraId="19B842ED" w14:textId="77777777" w:rsidR="00984C77" w:rsidRPr="00984C77" w:rsidRDefault="00984C77" w:rsidP="00984C77">
            <w:pPr>
              <w:spacing w:line="240" w:lineRule="auto"/>
              <w:ind w:firstLine="0"/>
              <w:jc w:val="right"/>
              <w:rPr>
                <w:rFonts w:eastAsia="Times New Roman"/>
                <w:color w:val="000000"/>
                <w:sz w:val="20"/>
                <w:szCs w:val="20"/>
                <w:lang w:eastAsia="en-US"/>
              </w:rPr>
            </w:pPr>
            <w:r w:rsidRPr="00984C77">
              <w:rPr>
                <w:rFonts w:eastAsia="Times New Roman"/>
                <w:color w:val="000000"/>
                <w:sz w:val="20"/>
                <w:szCs w:val="20"/>
                <w:lang w:eastAsia="en-US"/>
              </w:rPr>
              <w:t>114 (28,2)</w:t>
            </w:r>
          </w:p>
        </w:tc>
      </w:tr>
      <w:tr w:rsidR="00984C77" w:rsidRPr="00984C77" w14:paraId="442C9776" w14:textId="77777777" w:rsidTr="00984C77">
        <w:trPr>
          <w:trHeight w:val="525"/>
        </w:trPr>
        <w:tc>
          <w:tcPr>
            <w:tcW w:w="2828" w:type="dxa"/>
            <w:tcBorders>
              <w:top w:val="nil"/>
              <w:left w:val="nil"/>
              <w:bottom w:val="nil"/>
              <w:right w:val="nil"/>
            </w:tcBorders>
            <w:shd w:val="clear" w:color="auto" w:fill="E7E6E6"/>
            <w:vAlign w:val="center"/>
          </w:tcPr>
          <w:p w14:paraId="1C73035C"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 xml:space="preserve">2. Onde se deu a maior parte do treinamento em OMI </w:t>
            </w:r>
          </w:p>
        </w:tc>
        <w:tc>
          <w:tcPr>
            <w:tcW w:w="3409" w:type="dxa"/>
            <w:tcBorders>
              <w:top w:val="nil"/>
              <w:left w:val="nil"/>
              <w:bottom w:val="nil"/>
              <w:right w:val="nil"/>
            </w:tcBorders>
            <w:shd w:val="clear" w:color="auto" w:fill="E7E6E6"/>
            <w:noWrap/>
            <w:vAlign w:val="center"/>
          </w:tcPr>
          <w:p w14:paraId="0354B000"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410" w:type="dxa"/>
            <w:tcBorders>
              <w:top w:val="nil"/>
              <w:left w:val="nil"/>
              <w:bottom w:val="nil"/>
              <w:right w:val="nil"/>
            </w:tcBorders>
            <w:shd w:val="clear" w:color="auto" w:fill="E7E6E6"/>
            <w:noWrap/>
            <w:vAlign w:val="center"/>
          </w:tcPr>
          <w:p w14:paraId="62F09FBA" w14:textId="77777777" w:rsidR="00984C77" w:rsidRPr="00984C77" w:rsidRDefault="00984C77" w:rsidP="00984C77">
            <w:pPr>
              <w:spacing w:line="240" w:lineRule="auto"/>
              <w:ind w:firstLine="0"/>
              <w:jc w:val="right"/>
              <w:rPr>
                <w:color w:val="000000"/>
                <w:sz w:val="20"/>
                <w:szCs w:val="20"/>
              </w:rPr>
            </w:pPr>
            <w:r w:rsidRPr="00984C77">
              <w:rPr>
                <w:rFonts w:eastAsia="Times New Roman"/>
                <w:color w:val="000000"/>
                <w:sz w:val="20"/>
                <w:szCs w:val="20"/>
                <w:lang w:eastAsia="en-US"/>
              </w:rPr>
              <w:t>n (%)</w:t>
            </w:r>
          </w:p>
        </w:tc>
      </w:tr>
      <w:tr w:rsidR="00984C77" w:rsidRPr="00984C77" w14:paraId="15AAE1C0" w14:textId="77777777" w:rsidTr="007F2484">
        <w:trPr>
          <w:trHeight w:val="525"/>
        </w:trPr>
        <w:tc>
          <w:tcPr>
            <w:tcW w:w="2828" w:type="dxa"/>
            <w:tcBorders>
              <w:top w:val="nil"/>
              <w:left w:val="nil"/>
              <w:bottom w:val="nil"/>
              <w:right w:val="nil"/>
            </w:tcBorders>
            <w:shd w:val="clear" w:color="auto" w:fill="auto"/>
            <w:vAlign w:val="center"/>
          </w:tcPr>
          <w:p w14:paraId="7DBB6221"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3409" w:type="dxa"/>
            <w:tcBorders>
              <w:top w:val="nil"/>
              <w:left w:val="nil"/>
              <w:bottom w:val="nil"/>
              <w:right w:val="nil"/>
            </w:tcBorders>
            <w:shd w:val="clear" w:color="auto" w:fill="auto"/>
            <w:noWrap/>
            <w:vAlign w:val="center"/>
            <w:hideMark/>
          </w:tcPr>
          <w:p w14:paraId="18B08B25"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Graduação</w:t>
            </w:r>
          </w:p>
        </w:tc>
        <w:tc>
          <w:tcPr>
            <w:tcW w:w="2410" w:type="dxa"/>
            <w:tcBorders>
              <w:top w:val="nil"/>
              <w:left w:val="nil"/>
              <w:bottom w:val="nil"/>
              <w:right w:val="nil"/>
            </w:tcBorders>
            <w:shd w:val="clear" w:color="auto" w:fill="auto"/>
            <w:noWrap/>
            <w:vAlign w:val="center"/>
            <w:hideMark/>
          </w:tcPr>
          <w:p w14:paraId="47D6C75C" w14:textId="77777777" w:rsidR="00984C77" w:rsidRPr="00984C77" w:rsidRDefault="00984C77" w:rsidP="00984C77">
            <w:pPr>
              <w:spacing w:line="240" w:lineRule="auto"/>
              <w:ind w:firstLine="0"/>
              <w:jc w:val="right"/>
              <w:rPr>
                <w:rFonts w:eastAsia="Times New Roman"/>
                <w:color w:val="000000"/>
                <w:sz w:val="20"/>
                <w:szCs w:val="20"/>
                <w:lang w:eastAsia="en-US"/>
              </w:rPr>
            </w:pPr>
            <w:r w:rsidRPr="00984C77">
              <w:rPr>
                <w:color w:val="000000"/>
                <w:sz w:val="20"/>
                <w:szCs w:val="20"/>
              </w:rPr>
              <w:t>121 (41,7)</w:t>
            </w:r>
          </w:p>
        </w:tc>
      </w:tr>
      <w:tr w:rsidR="00984C77" w:rsidRPr="00984C77" w14:paraId="75B149C6" w14:textId="77777777" w:rsidTr="007F2484">
        <w:trPr>
          <w:trHeight w:val="255"/>
        </w:trPr>
        <w:tc>
          <w:tcPr>
            <w:tcW w:w="2828" w:type="dxa"/>
            <w:tcBorders>
              <w:top w:val="nil"/>
              <w:left w:val="nil"/>
              <w:bottom w:val="nil"/>
              <w:right w:val="nil"/>
            </w:tcBorders>
            <w:shd w:val="clear" w:color="auto" w:fill="auto"/>
            <w:noWrap/>
            <w:vAlign w:val="center"/>
            <w:hideMark/>
          </w:tcPr>
          <w:p w14:paraId="57A3479C" w14:textId="77777777" w:rsidR="00984C77" w:rsidRPr="00984C77" w:rsidRDefault="00984C77" w:rsidP="00984C77">
            <w:pPr>
              <w:spacing w:line="240" w:lineRule="auto"/>
              <w:ind w:firstLine="0"/>
              <w:jc w:val="right"/>
              <w:rPr>
                <w:rFonts w:eastAsia="Times New Roman"/>
                <w:color w:val="000000"/>
                <w:sz w:val="20"/>
                <w:szCs w:val="20"/>
                <w:lang w:eastAsia="en-US"/>
              </w:rPr>
            </w:pPr>
          </w:p>
        </w:tc>
        <w:tc>
          <w:tcPr>
            <w:tcW w:w="3409" w:type="dxa"/>
            <w:tcBorders>
              <w:top w:val="nil"/>
              <w:left w:val="nil"/>
              <w:bottom w:val="nil"/>
              <w:right w:val="nil"/>
            </w:tcBorders>
            <w:shd w:val="clear" w:color="auto" w:fill="auto"/>
            <w:noWrap/>
            <w:vAlign w:val="center"/>
            <w:hideMark/>
          </w:tcPr>
          <w:p w14:paraId="2DFF02BD"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Especialização</w:t>
            </w:r>
          </w:p>
        </w:tc>
        <w:tc>
          <w:tcPr>
            <w:tcW w:w="2410" w:type="dxa"/>
            <w:tcBorders>
              <w:top w:val="nil"/>
              <w:left w:val="nil"/>
              <w:bottom w:val="nil"/>
              <w:right w:val="nil"/>
            </w:tcBorders>
            <w:shd w:val="clear" w:color="auto" w:fill="auto"/>
            <w:noWrap/>
            <w:vAlign w:val="center"/>
            <w:hideMark/>
          </w:tcPr>
          <w:p w14:paraId="2B18E90C" w14:textId="77777777" w:rsidR="00984C77" w:rsidRPr="00984C77" w:rsidRDefault="00984C77" w:rsidP="00984C77">
            <w:pPr>
              <w:spacing w:line="240" w:lineRule="auto"/>
              <w:ind w:firstLine="0"/>
              <w:jc w:val="right"/>
              <w:rPr>
                <w:rFonts w:eastAsia="Times New Roman"/>
                <w:color w:val="000000"/>
                <w:sz w:val="20"/>
                <w:szCs w:val="20"/>
                <w:lang w:eastAsia="en-US"/>
              </w:rPr>
            </w:pPr>
            <w:r w:rsidRPr="00984C77">
              <w:rPr>
                <w:color w:val="000000"/>
                <w:sz w:val="20"/>
                <w:szCs w:val="20"/>
              </w:rPr>
              <w:t>44 (15,2)</w:t>
            </w:r>
          </w:p>
        </w:tc>
      </w:tr>
      <w:tr w:rsidR="00984C77" w:rsidRPr="00984C77" w14:paraId="438AA637" w14:textId="77777777" w:rsidTr="007F2484">
        <w:trPr>
          <w:trHeight w:val="255"/>
        </w:trPr>
        <w:tc>
          <w:tcPr>
            <w:tcW w:w="2828" w:type="dxa"/>
            <w:tcBorders>
              <w:top w:val="nil"/>
              <w:left w:val="nil"/>
              <w:bottom w:val="nil"/>
              <w:right w:val="nil"/>
            </w:tcBorders>
            <w:shd w:val="clear" w:color="auto" w:fill="auto"/>
            <w:noWrap/>
            <w:vAlign w:val="center"/>
            <w:hideMark/>
          </w:tcPr>
          <w:p w14:paraId="2D6817A8" w14:textId="77777777" w:rsidR="00984C77" w:rsidRPr="00984C77" w:rsidRDefault="00984C77" w:rsidP="00984C77">
            <w:pPr>
              <w:spacing w:line="240" w:lineRule="auto"/>
              <w:ind w:firstLine="0"/>
              <w:jc w:val="right"/>
              <w:rPr>
                <w:rFonts w:eastAsia="Times New Roman"/>
                <w:color w:val="000000"/>
                <w:sz w:val="20"/>
                <w:szCs w:val="20"/>
                <w:lang w:eastAsia="en-US"/>
              </w:rPr>
            </w:pPr>
          </w:p>
        </w:tc>
        <w:tc>
          <w:tcPr>
            <w:tcW w:w="3409" w:type="dxa"/>
            <w:tcBorders>
              <w:top w:val="nil"/>
              <w:left w:val="nil"/>
              <w:bottom w:val="nil"/>
              <w:right w:val="nil"/>
            </w:tcBorders>
            <w:shd w:val="clear" w:color="auto" w:fill="auto"/>
            <w:noWrap/>
            <w:vAlign w:val="center"/>
            <w:hideMark/>
          </w:tcPr>
          <w:p w14:paraId="0D606313"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Mestrado</w:t>
            </w:r>
          </w:p>
        </w:tc>
        <w:tc>
          <w:tcPr>
            <w:tcW w:w="2410" w:type="dxa"/>
            <w:tcBorders>
              <w:top w:val="nil"/>
              <w:left w:val="nil"/>
              <w:bottom w:val="nil"/>
              <w:right w:val="nil"/>
            </w:tcBorders>
            <w:shd w:val="clear" w:color="auto" w:fill="auto"/>
            <w:noWrap/>
            <w:vAlign w:val="center"/>
            <w:hideMark/>
          </w:tcPr>
          <w:p w14:paraId="45C5779D" w14:textId="77777777" w:rsidR="00984C77" w:rsidRPr="00984C77" w:rsidRDefault="00984C77" w:rsidP="00984C77">
            <w:pPr>
              <w:spacing w:line="240" w:lineRule="auto"/>
              <w:ind w:firstLine="0"/>
              <w:jc w:val="right"/>
              <w:rPr>
                <w:rFonts w:eastAsia="Times New Roman"/>
                <w:color w:val="000000"/>
                <w:sz w:val="20"/>
                <w:szCs w:val="20"/>
                <w:lang w:eastAsia="en-US"/>
              </w:rPr>
            </w:pPr>
            <w:r w:rsidRPr="00984C77">
              <w:rPr>
                <w:color w:val="000000"/>
                <w:sz w:val="20"/>
                <w:szCs w:val="20"/>
              </w:rPr>
              <w:t>20 (6,9)</w:t>
            </w:r>
          </w:p>
        </w:tc>
      </w:tr>
      <w:tr w:rsidR="00984C77" w:rsidRPr="00984C77" w14:paraId="07E8C97F" w14:textId="77777777" w:rsidTr="007F2484">
        <w:trPr>
          <w:trHeight w:val="255"/>
        </w:trPr>
        <w:tc>
          <w:tcPr>
            <w:tcW w:w="2828" w:type="dxa"/>
            <w:tcBorders>
              <w:top w:val="nil"/>
              <w:left w:val="nil"/>
              <w:right w:val="nil"/>
            </w:tcBorders>
            <w:shd w:val="clear" w:color="auto" w:fill="auto"/>
            <w:noWrap/>
            <w:vAlign w:val="center"/>
            <w:hideMark/>
          </w:tcPr>
          <w:p w14:paraId="39176033" w14:textId="77777777" w:rsidR="00984C77" w:rsidRPr="00984C77" w:rsidRDefault="00984C77" w:rsidP="00984C77">
            <w:pPr>
              <w:spacing w:line="240" w:lineRule="auto"/>
              <w:ind w:firstLine="0"/>
              <w:jc w:val="right"/>
              <w:rPr>
                <w:rFonts w:eastAsia="Times New Roman"/>
                <w:color w:val="000000"/>
                <w:sz w:val="20"/>
                <w:szCs w:val="20"/>
                <w:lang w:eastAsia="en-US"/>
              </w:rPr>
            </w:pPr>
          </w:p>
        </w:tc>
        <w:tc>
          <w:tcPr>
            <w:tcW w:w="3409" w:type="dxa"/>
            <w:tcBorders>
              <w:top w:val="nil"/>
              <w:left w:val="nil"/>
              <w:right w:val="nil"/>
            </w:tcBorders>
            <w:shd w:val="clear" w:color="auto" w:fill="auto"/>
            <w:noWrap/>
            <w:vAlign w:val="center"/>
            <w:hideMark/>
          </w:tcPr>
          <w:p w14:paraId="50D264A9"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Doutorado</w:t>
            </w:r>
          </w:p>
        </w:tc>
        <w:tc>
          <w:tcPr>
            <w:tcW w:w="2410" w:type="dxa"/>
            <w:tcBorders>
              <w:top w:val="nil"/>
              <w:left w:val="nil"/>
              <w:right w:val="nil"/>
            </w:tcBorders>
            <w:shd w:val="clear" w:color="auto" w:fill="auto"/>
            <w:noWrap/>
            <w:vAlign w:val="center"/>
            <w:hideMark/>
          </w:tcPr>
          <w:p w14:paraId="326C82F5" w14:textId="77777777" w:rsidR="00984C77" w:rsidRPr="00984C77" w:rsidRDefault="00984C77" w:rsidP="00984C77">
            <w:pPr>
              <w:spacing w:line="240" w:lineRule="auto"/>
              <w:ind w:firstLine="0"/>
              <w:jc w:val="right"/>
              <w:rPr>
                <w:rFonts w:eastAsia="Times New Roman"/>
                <w:color w:val="000000"/>
                <w:sz w:val="20"/>
                <w:szCs w:val="20"/>
                <w:lang w:eastAsia="en-US"/>
              </w:rPr>
            </w:pPr>
            <w:r w:rsidRPr="00984C77">
              <w:rPr>
                <w:color w:val="000000"/>
                <w:sz w:val="20"/>
                <w:szCs w:val="20"/>
              </w:rPr>
              <w:t>4 (1,4)</w:t>
            </w:r>
          </w:p>
        </w:tc>
      </w:tr>
      <w:tr w:rsidR="00984C77" w:rsidRPr="00984C77" w14:paraId="4EAFAC66" w14:textId="77777777" w:rsidTr="007F2484">
        <w:trPr>
          <w:trHeight w:val="300"/>
        </w:trPr>
        <w:tc>
          <w:tcPr>
            <w:tcW w:w="2828" w:type="dxa"/>
            <w:tcBorders>
              <w:top w:val="nil"/>
              <w:left w:val="nil"/>
              <w:bottom w:val="nil"/>
              <w:right w:val="nil"/>
            </w:tcBorders>
            <w:shd w:val="clear" w:color="auto" w:fill="auto"/>
            <w:noWrap/>
            <w:vAlign w:val="center"/>
            <w:hideMark/>
          </w:tcPr>
          <w:p w14:paraId="0886D479" w14:textId="77777777" w:rsidR="00984C77" w:rsidRPr="00984C77" w:rsidRDefault="00984C77" w:rsidP="00984C77">
            <w:pPr>
              <w:spacing w:line="240" w:lineRule="auto"/>
              <w:ind w:firstLine="0"/>
              <w:jc w:val="right"/>
              <w:rPr>
                <w:rFonts w:eastAsia="Times New Roman"/>
                <w:color w:val="000000"/>
                <w:sz w:val="20"/>
                <w:szCs w:val="20"/>
                <w:lang w:eastAsia="en-US"/>
              </w:rPr>
            </w:pPr>
          </w:p>
        </w:tc>
        <w:tc>
          <w:tcPr>
            <w:tcW w:w="3409" w:type="dxa"/>
            <w:tcBorders>
              <w:top w:val="nil"/>
              <w:left w:val="nil"/>
              <w:bottom w:val="nil"/>
              <w:right w:val="nil"/>
            </w:tcBorders>
            <w:shd w:val="clear" w:color="auto" w:fill="auto"/>
            <w:noWrap/>
            <w:vAlign w:val="center"/>
            <w:hideMark/>
          </w:tcPr>
          <w:p w14:paraId="3791D670"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 xml:space="preserve">Cursos </w:t>
            </w:r>
            <w:proofErr w:type="gramStart"/>
            <w:r w:rsidRPr="00984C77">
              <w:rPr>
                <w:rFonts w:eastAsia="Times New Roman"/>
                <w:color w:val="000000"/>
                <w:sz w:val="20"/>
                <w:szCs w:val="20"/>
                <w:lang w:eastAsia="en-US"/>
              </w:rPr>
              <w:t>livres  -</w:t>
            </w:r>
            <w:proofErr w:type="gramEnd"/>
            <w:r w:rsidRPr="00984C77">
              <w:rPr>
                <w:rFonts w:eastAsia="Times New Roman"/>
                <w:color w:val="000000"/>
                <w:sz w:val="20"/>
                <w:szCs w:val="20"/>
                <w:lang w:eastAsia="en-US"/>
              </w:rPr>
              <w:t xml:space="preserve"> exemplos:  aperfeiçoamento, atualização, extensão.</w:t>
            </w:r>
          </w:p>
        </w:tc>
        <w:tc>
          <w:tcPr>
            <w:tcW w:w="2410" w:type="dxa"/>
            <w:tcBorders>
              <w:top w:val="nil"/>
              <w:left w:val="nil"/>
              <w:bottom w:val="nil"/>
              <w:right w:val="nil"/>
            </w:tcBorders>
            <w:shd w:val="clear" w:color="auto" w:fill="auto"/>
            <w:noWrap/>
            <w:vAlign w:val="bottom"/>
            <w:hideMark/>
          </w:tcPr>
          <w:p w14:paraId="70DC4E2B" w14:textId="77777777" w:rsidR="00984C77" w:rsidRPr="00984C77" w:rsidRDefault="00984C77" w:rsidP="00984C77">
            <w:pPr>
              <w:spacing w:line="240" w:lineRule="auto"/>
              <w:ind w:firstLine="0"/>
              <w:jc w:val="right"/>
              <w:rPr>
                <w:rFonts w:eastAsia="Times New Roman"/>
                <w:color w:val="000000"/>
                <w:sz w:val="20"/>
                <w:szCs w:val="20"/>
                <w:lang w:eastAsia="en-US"/>
              </w:rPr>
            </w:pPr>
            <w:r w:rsidRPr="00984C77">
              <w:rPr>
                <w:color w:val="000000"/>
                <w:sz w:val="20"/>
                <w:szCs w:val="20"/>
              </w:rPr>
              <w:t>101 (34,8)</w:t>
            </w:r>
          </w:p>
        </w:tc>
      </w:tr>
      <w:tr w:rsidR="00984C77" w:rsidRPr="00984C77" w14:paraId="4C74BE2F" w14:textId="77777777" w:rsidTr="00984C77">
        <w:trPr>
          <w:trHeight w:val="510"/>
        </w:trPr>
        <w:tc>
          <w:tcPr>
            <w:tcW w:w="2828" w:type="dxa"/>
            <w:tcBorders>
              <w:top w:val="nil"/>
              <w:left w:val="nil"/>
              <w:bottom w:val="nil"/>
              <w:right w:val="nil"/>
            </w:tcBorders>
            <w:shd w:val="clear" w:color="auto" w:fill="E7E6E6"/>
            <w:vAlign w:val="center"/>
          </w:tcPr>
          <w:p w14:paraId="4475AABC"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3. Qual a fonte em que mais busca informação em OMI</w:t>
            </w:r>
          </w:p>
        </w:tc>
        <w:tc>
          <w:tcPr>
            <w:tcW w:w="3409" w:type="dxa"/>
            <w:tcBorders>
              <w:top w:val="nil"/>
              <w:left w:val="nil"/>
              <w:bottom w:val="nil"/>
              <w:right w:val="nil"/>
            </w:tcBorders>
            <w:shd w:val="clear" w:color="auto" w:fill="E7E6E6"/>
            <w:noWrap/>
            <w:vAlign w:val="center"/>
          </w:tcPr>
          <w:p w14:paraId="7123B46D"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2410" w:type="dxa"/>
            <w:tcBorders>
              <w:top w:val="nil"/>
              <w:left w:val="nil"/>
              <w:bottom w:val="nil"/>
              <w:right w:val="nil"/>
            </w:tcBorders>
            <w:shd w:val="clear" w:color="auto" w:fill="E7E6E6"/>
            <w:noWrap/>
            <w:vAlign w:val="center"/>
          </w:tcPr>
          <w:p w14:paraId="01CDBA67" w14:textId="77777777" w:rsidR="00984C77" w:rsidRPr="00984C77" w:rsidRDefault="00984C77" w:rsidP="00984C77">
            <w:pPr>
              <w:spacing w:line="240" w:lineRule="auto"/>
              <w:ind w:firstLine="0"/>
              <w:jc w:val="right"/>
              <w:rPr>
                <w:rFonts w:eastAsia="Times New Roman"/>
                <w:color w:val="000000"/>
                <w:sz w:val="20"/>
                <w:szCs w:val="20"/>
                <w:lang w:eastAsia="en-US"/>
              </w:rPr>
            </w:pPr>
            <w:r w:rsidRPr="00984C77">
              <w:rPr>
                <w:rFonts w:eastAsia="Times New Roman"/>
                <w:color w:val="000000"/>
                <w:sz w:val="20"/>
                <w:szCs w:val="20"/>
                <w:lang w:eastAsia="en-US"/>
              </w:rPr>
              <w:t>n (%)</w:t>
            </w:r>
          </w:p>
        </w:tc>
      </w:tr>
      <w:tr w:rsidR="00984C77" w:rsidRPr="00984C77" w14:paraId="7BDD6ED7" w14:textId="77777777" w:rsidTr="007F2484">
        <w:trPr>
          <w:trHeight w:val="280"/>
        </w:trPr>
        <w:tc>
          <w:tcPr>
            <w:tcW w:w="2828" w:type="dxa"/>
            <w:tcBorders>
              <w:top w:val="nil"/>
              <w:left w:val="nil"/>
              <w:bottom w:val="nil"/>
              <w:right w:val="nil"/>
            </w:tcBorders>
            <w:shd w:val="clear" w:color="auto" w:fill="auto"/>
            <w:vAlign w:val="center"/>
            <w:hideMark/>
          </w:tcPr>
          <w:p w14:paraId="35B0F6D5"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3409" w:type="dxa"/>
            <w:tcBorders>
              <w:top w:val="nil"/>
              <w:left w:val="nil"/>
              <w:bottom w:val="nil"/>
              <w:right w:val="nil"/>
            </w:tcBorders>
            <w:shd w:val="clear" w:color="auto" w:fill="auto"/>
            <w:noWrap/>
            <w:vAlign w:val="center"/>
            <w:hideMark/>
          </w:tcPr>
          <w:p w14:paraId="60FA071E"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Não busco informações</w:t>
            </w:r>
          </w:p>
        </w:tc>
        <w:tc>
          <w:tcPr>
            <w:tcW w:w="2410" w:type="dxa"/>
            <w:tcBorders>
              <w:top w:val="nil"/>
              <w:left w:val="nil"/>
              <w:bottom w:val="nil"/>
              <w:right w:val="nil"/>
            </w:tcBorders>
            <w:shd w:val="clear" w:color="auto" w:fill="auto"/>
            <w:noWrap/>
            <w:vAlign w:val="center"/>
            <w:hideMark/>
          </w:tcPr>
          <w:p w14:paraId="72EFFD83" w14:textId="77777777" w:rsidR="00984C77" w:rsidRPr="00984C77" w:rsidRDefault="00984C77" w:rsidP="00984C77">
            <w:pPr>
              <w:spacing w:line="240" w:lineRule="auto"/>
              <w:ind w:firstLine="0"/>
              <w:jc w:val="right"/>
              <w:rPr>
                <w:rFonts w:eastAsia="Times New Roman"/>
                <w:color w:val="000000"/>
                <w:sz w:val="20"/>
                <w:szCs w:val="20"/>
                <w:lang w:eastAsia="en-US"/>
              </w:rPr>
            </w:pPr>
            <w:r w:rsidRPr="00984C77">
              <w:rPr>
                <w:rFonts w:eastAsia="Times New Roman"/>
                <w:color w:val="000000"/>
                <w:sz w:val="20"/>
                <w:szCs w:val="20"/>
                <w:lang w:eastAsia="en-US"/>
              </w:rPr>
              <w:t>66 (16,3)</w:t>
            </w:r>
          </w:p>
        </w:tc>
      </w:tr>
      <w:tr w:rsidR="00984C77" w:rsidRPr="00984C77" w14:paraId="76726908" w14:textId="77777777" w:rsidTr="007F2484">
        <w:trPr>
          <w:trHeight w:val="255"/>
        </w:trPr>
        <w:tc>
          <w:tcPr>
            <w:tcW w:w="2828" w:type="dxa"/>
            <w:tcBorders>
              <w:top w:val="nil"/>
              <w:left w:val="nil"/>
              <w:right w:val="nil"/>
            </w:tcBorders>
            <w:shd w:val="clear" w:color="auto" w:fill="auto"/>
            <w:noWrap/>
            <w:vAlign w:val="center"/>
            <w:hideMark/>
          </w:tcPr>
          <w:p w14:paraId="78F22FCE" w14:textId="77777777" w:rsidR="00984C77" w:rsidRPr="00984C77" w:rsidRDefault="00984C77" w:rsidP="00984C77">
            <w:pPr>
              <w:spacing w:line="240" w:lineRule="auto"/>
              <w:ind w:firstLine="0"/>
              <w:jc w:val="right"/>
              <w:rPr>
                <w:rFonts w:eastAsia="Times New Roman"/>
                <w:color w:val="000000"/>
                <w:sz w:val="20"/>
                <w:szCs w:val="20"/>
                <w:lang w:eastAsia="en-US"/>
              </w:rPr>
            </w:pPr>
          </w:p>
        </w:tc>
        <w:tc>
          <w:tcPr>
            <w:tcW w:w="3409" w:type="dxa"/>
            <w:tcBorders>
              <w:top w:val="nil"/>
              <w:left w:val="nil"/>
              <w:right w:val="nil"/>
            </w:tcBorders>
            <w:shd w:val="clear" w:color="auto" w:fill="auto"/>
            <w:noWrap/>
            <w:vAlign w:val="center"/>
            <w:hideMark/>
          </w:tcPr>
          <w:p w14:paraId="7E20DBDB"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Cursos ou palestras</w:t>
            </w:r>
          </w:p>
        </w:tc>
        <w:tc>
          <w:tcPr>
            <w:tcW w:w="2410" w:type="dxa"/>
            <w:tcBorders>
              <w:top w:val="nil"/>
              <w:left w:val="nil"/>
              <w:right w:val="nil"/>
            </w:tcBorders>
            <w:shd w:val="clear" w:color="auto" w:fill="auto"/>
            <w:noWrap/>
            <w:vAlign w:val="center"/>
            <w:hideMark/>
          </w:tcPr>
          <w:p w14:paraId="4D9F61A9" w14:textId="77777777" w:rsidR="00984C77" w:rsidRPr="00984C77" w:rsidRDefault="00984C77" w:rsidP="00984C77">
            <w:pPr>
              <w:spacing w:line="240" w:lineRule="auto"/>
              <w:ind w:firstLine="0"/>
              <w:jc w:val="right"/>
              <w:rPr>
                <w:rFonts w:eastAsia="Times New Roman"/>
                <w:color w:val="000000"/>
                <w:sz w:val="20"/>
                <w:szCs w:val="20"/>
                <w:lang w:eastAsia="en-US"/>
              </w:rPr>
            </w:pPr>
            <w:r w:rsidRPr="00984C77">
              <w:rPr>
                <w:rFonts w:eastAsia="Times New Roman"/>
                <w:color w:val="000000"/>
                <w:sz w:val="20"/>
                <w:szCs w:val="20"/>
                <w:lang w:eastAsia="en-US"/>
              </w:rPr>
              <w:t>134 (33,2)</w:t>
            </w:r>
          </w:p>
        </w:tc>
      </w:tr>
      <w:tr w:rsidR="00984C77" w:rsidRPr="00984C77" w14:paraId="547A8B8F" w14:textId="77777777" w:rsidTr="007F2484">
        <w:trPr>
          <w:trHeight w:val="255"/>
        </w:trPr>
        <w:tc>
          <w:tcPr>
            <w:tcW w:w="2828" w:type="dxa"/>
            <w:tcBorders>
              <w:top w:val="nil"/>
              <w:left w:val="nil"/>
              <w:bottom w:val="nil"/>
              <w:right w:val="nil"/>
            </w:tcBorders>
            <w:shd w:val="clear" w:color="auto" w:fill="auto"/>
            <w:noWrap/>
            <w:vAlign w:val="center"/>
            <w:hideMark/>
          </w:tcPr>
          <w:p w14:paraId="1E34538A" w14:textId="77777777" w:rsidR="00984C77" w:rsidRPr="00984C77" w:rsidRDefault="00984C77" w:rsidP="00984C77">
            <w:pPr>
              <w:spacing w:line="240" w:lineRule="auto"/>
              <w:ind w:firstLine="0"/>
              <w:jc w:val="right"/>
              <w:rPr>
                <w:rFonts w:eastAsia="Times New Roman"/>
                <w:color w:val="000000"/>
                <w:sz w:val="20"/>
                <w:szCs w:val="20"/>
                <w:lang w:eastAsia="en-US"/>
              </w:rPr>
            </w:pPr>
          </w:p>
        </w:tc>
        <w:tc>
          <w:tcPr>
            <w:tcW w:w="3409" w:type="dxa"/>
            <w:tcBorders>
              <w:top w:val="nil"/>
              <w:left w:val="nil"/>
              <w:bottom w:val="nil"/>
              <w:right w:val="nil"/>
            </w:tcBorders>
            <w:shd w:val="clear" w:color="auto" w:fill="auto"/>
            <w:noWrap/>
            <w:vAlign w:val="center"/>
            <w:hideMark/>
          </w:tcPr>
          <w:p w14:paraId="5875A3E2"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Páginas da internet não científicas</w:t>
            </w:r>
          </w:p>
        </w:tc>
        <w:tc>
          <w:tcPr>
            <w:tcW w:w="2410" w:type="dxa"/>
            <w:tcBorders>
              <w:top w:val="nil"/>
              <w:left w:val="nil"/>
              <w:bottom w:val="nil"/>
              <w:right w:val="nil"/>
            </w:tcBorders>
            <w:shd w:val="clear" w:color="auto" w:fill="auto"/>
            <w:noWrap/>
            <w:vAlign w:val="center"/>
            <w:hideMark/>
          </w:tcPr>
          <w:p w14:paraId="341CEB45" w14:textId="77777777" w:rsidR="00984C77" w:rsidRPr="00984C77" w:rsidRDefault="00984C77" w:rsidP="00984C77">
            <w:pPr>
              <w:spacing w:line="240" w:lineRule="auto"/>
              <w:ind w:firstLine="0"/>
              <w:jc w:val="right"/>
              <w:rPr>
                <w:rFonts w:eastAsia="Times New Roman"/>
                <w:color w:val="000000"/>
                <w:sz w:val="20"/>
                <w:szCs w:val="20"/>
                <w:lang w:eastAsia="en-US"/>
              </w:rPr>
            </w:pPr>
            <w:r w:rsidRPr="00984C77">
              <w:rPr>
                <w:rFonts w:eastAsia="Times New Roman"/>
                <w:color w:val="000000"/>
                <w:sz w:val="20"/>
                <w:szCs w:val="20"/>
                <w:lang w:eastAsia="en-US"/>
              </w:rPr>
              <w:t>8 (2,0)</w:t>
            </w:r>
          </w:p>
        </w:tc>
      </w:tr>
      <w:tr w:rsidR="00984C77" w:rsidRPr="00984C77" w14:paraId="18DC3793" w14:textId="77777777" w:rsidTr="007F2484">
        <w:trPr>
          <w:trHeight w:val="510"/>
        </w:trPr>
        <w:tc>
          <w:tcPr>
            <w:tcW w:w="2828" w:type="dxa"/>
            <w:tcBorders>
              <w:top w:val="nil"/>
              <w:left w:val="nil"/>
              <w:bottom w:val="nil"/>
              <w:right w:val="nil"/>
            </w:tcBorders>
            <w:shd w:val="clear" w:color="auto" w:fill="auto"/>
            <w:noWrap/>
            <w:vAlign w:val="center"/>
            <w:hideMark/>
          </w:tcPr>
          <w:p w14:paraId="7C48D073" w14:textId="77777777" w:rsidR="00984C77" w:rsidRPr="00984C77" w:rsidRDefault="00984C77" w:rsidP="00984C77">
            <w:pPr>
              <w:spacing w:line="240" w:lineRule="auto"/>
              <w:ind w:firstLine="0"/>
              <w:jc w:val="right"/>
              <w:rPr>
                <w:rFonts w:eastAsia="Times New Roman"/>
                <w:color w:val="000000"/>
                <w:sz w:val="20"/>
                <w:szCs w:val="20"/>
                <w:lang w:eastAsia="en-US"/>
              </w:rPr>
            </w:pPr>
          </w:p>
        </w:tc>
        <w:tc>
          <w:tcPr>
            <w:tcW w:w="3409" w:type="dxa"/>
            <w:tcBorders>
              <w:top w:val="nil"/>
              <w:left w:val="nil"/>
              <w:bottom w:val="nil"/>
              <w:right w:val="nil"/>
            </w:tcBorders>
            <w:shd w:val="clear" w:color="auto" w:fill="auto"/>
            <w:vAlign w:val="center"/>
            <w:hideMark/>
          </w:tcPr>
          <w:p w14:paraId="1071D460"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 xml:space="preserve">Mídias sociais (ex. Facebook, Instagram, WhatsApp, </w:t>
            </w:r>
            <w:proofErr w:type="spellStart"/>
            <w:r w:rsidRPr="00984C77">
              <w:rPr>
                <w:rFonts w:eastAsia="Times New Roman"/>
                <w:color w:val="000000"/>
                <w:sz w:val="20"/>
                <w:szCs w:val="20"/>
                <w:lang w:eastAsia="en-US"/>
              </w:rPr>
              <w:t>Telegram</w:t>
            </w:r>
            <w:proofErr w:type="spellEnd"/>
            <w:r w:rsidRPr="00984C77">
              <w:rPr>
                <w:rFonts w:eastAsia="Times New Roman"/>
                <w:color w:val="000000"/>
                <w:sz w:val="20"/>
                <w:szCs w:val="20"/>
                <w:lang w:eastAsia="en-US"/>
              </w:rPr>
              <w:t>)</w:t>
            </w:r>
          </w:p>
        </w:tc>
        <w:tc>
          <w:tcPr>
            <w:tcW w:w="2410" w:type="dxa"/>
            <w:tcBorders>
              <w:top w:val="nil"/>
              <w:left w:val="nil"/>
              <w:bottom w:val="nil"/>
              <w:right w:val="nil"/>
            </w:tcBorders>
            <w:shd w:val="clear" w:color="auto" w:fill="auto"/>
            <w:noWrap/>
            <w:vAlign w:val="center"/>
            <w:hideMark/>
          </w:tcPr>
          <w:p w14:paraId="79ED1F71" w14:textId="77777777" w:rsidR="00984C77" w:rsidRPr="00984C77" w:rsidRDefault="00984C77" w:rsidP="00984C77">
            <w:pPr>
              <w:spacing w:line="240" w:lineRule="auto"/>
              <w:ind w:firstLine="0"/>
              <w:jc w:val="right"/>
              <w:rPr>
                <w:rFonts w:eastAsia="Times New Roman"/>
                <w:color w:val="000000"/>
                <w:sz w:val="20"/>
                <w:szCs w:val="20"/>
                <w:lang w:eastAsia="en-US"/>
              </w:rPr>
            </w:pPr>
            <w:r w:rsidRPr="00984C77">
              <w:rPr>
                <w:rFonts w:eastAsia="Times New Roman"/>
                <w:color w:val="000000"/>
                <w:sz w:val="20"/>
                <w:szCs w:val="20"/>
                <w:lang w:eastAsia="en-US"/>
              </w:rPr>
              <w:t>27 (6,7)</w:t>
            </w:r>
          </w:p>
        </w:tc>
      </w:tr>
      <w:tr w:rsidR="00984C77" w:rsidRPr="00984C77" w14:paraId="6225D85E" w14:textId="77777777" w:rsidTr="007F2484">
        <w:trPr>
          <w:trHeight w:val="255"/>
        </w:trPr>
        <w:tc>
          <w:tcPr>
            <w:tcW w:w="2828" w:type="dxa"/>
            <w:tcBorders>
              <w:top w:val="nil"/>
              <w:left w:val="nil"/>
              <w:right w:val="nil"/>
            </w:tcBorders>
            <w:shd w:val="clear" w:color="auto" w:fill="auto"/>
            <w:noWrap/>
            <w:vAlign w:val="center"/>
            <w:hideMark/>
          </w:tcPr>
          <w:p w14:paraId="534CD041" w14:textId="77777777" w:rsidR="00984C77" w:rsidRPr="00984C77" w:rsidRDefault="00984C77" w:rsidP="00984C77">
            <w:pPr>
              <w:spacing w:line="240" w:lineRule="auto"/>
              <w:ind w:firstLine="0"/>
              <w:jc w:val="right"/>
              <w:rPr>
                <w:rFonts w:eastAsia="Times New Roman"/>
                <w:color w:val="000000"/>
                <w:sz w:val="20"/>
                <w:szCs w:val="20"/>
                <w:lang w:eastAsia="en-US"/>
              </w:rPr>
            </w:pPr>
          </w:p>
        </w:tc>
        <w:tc>
          <w:tcPr>
            <w:tcW w:w="3409" w:type="dxa"/>
            <w:tcBorders>
              <w:top w:val="nil"/>
              <w:left w:val="nil"/>
              <w:right w:val="nil"/>
            </w:tcBorders>
            <w:shd w:val="clear" w:color="auto" w:fill="auto"/>
            <w:noWrap/>
            <w:vAlign w:val="center"/>
            <w:hideMark/>
          </w:tcPr>
          <w:p w14:paraId="44DE1CE3"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Artigos científicos em português</w:t>
            </w:r>
          </w:p>
        </w:tc>
        <w:tc>
          <w:tcPr>
            <w:tcW w:w="2410" w:type="dxa"/>
            <w:tcBorders>
              <w:top w:val="nil"/>
              <w:left w:val="nil"/>
              <w:right w:val="nil"/>
            </w:tcBorders>
            <w:shd w:val="clear" w:color="auto" w:fill="auto"/>
            <w:noWrap/>
            <w:vAlign w:val="center"/>
            <w:hideMark/>
          </w:tcPr>
          <w:p w14:paraId="1807110D" w14:textId="77777777" w:rsidR="00984C77" w:rsidRPr="00984C77" w:rsidRDefault="00984C77" w:rsidP="00984C77">
            <w:pPr>
              <w:spacing w:line="240" w:lineRule="auto"/>
              <w:ind w:firstLine="0"/>
              <w:jc w:val="right"/>
              <w:rPr>
                <w:rFonts w:eastAsia="Times New Roman"/>
                <w:color w:val="000000"/>
                <w:sz w:val="20"/>
                <w:szCs w:val="20"/>
                <w:lang w:eastAsia="en-US"/>
              </w:rPr>
            </w:pPr>
            <w:r w:rsidRPr="00984C77">
              <w:rPr>
                <w:rFonts w:eastAsia="Times New Roman"/>
                <w:color w:val="000000"/>
                <w:sz w:val="20"/>
                <w:szCs w:val="20"/>
                <w:lang w:eastAsia="en-US"/>
              </w:rPr>
              <w:t>35 (8,7)</w:t>
            </w:r>
          </w:p>
        </w:tc>
      </w:tr>
      <w:tr w:rsidR="00984C77" w:rsidRPr="00984C77" w14:paraId="0A694CCD" w14:textId="77777777" w:rsidTr="007F2484">
        <w:trPr>
          <w:trHeight w:val="255"/>
        </w:trPr>
        <w:tc>
          <w:tcPr>
            <w:tcW w:w="2828" w:type="dxa"/>
            <w:tcBorders>
              <w:top w:val="nil"/>
              <w:left w:val="nil"/>
              <w:bottom w:val="nil"/>
              <w:right w:val="nil"/>
            </w:tcBorders>
            <w:shd w:val="clear" w:color="auto" w:fill="auto"/>
            <w:noWrap/>
            <w:vAlign w:val="center"/>
            <w:hideMark/>
          </w:tcPr>
          <w:p w14:paraId="60EA7446" w14:textId="77777777" w:rsidR="00984C77" w:rsidRPr="00984C77" w:rsidRDefault="00984C77" w:rsidP="00984C77">
            <w:pPr>
              <w:spacing w:line="240" w:lineRule="auto"/>
              <w:ind w:firstLine="0"/>
              <w:jc w:val="right"/>
              <w:rPr>
                <w:rFonts w:eastAsia="Times New Roman"/>
                <w:color w:val="000000"/>
                <w:sz w:val="20"/>
                <w:szCs w:val="20"/>
                <w:lang w:eastAsia="en-US"/>
              </w:rPr>
            </w:pPr>
          </w:p>
        </w:tc>
        <w:tc>
          <w:tcPr>
            <w:tcW w:w="3409" w:type="dxa"/>
            <w:tcBorders>
              <w:top w:val="nil"/>
              <w:left w:val="nil"/>
              <w:bottom w:val="nil"/>
              <w:right w:val="nil"/>
            </w:tcBorders>
            <w:shd w:val="clear" w:color="auto" w:fill="auto"/>
            <w:vAlign w:val="center"/>
            <w:hideMark/>
          </w:tcPr>
          <w:p w14:paraId="1D7B9160"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Artigos científicos em inglês e outros idiomas</w:t>
            </w:r>
          </w:p>
        </w:tc>
        <w:tc>
          <w:tcPr>
            <w:tcW w:w="2410" w:type="dxa"/>
            <w:tcBorders>
              <w:top w:val="nil"/>
              <w:left w:val="nil"/>
              <w:bottom w:val="nil"/>
              <w:right w:val="nil"/>
            </w:tcBorders>
            <w:shd w:val="clear" w:color="auto" w:fill="auto"/>
            <w:noWrap/>
            <w:vAlign w:val="center"/>
            <w:hideMark/>
          </w:tcPr>
          <w:p w14:paraId="2884D197" w14:textId="77777777" w:rsidR="00984C77" w:rsidRPr="00984C77" w:rsidRDefault="00984C77" w:rsidP="00984C77">
            <w:pPr>
              <w:spacing w:line="240" w:lineRule="auto"/>
              <w:ind w:firstLine="0"/>
              <w:jc w:val="right"/>
              <w:rPr>
                <w:rFonts w:eastAsia="Times New Roman"/>
                <w:color w:val="000000"/>
                <w:sz w:val="20"/>
                <w:szCs w:val="20"/>
                <w:lang w:eastAsia="en-US"/>
              </w:rPr>
            </w:pPr>
            <w:r w:rsidRPr="00984C77">
              <w:rPr>
                <w:rFonts w:eastAsia="Times New Roman"/>
                <w:color w:val="000000"/>
                <w:sz w:val="20"/>
                <w:szCs w:val="20"/>
                <w:lang w:eastAsia="en-US"/>
              </w:rPr>
              <w:t>95 (23,5)</w:t>
            </w:r>
          </w:p>
        </w:tc>
      </w:tr>
      <w:tr w:rsidR="00984C77" w:rsidRPr="00984C77" w14:paraId="3CCC8F8D" w14:textId="77777777" w:rsidTr="007F2484">
        <w:trPr>
          <w:trHeight w:val="255"/>
        </w:trPr>
        <w:tc>
          <w:tcPr>
            <w:tcW w:w="2828" w:type="dxa"/>
            <w:tcBorders>
              <w:top w:val="nil"/>
              <w:left w:val="nil"/>
              <w:bottom w:val="nil"/>
              <w:right w:val="nil"/>
            </w:tcBorders>
            <w:shd w:val="clear" w:color="auto" w:fill="auto"/>
            <w:noWrap/>
            <w:vAlign w:val="center"/>
            <w:hideMark/>
          </w:tcPr>
          <w:p w14:paraId="04B3F7C5" w14:textId="77777777" w:rsidR="00984C77" w:rsidRPr="00984C77" w:rsidRDefault="00984C77" w:rsidP="00984C77">
            <w:pPr>
              <w:spacing w:line="240" w:lineRule="auto"/>
              <w:ind w:firstLine="0"/>
              <w:jc w:val="right"/>
              <w:rPr>
                <w:rFonts w:eastAsia="Times New Roman"/>
                <w:color w:val="000000"/>
                <w:sz w:val="20"/>
                <w:szCs w:val="20"/>
                <w:lang w:eastAsia="en-US"/>
              </w:rPr>
            </w:pPr>
          </w:p>
        </w:tc>
        <w:tc>
          <w:tcPr>
            <w:tcW w:w="3409" w:type="dxa"/>
            <w:tcBorders>
              <w:top w:val="nil"/>
              <w:left w:val="nil"/>
              <w:bottom w:val="nil"/>
              <w:right w:val="nil"/>
            </w:tcBorders>
            <w:shd w:val="clear" w:color="auto" w:fill="auto"/>
            <w:noWrap/>
            <w:vAlign w:val="center"/>
            <w:hideMark/>
          </w:tcPr>
          <w:p w14:paraId="0734E2E3"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Livros ou guias de prática clínica</w:t>
            </w:r>
          </w:p>
        </w:tc>
        <w:tc>
          <w:tcPr>
            <w:tcW w:w="2410" w:type="dxa"/>
            <w:tcBorders>
              <w:top w:val="nil"/>
              <w:left w:val="nil"/>
              <w:bottom w:val="nil"/>
              <w:right w:val="nil"/>
            </w:tcBorders>
            <w:shd w:val="clear" w:color="auto" w:fill="auto"/>
            <w:noWrap/>
            <w:vAlign w:val="center"/>
            <w:hideMark/>
          </w:tcPr>
          <w:p w14:paraId="12F0D949" w14:textId="77777777" w:rsidR="00984C77" w:rsidRPr="00984C77" w:rsidRDefault="00984C77" w:rsidP="00984C77">
            <w:pPr>
              <w:spacing w:line="240" w:lineRule="auto"/>
              <w:ind w:firstLine="0"/>
              <w:jc w:val="right"/>
              <w:rPr>
                <w:rFonts w:eastAsia="Times New Roman"/>
                <w:color w:val="000000"/>
                <w:sz w:val="20"/>
                <w:szCs w:val="20"/>
                <w:lang w:eastAsia="en-US"/>
              </w:rPr>
            </w:pPr>
            <w:r w:rsidRPr="00984C77">
              <w:rPr>
                <w:rFonts w:eastAsia="Times New Roman"/>
                <w:color w:val="000000"/>
                <w:sz w:val="20"/>
                <w:szCs w:val="20"/>
                <w:lang w:eastAsia="en-US"/>
              </w:rPr>
              <w:t>36 (8,9)</w:t>
            </w:r>
          </w:p>
        </w:tc>
      </w:tr>
      <w:tr w:rsidR="00984C77" w:rsidRPr="00984C77" w14:paraId="5A6EEA06" w14:textId="77777777" w:rsidTr="007F2484">
        <w:trPr>
          <w:trHeight w:val="255"/>
        </w:trPr>
        <w:tc>
          <w:tcPr>
            <w:tcW w:w="2828" w:type="dxa"/>
            <w:tcBorders>
              <w:top w:val="nil"/>
              <w:left w:val="nil"/>
              <w:bottom w:val="single" w:sz="4" w:space="0" w:color="auto"/>
              <w:right w:val="nil"/>
            </w:tcBorders>
            <w:shd w:val="clear" w:color="auto" w:fill="auto"/>
            <w:noWrap/>
            <w:vAlign w:val="center"/>
            <w:hideMark/>
          </w:tcPr>
          <w:p w14:paraId="0EABD963" w14:textId="77777777" w:rsidR="00984C77" w:rsidRPr="00984C77" w:rsidRDefault="00984C77" w:rsidP="00984C77">
            <w:pPr>
              <w:spacing w:line="240" w:lineRule="auto"/>
              <w:ind w:firstLine="0"/>
              <w:jc w:val="right"/>
              <w:rPr>
                <w:rFonts w:eastAsia="Times New Roman"/>
                <w:color w:val="000000"/>
                <w:sz w:val="20"/>
                <w:szCs w:val="20"/>
                <w:lang w:eastAsia="en-US"/>
              </w:rPr>
            </w:pPr>
          </w:p>
        </w:tc>
        <w:tc>
          <w:tcPr>
            <w:tcW w:w="3409" w:type="dxa"/>
            <w:tcBorders>
              <w:top w:val="nil"/>
              <w:left w:val="nil"/>
              <w:bottom w:val="single" w:sz="4" w:space="0" w:color="auto"/>
              <w:right w:val="nil"/>
            </w:tcBorders>
            <w:shd w:val="clear" w:color="auto" w:fill="auto"/>
            <w:noWrap/>
            <w:vAlign w:val="center"/>
            <w:hideMark/>
          </w:tcPr>
          <w:p w14:paraId="71BF512D"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 xml:space="preserve">Fontes variadas </w:t>
            </w:r>
          </w:p>
        </w:tc>
        <w:tc>
          <w:tcPr>
            <w:tcW w:w="2410" w:type="dxa"/>
            <w:tcBorders>
              <w:top w:val="nil"/>
              <w:left w:val="nil"/>
              <w:bottom w:val="single" w:sz="4" w:space="0" w:color="auto"/>
              <w:right w:val="nil"/>
            </w:tcBorders>
            <w:shd w:val="clear" w:color="auto" w:fill="auto"/>
            <w:noWrap/>
            <w:vAlign w:val="center"/>
            <w:hideMark/>
          </w:tcPr>
          <w:p w14:paraId="539A1D9D" w14:textId="77777777" w:rsidR="00984C77" w:rsidRPr="00984C77" w:rsidRDefault="00984C77" w:rsidP="00984C77">
            <w:pPr>
              <w:spacing w:line="240" w:lineRule="auto"/>
              <w:ind w:firstLine="0"/>
              <w:jc w:val="right"/>
              <w:rPr>
                <w:rFonts w:eastAsia="Times New Roman"/>
                <w:color w:val="000000"/>
                <w:sz w:val="20"/>
                <w:szCs w:val="20"/>
                <w:lang w:eastAsia="en-US"/>
              </w:rPr>
            </w:pPr>
            <w:r w:rsidRPr="00984C77">
              <w:rPr>
                <w:rFonts w:eastAsia="Times New Roman"/>
                <w:color w:val="000000"/>
                <w:sz w:val="20"/>
                <w:szCs w:val="20"/>
                <w:lang w:eastAsia="en-US"/>
              </w:rPr>
              <w:t xml:space="preserve"> 3 (0,7)</w:t>
            </w:r>
          </w:p>
        </w:tc>
      </w:tr>
    </w:tbl>
    <w:p w14:paraId="6C14C7C9" w14:textId="77777777" w:rsidR="00984C77" w:rsidRPr="00984C77" w:rsidRDefault="00984C77" w:rsidP="00984C77"/>
    <w:p w14:paraId="74416187" w14:textId="77777777" w:rsidR="00984C77" w:rsidRPr="00984C77" w:rsidRDefault="00984C77" w:rsidP="00984C77">
      <w:pPr>
        <w:ind w:firstLine="0"/>
      </w:pPr>
    </w:p>
    <w:p w14:paraId="0B476D76" w14:textId="77777777" w:rsidR="00984C77" w:rsidRPr="00984C77" w:rsidRDefault="00984C77" w:rsidP="00984C77">
      <w:pPr>
        <w:ind w:firstLine="737"/>
      </w:pPr>
      <w:r w:rsidRPr="00984C77">
        <w:t xml:space="preserve">Sobre a presença de barreiras para obter informação em OMI, a maioria dos profissionais não consideraram as situações apresentadas como obstáculos, já que as porcentagens das avaliações mais desfavoráveis, 4 e 5, foram as menores, conforme pode ser visto na primeira parte da Tabela 4. </w:t>
      </w:r>
    </w:p>
    <w:p w14:paraId="4E3EED42" w14:textId="77777777" w:rsidR="00984C77" w:rsidRPr="00984C77" w:rsidRDefault="00984C77" w:rsidP="00984C77">
      <w:pPr>
        <w:ind w:firstLine="720"/>
      </w:pPr>
      <w:r w:rsidRPr="00984C77">
        <w:t xml:space="preserve">As Tabelas 5, 6 e 7 trazem os resultados sobre os conhecimentos, habilidades e atitudes em Odontologia de Mínima Intervenção. Os itens de conhecimento tiveram maior quantidade de avaliações favoráveis, com destaque para a área de Reconhecimento, Redução e Remineralização. O item de conhecimento com maior porcentagem de avaliações positivas foi sobre a identificação de fatores de risco da doença cárie, somando 86,1% dos profissionais. O item com menor porcentagem de avaliações positivas foi o de conhecimento sobre a OMI para o manejo da cárie dentária, com 59,9%. </w:t>
      </w:r>
    </w:p>
    <w:p w14:paraId="5F20C8F4" w14:textId="77777777" w:rsidR="00984C77" w:rsidRDefault="00984C77" w:rsidP="00984C77">
      <w:pPr>
        <w:ind w:firstLine="0"/>
        <w:rPr>
          <w:b/>
          <w:bCs/>
          <w:sz w:val="20"/>
          <w:szCs w:val="20"/>
        </w:rPr>
      </w:pPr>
    </w:p>
    <w:p w14:paraId="2C83B94C" w14:textId="77777777" w:rsidR="00F63A10" w:rsidRPr="00984C77" w:rsidRDefault="00F63A10" w:rsidP="00984C77">
      <w:pPr>
        <w:ind w:firstLine="0"/>
        <w:rPr>
          <w:b/>
          <w:bCs/>
          <w:sz w:val="20"/>
          <w:szCs w:val="20"/>
        </w:rPr>
      </w:pPr>
    </w:p>
    <w:p w14:paraId="07CA1987" w14:textId="77777777" w:rsidR="00984C77" w:rsidRPr="00984C77" w:rsidRDefault="00984C77" w:rsidP="00984C77">
      <w:pPr>
        <w:ind w:firstLine="0"/>
        <w:rPr>
          <w:sz w:val="20"/>
          <w:szCs w:val="18"/>
        </w:rPr>
      </w:pPr>
      <w:r w:rsidRPr="00984C77">
        <w:rPr>
          <w:b/>
          <w:bCs/>
          <w:sz w:val="20"/>
          <w:szCs w:val="20"/>
        </w:rPr>
        <w:t xml:space="preserve">Tabela 4 - </w:t>
      </w:r>
      <w:r w:rsidRPr="00984C77">
        <w:rPr>
          <w:sz w:val="20"/>
          <w:szCs w:val="20"/>
        </w:rPr>
        <w:t xml:space="preserve">Barreiras dos cirurgiões-dentistas do Distrito Federal para a Odontologia de Mínima Intervenção em 2023 </w:t>
      </w:r>
      <w:r w:rsidRPr="00984C77">
        <w:rPr>
          <w:sz w:val="20"/>
          <w:szCs w:val="18"/>
        </w:rPr>
        <w:t>(n=404)</w:t>
      </w:r>
      <w:r w:rsidRPr="00984C77">
        <w:rPr>
          <w:sz w:val="20"/>
          <w:szCs w:val="20"/>
        </w:rPr>
        <w:t>.</w:t>
      </w:r>
    </w:p>
    <w:tbl>
      <w:tblPr>
        <w:tblW w:w="8505" w:type="dxa"/>
        <w:tblBorders>
          <w:top w:val="single" w:sz="4" w:space="0" w:color="auto"/>
        </w:tblBorders>
        <w:tblLayout w:type="fixed"/>
        <w:tblLook w:val="04A0" w:firstRow="1" w:lastRow="0" w:firstColumn="1" w:lastColumn="0" w:noHBand="0" w:noVBand="1"/>
      </w:tblPr>
      <w:tblGrid>
        <w:gridCol w:w="1701"/>
        <w:gridCol w:w="1134"/>
        <w:gridCol w:w="1134"/>
        <w:gridCol w:w="1134"/>
        <w:gridCol w:w="1134"/>
        <w:gridCol w:w="1134"/>
        <w:gridCol w:w="1134"/>
      </w:tblGrid>
      <w:tr w:rsidR="00984C77" w:rsidRPr="00984C77" w14:paraId="5FFDCFC1" w14:textId="77777777" w:rsidTr="007F2484">
        <w:trPr>
          <w:trHeight w:val="254"/>
        </w:trPr>
        <w:tc>
          <w:tcPr>
            <w:tcW w:w="1701" w:type="dxa"/>
            <w:tcBorders>
              <w:top w:val="single" w:sz="4" w:space="0" w:color="auto"/>
              <w:bottom w:val="single" w:sz="4" w:space="0" w:color="auto"/>
            </w:tcBorders>
            <w:shd w:val="clear" w:color="auto" w:fill="auto"/>
            <w:noWrap/>
            <w:vAlign w:val="center"/>
            <w:hideMark/>
          </w:tcPr>
          <w:p w14:paraId="6F41FE32"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 xml:space="preserve">Variáveis </w:t>
            </w:r>
          </w:p>
        </w:tc>
        <w:tc>
          <w:tcPr>
            <w:tcW w:w="1134" w:type="dxa"/>
            <w:tcBorders>
              <w:top w:val="single" w:sz="4" w:space="0" w:color="auto"/>
              <w:bottom w:val="single" w:sz="4" w:space="0" w:color="auto"/>
            </w:tcBorders>
            <w:shd w:val="clear" w:color="auto" w:fill="auto"/>
            <w:noWrap/>
            <w:vAlign w:val="center"/>
            <w:hideMark/>
          </w:tcPr>
          <w:p w14:paraId="51C1C02B"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1134" w:type="dxa"/>
            <w:tcBorders>
              <w:top w:val="single" w:sz="4" w:space="0" w:color="auto"/>
              <w:bottom w:val="single" w:sz="4" w:space="0" w:color="auto"/>
            </w:tcBorders>
            <w:shd w:val="clear" w:color="auto" w:fill="auto"/>
            <w:noWrap/>
            <w:vAlign w:val="center"/>
            <w:hideMark/>
          </w:tcPr>
          <w:p w14:paraId="10F62324" w14:textId="77777777" w:rsidR="00984C77" w:rsidRPr="00984C77" w:rsidRDefault="00984C77" w:rsidP="00984C77">
            <w:pPr>
              <w:spacing w:line="240" w:lineRule="auto"/>
              <w:ind w:firstLine="0"/>
              <w:jc w:val="left"/>
              <w:rPr>
                <w:rFonts w:eastAsia="Times New Roman"/>
                <w:sz w:val="20"/>
                <w:szCs w:val="20"/>
                <w:lang w:eastAsia="en-US"/>
              </w:rPr>
            </w:pPr>
          </w:p>
        </w:tc>
        <w:tc>
          <w:tcPr>
            <w:tcW w:w="1134" w:type="dxa"/>
            <w:tcBorders>
              <w:top w:val="single" w:sz="4" w:space="0" w:color="auto"/>
              <w:bottom w:val="single" w:sz="4" w:space="0" w:color="auto"/>
            </w:tcBorders>
            <w:shd w:val="clear" w:color="auto" w:fill="auto"/>
            <w:noWrap/>
            <w:vAlign w:val="center"/>
            <w:hideMark/>
          </w:tcPr>
          <w:p w14:paraId="4DAED6AC" w14:textId="77777777" w:rsidR="00984C77" w:rsidRPr="00984C77" w:rsidRDefault="00984C77" w:rsidP="00984C77">
            <w:pPr>
              <w:spacing w:line="240" w:lineRule="auto"/>
              <w:ind w:firstLine="0"/>
              <w:jc w:val="left"/>
              <w:rPr>
                <w:rFonts w:eastAsia="Times New Roman"/>
                <w:sz w:val="20"/>
                <w:szCs w:val="20"/>
                <w:lang w:eastAsia="en-US"/>
              </w:rPr>
            </w:pPr>
          </w:p>
        </w:tc>
        <w:tc>
          <w:tcPr>
            <w:tcW w:w="1134" w:type="dxa"/>
            <w:tcBorders>
              <w:top w:val="single" w:sz="4" w:space="0" w:color="auto"/>
              <w:bottom w:val="single" w:sz="4" w:space="0" w:color="auto"/>
            </w:tcBorders>
            <w:shd w:val="clear" w:color="auto" w:fill="auto"/>
            <w:noWrap/>
            <w:vAlign w:val="center"/>
            <w:hideMark/>
          </w:tcPr>
          <w:p w14:paraId="476E5FF9" w14:textId="77777777" w:rsidR="00984C77" w:rsidRPr="00984C77" w:rsidRDefault="00984C77" w:rsidP="00984C77">
            <w:pPr>
              <w:spacing w:line="240" w:lineRule="auto"/>
              <w:ind w:firstLine="0"/>
              <w:jc w:val="left"/>
              <w:rPr>
                <w:rFonts w:eastAsia="Times New Roman"/>
                <w:sz w:val="20"/>
                <w:szCs w:val="20"/>
                <w:lang w:eastAsia="en-US"/>
              </w:rPr>
            </w:pPr>
          </w:p>
        </w:tc>
        <w:tc>
          <w:tcPr>
            <w:tcW w:w="1134" w:type="dxa"/>
            <w:tcBorders>
              <w:top w:val="single" w:sz="4" w:space="0" w:color="auto"/>
              <w:bottom w:val="single" w:sz="4" w:space="0" w:color="auto"/>
            </w:tcBorders>
            <w:shd w:val="clear" w:color="auto" w:fill="auto"/>
            <w:noWrap/>
            <w:vAlign w:val="bottom"/>
            <w:hideMark/>
          </w:tcPr>
          <w:p w14:paraId="7064A4FA" w14:textId="77777777" w:rsidR="00984C77" w:rsidRPr="00984C77" w:rsidRDefault="00984C77" w:rsidP="00984C77">
            <w:pPr>
              <w:spacing w:line="240" w:lineRule="auto"/>
              <w:ind w:firstLine="0"/>
              <w:jc w:val="left"/>
              <w:rPr>
                <w:rFonts w:eastAsia="Times New Roman"/>
                <w:sz w:val="20"/>
                <w:szCs w:val="20"/>
                <w:lang w:eastAsia="en-US"/>
              </w:rPr>
            </w:pPr>
          </w:p>
        </w:tc>
        <w:tc>
          <w:tcPr>
            <w:tcW w:w="1134" w:type="dxa"/>
            <w:tcBorders>
              <w:top w:val="single" w:sz="4" w:space="0" w:color="auto"/>
              <w:bottom w:val="single" w:sz="4" w:space="0" w:color="auto"/>
            </w:tcBorders>
          </w:tcPr>
          <w:p w14:paraId="6019FCA2" w14:textId="77777777" w:rsidR="00984C77" w:rsidRPr="00984C77" w:rsidRDefault="00984C77" w:rsidP="00984C77">
            <w:pPr>
              <w:spacing w:line="240" w:lineRule="auto"/>
              <w:ind w:firstLine="0"/>
              <w:jc w:val="left"/>
              <w:rPr>
                <w:rFonts w:eastAsia="Times New Roman"/>
                <w:sz w:val="20"/>
                <w:szCs w:val="20"/>
                <w:lang w:eastAsia="en-US"/>
              </w:rPr>
            </w:pPr>
          </w:p>
        </w:tc>
      </w:tr>
      <w:tr w:rsidR="00984C77" w:rsidRPr="00984C77" w14:paraId="58A6D120" w14:textId="77777777" w:rsidTr="007F2484">
        <w:trPr>
          <w:trHeight w:val="254"/>
        </w:trPr>
        <w:tc>
          <w:tcPr>
            <w:tcW w:w="1701" w:type="dxa"/>
            <w:tcBorders>
              <w:top w:val="single" w:sz="4" w:space="0" w:color="auto"/>
            </w:tcBorders>
            <w:shd w:val="clear" w:color="auto" w:fill="auto"/>
            <w:noWrap/>
            <w:vAlign w:val="bottom"/>
            <w:hideMark/>
          </w:tcPr>
          <w:p w14:paraId="27181773" w14:textId="77777777" w:rsidR="00984C77" w:rsidRPr="00984C77" w:rsidRDefault="00984C77" w:rsidP="00984C77">
            <w:pPr>
              <w:spacing w:line="240" w:lineRule="auto"/>
              <w:ind w:firstLine="0"/>
              <w:jc w:val="left"/>
              <w:rPr>
                <w:rFonts w:eastAsia="Times New Roman"/>
                <w:sz w:val="20"/>
                <w:szCs w:val="20"/>
                <w:lang w:eastAsia="en-US"/>
              </w:rPr>
            </w:pPr>
          </w:p>
        </w:tc>
        <w:tc>
          <w:tcPr>
            <w:tcW w:w="1134" w:type="dxa"/>
            <w:tcBorders>
              <w:top w:val="single" w:sz="4" w:space="0" w:color="auto"/>
            </w:tcBorders>
            <w:shd w:val="clear" w:color="auto" w:fill="auto"/>
            <w:noWrap/>
            <w:vAlign w:val="bottom"/>
            <w:hideMark/>
          </w:tcPr>
          <w:p w14:paraId="624865AD" w14:textId="77777777" w:rsidR="00984C77" w:rsidRPr="00984C77" w:rsidRDefault="00984C77" w:rsidP="00984C77">
            <w:pPr>
              <w:spacing w:line="240" w:lineRule="auto"/>
              <w:ind w:firstLine="0"/>
              <w:jc w:val="left"/>
              <w:rPr>
                <w:rFonts w:eastAsia="Times New Roman"/>
                <w:sz w:val="20"/>
                <w:szCs w:val="20"/>
                <w:lang w:eastAsia="en-US"/>
              </w:rPr>
            </w:pPr>
          </w:p>
        </w:tc>
        <w:tc>
          <w:tcPr>
            <w:tcW w:w="1134" w:type="dxa"/>
            <w:tcBorders>
              <w:top w:val="single" w:sz="4" w:space="0" w:color="auto"/>
            </w:tcBorders>
            <w:shd w:val="clear" w:color="auto" w:fill="auto"/>
            <w:noWrap/>
            <w:vAlign w:val="bottom"/>
            <w:hideMark/>
          </w:tcPr>
          <w:p w14:paraId="0E7181F5" w14:textId="77777777" w:rsidR="00984C77" w:rsidRPr="00984C77" w:rsidRDefault="00984C77" w:rsidP="00984C77">
            <w:pPr>
              <w:spacing w:line="240" w:lineRule="auto"/>
              <w:ind w:firstLine="0"/>
              <w:jc w:val="left"/>
              <w:rPr>
                <w:rFonts w:eastAsia="Times New Roman"/>
                <w:sz w:val="20"/>
                <w:szCs w:val="20"/>
                <w:lang w:eastAsia="en-US"/>
              </w:rPr>
            </w:pPr>
          </w:p>
        </w:tc>
        <w:tc>
          <w:tcPr>
            <w:tcW w:w="1134" w:type="dxa"/>
            <w:tcBorders>
              <w:top w:val="single" w:sz="4" w:space="0" w:color="auto"/>
            </w:tcBorders>
            <w:shd w:val="clear" w:color="auto" w:fill="auto"/>
            <w:noWrap/>
            <w:vAlign w:val="bottom"/>
            <w:hideMark/>
          </w:tcPr>
          <w:p w14:paraId="33933AE5" w14:textId="77777777" w:rsidR="00984C77" w:rsidRPr="00984C77" w:rsidRDefault="00984C77" w:rsidP="00984C77">
            <w:pPr>
              <w:spacing w:line="240" w:lineRule="auto"/>
              <w:ind w:firstLine="0"/>
              <w:jc w:val="left"/>
              <w:rPr>
                <w:rFonts w:eastAsia="Times New Roman"/>
                <w:sz w:val="20"/>
                <w:szCs w:val="20"/>
                <w:lang w:eastAsia="en-US"/>
              </w:rPr>
            </w:pPr>
          </w:p>
        </w:tc>
        <w:tc>
          <w:tcPr>
            <w:tcW w:w="1134" w:type="dxa"/>
            <w:tcBorders>
              <w:top w:val="single" w:sz="4" w:space="0" w:color="auto"/>
            </w:tcBorders>
            <w:shd w:val="clear" w:color="auto" w:fill="auto"/>
            <w:noWrap/>
            <w:vAlign w:val="bottom"/>
            <w:hideMark/>
          </w:tcPr>
          <w:p w14:paraId="32472115" w14:textId="77777777" w:rsidR="00984C77" w:rsidRPr="00984C77" w:rsidRDefault="00984C77" w:rsidP="00984C77">
            <w:pPr>
              <w:spacing w:line="240" w:lineRule="auto"/>
              <w:ind w:firstLine="0"/>
              <w:jc w:val="left"/>
              <w:rPr>
                <w:rFonts w:eastAsia="Times New Roman"/>
                <w:sz w:val="20"/>
                <w:szCs w:val="20"/>
                <w:lang w:eastAsia="en-US"/>
              </w:rPr>
            </w:pPr>
          </w:p>
        </w:tc>
        <w:tc>
          <w:tcPr>
            <w:tcW w:w="1134" w:type="dxa"/>
            <w:tcBorders>
              <w:top w:val="single" w:sz="4" w:space="0" w:color="auto"/>
            </w:tcBorders>
            <w:shd w:val="clear" w:color="auto" w:fill="auto"/>
            <w:noWrap/>
            <w:vAlign w:val="bottom"/>
            <w:hideMark/>
          </w:tcPr>
          <w:p w14:paraId="6DCCFDD0" w14:textId="77777777" w:rsidR="00984C77" w:rsidRPr="00984C77" w:rsidRDefault="00984C77" w:rsidP="00984C77">
            <w:pPr>
              <w:spacing w:line="240" w:lineRule="auto"/>
              <w:ind w:firstLine="0"/>
              <w:jc w:val="left"/>
              <w:rPr>
                <w:rFonts w:eastAsia="Times New Roman"/>
                <w:sz w:val="20"/>
                <w:szCs w:val="20"/>
                <w:lang w:eastAsia="en-US"/>
              </w:rPr>
            </w:pPr>
          </w:p>
        </w:tc>
        <w:tc>
          <w:tcPr>
            <w:tcW w:w="1134" w:type="dxa"/>
            <w:tcBorders>
              <w:top w:val="single" w:sz="4" w:space="0" w:color="auto"/>
            </w:tcBorders>
          </w:tcPr>
          <w:p w14:paraId="6C3216EF" w14:textId="77777777" w:rsidR="00984C77" w:rsidRPr="00984C77" w:rsidRDefault="00984C77" w:rsidP="00984C77">
            <w:pPr>
              <w:spacing w:line="240" w:lineRule="auto"/>
              <w:ind w:firstLine="0"/>
              <w:jc w:val="left"/>
              <w:rPr>
                <w:rFonts w:eastAsia="Times New Roman"/>
                <w:sz w:val="20"/>
                <w:szCs w:val="20"/>
                <w:lang w:eastAsia="en-US"/>
              </w:rPr>
            </w:pPr>
          </w:p>
        </w:tc>
      </w:tr>
      <w:tr w:rsidR="00984C77" w:rsidRPr="00984C77" w14:paraId="4071D634" w14:textId="77777777" w:rsidTr="00984C77">
        <w:trPr>
          <w:trHeight w:val="254"/>
        </w:trPr>
        <w:tc>
          <w:tcPr>
            <w:tcW w:w="1701" w:type="dxa"/>
            <w:shd w:val="clear" w:color="auto" w:fill="E7E6E6"/>
            <w:noWrap/>
            <w:vAlign w:val="center"/>
            <w:hideMark/>
          </w:tcPr>
          <w:p w14:paraId="12B18DAC"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Dificuldades para o obter informação</w:t>
            </w:r>
          </w:p>
        </w:tc>
        <w:tc>
          <w:tcPr>
            <w:tcW w:w="1134" w:type="dxa"/>
            <w:shd w:val="clear" w:color="auto" w:fill="E7E6E6"/>
            <w:noWrap/>
            <w:vAlign w:val="center"/>
            <w:hideMark/>
          </w:tcPr>
          <w:p w14:paraId="4094B92E"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n (%)</w:t>
            </w:r>
          </w:p>
        </w:tc>
        <w:tc>
          <w:tcPr>
            <w:tcW w:w="1134" w:type="dxa"/>
            <w:shd w:val="clear" w:color="auto" w:fill="E7E6E6"/>
            <w:noWrap/>
            <w:vAlign w:val="bottom"/>
            <w:hideMark/>
          </w:tcPr>
          <w:p w14:paraId="2490EE4F" w14:textId="77777777" w:rsidR="00984C77" w:rsidRPr="00984C77" w:rsidRDefault="00984C77" w:rsidP="00984C77">
            <w:pPr>
              <w:spacing w:line="240" w:lineRule="auto"/>
              <w:ind w:firstLine="0"/>
              <w:jc w:val="left"/>
              <w:rPr>
                <w:rFonts w:eastAsia="Times New Roman"/>
                <w:sz w:val="20"/>
                <w:szCs w:val="20"/>
                <w:lang w:eastAsia="en-US"/>
              </w:rPr>
            </w:pPr>
          </w:p>
        </w:tc>
        <w:tc>
          <w:tcPr>
            <w:tcW w:w="1134" w:type="dxa"/>
            <w:shd w:val="clear" w:color="auto" w:fill="E7E6E6"/>
            <w:noWrap/>
            <w:vAlign w:val="bottom"/>
            <w:hideMark/>
          </w:tcPr>
          <w:p w14:paraId="671302F2" w14:textId="77777777" w:rsidR="00984C77" w:rsidRPr="00984C77" w:rsidRDefault="00984C77" w:rsidP="00984C77">
            <w:pPr>
              <w:spacing w:line="240" w:lineRule="auto"/>
              <w:ind w:firstLine="0"/>
              <w:jc w:val="left"/>
              <w:rPr>
                <w:rFonts w:eastAsia="Times New Roman"/>
                <w:sz w:val="20"/>
                <w:szCs w:val="20"/>
                <w:lang w:eastAsia="en-US"/>
              </w:rPr>
            </w:pPr>
          </w:p>
        </w:tc>
        <w:tc>
          <w:tcPr>
            <w:tcW w:w="1134" w:type="dxa"/>
            <w:shd w:val="clear" w:color="auto" w:fill="E7E6E6"/>
            <w:noWrap/>
            <w:vAlign w:val="bottom"/>
            <w:hideMark/>
          </w:tcPr>
          <w:p w14:paraId="5F64EB3C" w14:textId="77777777" w:rsidR="00984C77" w:rsidRPr="00984C77" w:rsidRDefault="00984C77" w:rsidP="00984C77">
            <w:pPr>
              <w:spacing w:line="240" w:lineRule="auto"/>
              <w:ind w:firstLine="0"/>
              <w:jc w:val="left"/>
              <w:rPr>
                <w:rFonts w:eastAsia="Times New Roman"/>
                <w:sz w:val="20"/>
                <w:szCs w:val="20"/>
                <w:lang w:eastAsia="en-US"/>
              </w:rPr>
            </w:pPr>
          </w:p>
        </w:tc>
        <w:tc>
          <w:tcPr>
            <w:tcW w:w="1134" w:type="dxa"/>
            <w:shd w:val="clear" w:color="auto" w:fill="E7E6E6"/>
            <w:noWrap/>
            <w:vAlign w:val="center"/>
            <w:hideMark/>
          </w:tcPr>
          <w:p w14:paraId="3DA13729" w14:textId="77777777" w:rsidR="00984C77" w:rsidRPr="00984C77" w:rsidRDefault="00984C77" w:rsidP="00984C77">
            <w:pPr>
              <w:spacing w:line="240" w:lineRule="auto"/>
              <w:ind w:firstLine="0"/>
              <w:jc w:val="center"/>
              <w:rPr>
                <w:rFonts w:eastAsia="Times New Roman"/>
                <w:color w:val="000000"/>
                <w:sz w:val="20"/>
                <w:szCs w:val="20"/>
                <w:lang w:eastAsia="en-US"/>
              </w:rPr>
            </w:pPr>
          </w:p>
        </w:tc>
        <w:tc>
          <w:tcPr>
            <w:tcW w:w="1134" w:type="dxa"/>
            <w:shd w:val="clear" w:color="auto" w:fill="E7E6E6"/>
          </w:tcPr>
          <w:p w14:paraId="6CCDFBFB" w14:textId="77777777" w:rsidR="00984C77" w:rsidRPr="00984C77" w:rsidRDefault="00984C77" w:rsidP="00984C77">
            <w:pPr>
              <w:spacing w:line="240" w:lineRule="auto"/>
              <w:ind w:firstLine="0"/>
              <w:jc w:val="center"/>
              <w:rPr>
                <w:rFonts w:eastAsia="Times New Roman"/>
                <w:color w:val="000000"/>
                <w:sz w:val="20"/>
                <w:szCs w:val="20"/>
                <w:lang w:eastAsia="en-US"/>
              </w:rPr>
            </w:pPr>
          </w:p>
          <w:p w14:paraId="3548AF17"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w:t>
            </w:r>
          </w:p>
        </w:tc>
      </w:tr>
      <w:tr w:rsidR="00984C77" w:rsidRPr="00984C77" w14:paraId="45D2939B" w14:textId="77777777" w:rsidTr="007F2484">
        <w:trPr>
          <w:trHeight w:val="254"/>
        </w:trPr>
        <w:tc>
          <w:tcPr>
            <w:tcW w:w="1701" w:type="dxa"/>
            <w:shd w:val="clear" w:color="auto" w:fill="auto"/>
            <w:noWrap/>
            <w:vAlign w:val="bottom"/>
            <w:hideMark/>
          </w:tcPr>
          <w:p w14:paraId="6A33625A" w14:textId="77777777" w:rsidR="00984C77" w:rsidRPr="00984C77" w:rsidRDefault="00984C77" w:rsidP="00984C77">
            <w:pPr>
              <w:spacing w:line="240" w:lineRule="auto"/>
              <w:ind w:firstLine="0"/>
              <w:jc w:val="right"/>
              <w:rPr>
                <w:rFonts w:eastAsia="Times New Roman"/>
                <w:color w:val="000000"/>
                <w:sz w:val="20"/>
                <w:szCs w:val="20"/>
                <w:lang w:eastAsia="en-US"/>
              </w:rPr>
            </w:pPr>
          </w:p>
        </w:tc>
        <w:tc>
          <w:tcPr>
            <w:tcW w:w="1134" w:type="dxa"/>
            <w:shd w:val="clear" w:color="auto" w:fill="auto"/>
            <w:noWrap/>
            <w:vAlign w:val="center"/>
            <w:hideMark/>
          </w:tcPr>
          <w:p w14:paraId="50511240"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 Nenhuma</w:t>
            </w:r>
          </w:p>
        </w:tc>
        <w:tc>
          <w:tcPr>
            <w:tcW w:w="1134" w:type="dxa"/>
            <w:shd w:val="clear" w:color="auto" w:fill="auto"/>
            <w:noWrap/>
            <w:vAlign w:val="center"/>
            <w:hideMark/>
          </w:tcPr>
          <w:p w14:paraId="51360F3E"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w:t>
            </w:r>
          </w:p>
        </w:tc>
        <w:tc>
          <w:tcPr>
            <w:tcW w:w="1134" w:type="dxa"/>
            <w:shd w:val="clear" w:color="auto" w:fill="auto"/>
            <w:noWrap/>
            <w:vAlign w:val="center"/>
            <w:hideMark/>
          </w:tcPr>
          <w:p w14:paraId="21F3B03E"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3.</w:t>
            </w:r>
          </w:p>
        </w:tc>
        <w:tc>
          <w:tcPr>
            <w:tcW w:w="1134" w:type="dxa"/>
            <w:shd w:val="clear" w:color="auto" w:fill="auto"/>
            <w:noWrap/>
            <w:vAlign w:val="center"/>
            <w:hideMark/>
          </w:tcPr>
          <w:p w14:paraId="1CBCF186"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4.</w:t>
            </w:r>
          </w:p>
        </w:tc>
        <w:tc>
          <w:tcPr>
            <w:tcW w:w="1134" w:type="dxa"/>
            <w:shd w:val="clear" w:color="auto" w:fill="auto"/>
            <w:noWrap/>
            <w:vAlign w:val="center"/>
            <w:hideMark/>
          </w:tcPr>
          <w:p w14:paraId="178A6199"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 xml:space="preserve">5. </w:t>
            </w:r>
          </w:p>
          <w:p w14:paraId="32CEDBBC"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Muita</w:t>
            </w:r>
          </w:p>
        </w:tc>
        <w:tc>
          <w:tcPr>
            <w:tcW w:w="1134" w:type="dxa"/>
            <w:vAlign w:val="center"/>
          </w:tcPr>
          <w:p w14:paraId="44D09B21"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 xml:space="preserve">Soma </w:t>
            </w:r>
          </w:p>
          <w:p w14:paraId="11DC270B"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4- 5</w:t>
            </w:r>
          </w:p>
        </w:tc>
      </w:tr>
      <w:tr w:rsidR="00984C77" w:rsidRPr="00984C77" w14:paraId="7B399DAE" w14:textId="77777777" w:rsidTr="007F2484">
        <w:trPr>
          <w:trHeight w:val="508"/>
        </w:trPr>
        <w:tc>
          <w:tcPr>
            <w:tcW w:w="1701" w:type="dxa"/>
            <w:shd w:val="clear" w:color="auto" w:fill="auto"/>
            <w:vAlign w:val="center"/>
          </w:tcPr>
          <w:p w14:paraId="3A758D81"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Acesso à tecnologia para obter informação</w:t>
            </w:r>
          </w:p>
          <w:p w14:paraId="4AC272CB"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1134" w:type="dxa"/>
            <w:shd w:val="clear" w:color="auto" w:fill="auto"/>
            <w:noWrap/>
            <w:vAlign w:val="center"/>
          </w:tcPr>
          <w:p w14:paraId="20BAA2ED"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294 (72,8)</w:t>
            </w:r>
          </w:p>
        </w:tc>
        <w:tc>
          <w:tcPr>
            <w:tcW w:w="1134" w:type="dxa"/>
            <w:shd w:val="clear" w:color="auto" w:fill="auto"/>
            <w:noWrap/>
            <w:vAlign w:val="center"/>
          </w:tcPr>
          <w:p w14:paraId="33091505"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54 (13,4)</w:t>
            </w:r>
          </w:p>
        </w:tc>
        <w:tc>
          <w:tcPr>
            <w:tcW w:w="1134" w:type="dxa"/>
            <w:shd w:val="clear" w:color="auto" w:fill="auto"/>
            <w:noWrap/>
            <w:vAlign w:val="center"/>
          </w:tcPr>
          <w:p w14:paraId="7E78401F"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39 (9,7)</w:t>
            </w:r>
          </w:p>
        </w:tc>
        <w:tc>
          <w:tcPr>
            <w:tcW w:w="1134" w:type="dxa"/>
            <w:shd w:val="clear" w:color="auto" w:fill="auto"/>
            <w:noWrap/>
            <w:vAlign w:val="center"/>
          </w:tcPr>
          <w:p w14:paraId="6640E743"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12 (3,0)</w:t>
            </w:r>
          </w:p>
        </w:tc>
        <w:tc>
          <w:tcPr>
            <w:tcW w:w="1134" w:type="dxa"/>
            <w:shd w:val="clear" w:color="auto" w:fill="auto"/>
            <w:noWrap/>
            <w:vAlign w:val="center"/>
          </w:tcPr>
          <w:p w14:paraId="62F4D4DF"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5 (1,2)</w:t>
            </w:r>
          </w:p>
        </w:tc>
        <w:tc>
          <w:tcPr>
            <w:tcW w:w="1134" w:type="dxa"/>
            <w:vAlign w:val="center"/>
          </w:tcPr>
          <w:p w14:paraId="65975F8D"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4,2%</w:t>
            </w:r>
          </w:p>
        </w:tc>
      </w:tr>
      <w:tr w:rsidR="00984C77" w:rsidRPr="00984C77" w14:paraId="2D1594EA" w14:textId="77777777" w:rsidTr="007F2484">
        <w:trPr>
          <w:trHeight w:val="508"/>
        </w:trPr>
        <w:tc>
          <w:tcPr>
            <w:tcW w:w="1701" w:type="dxa"/>
            <w:shd w:val="clear" w:color="auto" w:fill="auto"/>
            <w:vAlign w:val="center"/>
          </w:tcPr>
          <w:p w14:paraId="6C6306E8" w14:textId="77777777" w:rsidR="00984C77" w:rsidRPr="00984C77" w:rsidRDefault="00984C77" w:rsidP="00984C77">
            <w:pPr>
              <w:spacing w:line="240" w:lineRule="auto"/>
              <w:ind w:firstLine="0"/>
              <w:jc w:val="left"/>
              <w:rPr>
                <w:rFonts w:eastAsia="Times New Roman"/>
                <w:color w:val="000000"/>
                <w:sz w:val="20"/>
                <w:szCs w:val="20"/>
                <w:lang w:eastAsia="en-US"/>
              </w:rPr>
            </w:pPr>
          </w:p>
          <w:p w14:paraId="2E0CE54C"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Disponibilidade de fontes de informações confiáveis</w:t>
            </w:r>
          </w:p>
          <w:p w14:paraId="3FC5678E"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1134" w:type="dxa"/>
            <w:shd w:val="clear" w:color="auto" w:fill="auto"/>
            <w:noWrap/>
            <w:vAlign w:val="center"/>
          </w:tcPr>
          <w:p w14:paraId="13228F5A"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147 (36,4)</w:t>
            </w:r>
          </w:p>
        </w:tc>
        <w:tc>
          <w:tcPr>
            <w:tcW w:w="1134" w:type="dxa"/>
            <w:shd w:val="clear" w:color="auto" w:fill="auto"/>
            <w:noWrap/>
            <w:vAlign w:val="center"/>
          </w:tcPr>
          <w:p w14:paraId="2FE21E3A"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112 (27,7)</w:t>
            </w:r>
          </w:p>
        </w:tc>
        <w:tc>
          <w:tcPr>
            <w:tcW w:w="1134" w:type="dxa"/>
            <w:shd w:val="clear" w:color="auto" w:fill="auto"/>
            <w:noWrap/>
            <w:vAlign w:val="center"/>
          </w:tcPr>
          <w:p w14:paraId="10AE6932"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93 (23,0)</w:t>
            </w:r>
          </w:p>
        </w:tc>
        <w:tc>
          <w:tcPr>
            <w:tcW w:w="1134" w:type="dxa"/>
            <w:shd w:val="clear" w:color="auto" w:fill="auto"/>
            <w:noWrap/>
            <w:vAlign w:val="center"/>
          </w:tcPr>
          <w:p w14:paraId="0E0659A4"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42 (10,4)</w:t>
            </w:r>
          </w:p>
        </w:tc>
        <w:tc>
          <w:tcPr>
            <w:tcW w:w="1134" w:type="dxa"/>
            <w:shd w:val="clear" w:color="auto" w:fill="auto"/>
            <w:noWrap/>
            <w:vAlign w:val="center"/>
          </w:tcPr>
          <w:p w14:paraId="24A99E14"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10 (2,5)</w:t>
            </w:r>
          </w:p>
        </w:tc>
        <w:tc>
          <w:tcPr>
            <w:tcW w:w="1134" w:type="dxa"/>
            <w:vAlign w:val="center"/>
          </w:tcPr>
          <w:p w14:paraId="1A223345"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12,9%</w:t>
            </w:r>
          </w:p>
        </w:tc>
      </w:tr>
      <w:tr w:rsidR="00984C77" w:rsidRPr="00984C77" w14:paraId="2BE608B8" w14:textId="77777777" w:rsidTr="007F2484">
        <w:trPr>
          <w:trHeight w:val="508"/>
        </w:trPr>
        <w:tc>
          <w:tcPr>
            <w:tcW w:w="1701" w:type="dxa"/>
            <w:shd w:val="clear" w:color="auto" w:fill="auto"/>
            <w:vAlign w:val="center"/>
            <w:hideMark/>
          </w:tcPr>
          <w:p w14:paraId="2FFEAD59" w14:textId="77777777" w:rsidR="00984C77" w:rsidRPr="00984C77" w:rsidRDefault="00984C77" w:rsidP="00984C77">
            <w:pPr>
              <w:spacing w:line="240" w:lineRule="auto"/>
              <w:ind w:firstLine="0"/>
              <w:jc w:val="left"/>
              <w:rPr>
                <w:rFonts w:eastAsia="Times New Roman"/>
                <w:color w:val="000000"/>
                <w:sz w:val="20"/>
                <w:szCs w:val="20"/>
                <w:lang w:eastAsia="en-US"/>
              </w:rPr>
            </w:pPr>
          </w:p>
          <w:p w14:paraId="584D0F17"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Finanças para obter acesso a fontes de informação</w:t>
            </w:r>
          </w:p>
          <w:p w14:paraId="1F48C471"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1134" w:type="dxa"/>
            <w:shd w:val="clear" w:color="auto" w:fill="auto"/>
            <w:noWrap/>
            <w:vAlign w:val="center"/>
            <w:hideMark/>
          </w:tcPr>
          <w:p w14:paraId="45A4E9C8"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156 (38,6)</w:t>
            </w:r>
          </w:p>
        </w:tc>
        <w:tc>
          <w:tcPr>
            <w:tcW w:w="1134" w:type="dxa"/>
            <w:shd w:val="clear" w:color="auto" w:fill="auto"/>
            <w:noWrap/>
            <w:vAlign w:val="center"/>
            <w:hideMark/>
          </w:tcPr>
          <w:p w14:paraId="62A9897A"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104 (25,7)</w:t>
            </w:r>
          </w:p>
        </w:tc>
        <w:tc>
          <w:tcPr>
            <w:tcW w:w="1134" w:type="dxa"/>
            <w:shd w:val="clear" w:color="auto" w:fill="auto"/>
            <w:noWrap/>
            <w:vAlign w:val="center"/>
            <w:hideMark/>
          </w:tcPr>
          <w:p w14:paraId="1D0BF5C6"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91 (22,7)</w:t>
            </w:r>
          </w:p>
        </w:tc>
        <w:tc>
          <w:tcPr>
            <w:tcW w:w="1134" w:type="dxa"/>
            <w:shd w:val="clear" w:color="auto" w:fill="auto"/>
            <w:noWrap/>
            <w:vAlign w:val="center"/>
            <w:hideMark/>
          </w:tcPr>
          <w:p w14:paraId="6EE06858"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40 (9,9)</w:t>
            </w:r>
          </w:p>
        </w:tc>
        <w:tc>
          <w:tcPr>
            <w:tcW w:w="1134" w:type="dxa"/>
            <w:shd w:val="clear" w:color="auto" w:fill="auto"/>
            <w:noWrap/>
            <w:vAlign w:val="center"/>
            <w:hideMark/>
          </w:tcPr>
          <w:p w14:paraId="320FF9BF"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13 (3,2)</w:t>
            </w:r>
          </w:p>
        </w:tc>
        <w:tc>
          <w:tcPr>
            <w:tcW w:w="1134" w:type="dxa"/>
            <w:vAlign w:val="center"/>
          </w:tcPr>
          <w:p w14:paraId="29ECDEF1"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13,1%</w:t>
            </w:r>
          </w:p>
          <w:p w14:paraId="7F31931F" w14:textId="77777777" w:rsidR="00984C77" w:rsidRPr="00984C77" w:rsidRDefault="00984C77" w:rsidP="00984C77">
            <w:pPr>
              <w:spacing w:line="240" w:lineRule="auto"/>
              <w:ind w:firstLine="0"/>
              <w:jc w:val="center"/>
              <w:rPr>
                <w:rFonts w:eastAsia="Times New Roman"/>
                <w:color w:val="000000"/>
                <w:sz w:val="20"/>
                <w:szCs w:val="20"/>
                <w:lang w:eastAsia="en-US"/>
              </w:rPr>
            </w:pPr>
          </w:p>
        </w:tc>
      </w:tr>
      <w:tr w:rsidR="00F63A10" w:rsidRPr="00984C77" w14:paraId="4D2096E5" w14:textId="77777777" w:rsidTr="007F2484">
        <w:trPr>
          <w:trHeight w:val="508"/>
        </w:trPr>
        <w:tc>
          <w:tcPr>
            <w:tcW w:w="1701" w:type="dxa"/>
            <w:shd w:val="clear" w:color="auto" w:fill="auto"/>
            <w:vAlign w:val="center"/>
          </w:tcPr>
          <w:p w14:paraId="1F9B5204" w14:textId="12B0CF40" w:rsidR="00F63A10" w:rsidRPr="00984C77" w:rsidRDefault="00F63A10" w:rsidP="00984C77">
            <w:pPr>
              <w:spacing w:line="240" w:lineRule="auto"/>
              <w:ind w:firstLine="0"/>
              <w:jc w:val="left"/>
              <w:rPr>
                <w:rFonts w:eastAsia="Times New Roman"/>
                <w:color w:val="000000"/>
                <w:sz w:val="20"/>
                <w:szCs w:val="20"/>
                <w:lang w:eastAsia="en-US"/>
              </w:rPr>
            </w:pPr>
          </w:p>
        </w:tc>
        <w:tc>
          <w:tcPr>
            <w:tcW w:w="1134" w:type="dxa"/>
            <w:shd w:val="clear" w:color="auto" w:fill="auto"/>
            <w:noWrap/>
            <w:vAlign w:val="center"/>
          </w:tcPr>
          <w:p w14:paraId="24A6399F" w14:textId="77777777" w:rsidR="00F63A10" w:rsidRPr="00984C77" w:rsidRDefault="00F63A10" w:rsidP="00984C77">
            <w:pPr>
              <w:spacing w:line="240" w:lineRule="auto"/>
              <w:ind w:firstLine="0"/>
              <w:jc w:val="center"/>
              <w:rPr>
                <w:rFonts w:eastAsia="Times New Roman"/>
                <w:color w:val="000000"/>
                <w:sz w:val="20"/>
                <w:szCs w:val="20"/>
                <w:lang w:eastAsia="en-US"/>
              </w:rPr>
            </w:pPr>
          </w:p>
        </w:tc>
        <w:tc>
          <w:tcPr>
            <w:tcW w:w="1134" w:type="dxa"/>
            <w:shd w:val="clear" w:color="auto" w:fill="auto"/>
            <w:noWrap/>
            <w:vAlign w:val="center"/>
          </w:tcPr>
          <w:p w14:paraId="17FD5E42" w14:textId="77777777" w:rsidR="00F63A10" w:rsidRPr="00984C77" w:rsidRDefault="00F63A10" w:rsidP="00984C77">
            <w:pPr>
              <w:spacing w:line="240" w:lineRule="auto"/>
              <w:ind w:firstLine="0"/>
              <w:jc w:val="center"/>
              <w:rPr>
                <w:rFonts w:eastAsia="Times New Roman"/>
                <w:color w:val="000000"/>
                <w:sz w:val="20"/>
                <w:szCs w:val="20"/>
                <w:lang w:eastAsia="en-US"/>
              </w:rPr>
            </w:pPr>
          </w:p>
        </w:tc>
        <w:tc>
          <w:tcPr>
            <w:tcW w:w="1134" w:type="dxa"/>
            <w:shd w:val="clear" w:color="auto" w:fill="auto"/>
            <w:noWrap/>
            <w:vAlign w:val="center"/>
          </w:tcPr>
          <w:p w14:paraId="6E15C71E" w14:textId="77777777" w:rsidR="00F63A10" w:rsidRPr="00984C77" w:rsidRDefault="00F63A10" w:rsidP="00984C77">
            <w:pPr>
              <w:spacing w:line="240" w:lineRule="auto"/>
              <w:ind w:firstLine="0"/>
              <w:jc w:val="center"/>
              <w:rPr>
                <w:rFonts w:eastAsia="Times New Roman"/>
                <w:color w:val="000000"/>
                <w:sz w:val="20"/>
                <w:szCs w:val="20"/>
                <w:lang w:eastAsia="en-US"/>
              </w:rPr>
            </w:pPr>
          </w:p>
        </w:tc>
        <w:tc>
          <w:tcPr>
            <w:tcW w:w="1134" w:type="dxa"/>
            <w:shd w:val="clear" w:color="auto" w:fill="auto"/>
            <w:noWrap/>
            <w:vAlign w:val="center"/>
          </w:tcPr>
          <w:p w14:paraId="5484AC21" w14:textId="77777777" w:rsidR="00F63A10" w:rsidRPr="00984C77" w:rsidRDefault="00F63A10" w:rsidP="00984C77">
            <w:pPr>
              <w:spacing w:line="240" w:lineRule="auto"/>
              <w:ind w:firstLine="0"/>
              <w:jc w:val="center"/>
              <w:rPr>
                <w:rFonts w:eastAsia="Times New Roman"/>
                <w:color w:val="000000"/>
                <w:sz w:val="20"/>
                <w:szCs w:val="20"/>
                <w:lang w:eastAsia="en-US"/>
              </w:rPr>
            </w:pPr>
          </w:p>
        </w:tc>
        <w:tc>
          <w:tcPr>
            <w:tcW w:w="1134" w:type="dxa"/>
            <w:shd w:val="clear" w:color="auto" w:fill="auto"/>
            <w:noWrap/>
            <w:vAlign w:val="center"/>
          </w:tcPr>
          <w:p w14:paraId="00CC4CED" w14:textId="77777777" w:rsidR="00F63A10" w:rsidRPr="00984C77" w:rsidRDefault="00F63A10" w:rsidP="00984C77">
            <w:pPr>
              <w:spacing w:line="240" w:lineRule="auto"/>
              <w:ind w:firstLine="0"/>
              <w:jc w:val="center"/>
              <w:rPr>
                <w:rFonts w:eastAsia="Times New Roman"/>
                <w:color w:val="000000"/>
                <w:sz w:val="20"/>
                <w:szCs w:val="20"/>
                <w:lang w:eastAsia="en-US"/>
              </w:rPr>
            </w:pPr>
          </w:p>
        </w:tc>
        <w:tc>
          <w:tcPr>
            <w:tcW w:w="1134" w:type="dxa"/>
            <w:vAlign w:val="center"/>
          </w:tcPr>
          <w:p w14:paraId="38AFD8E5" w14:textId="77777777" w:rsidR="00F63A10" w:rsidRPr="00984C77" w:rsidRDefault="00F63A10" w:rsidP="00984C77">
            <w:pPr>
              <w:spacing w:line="240" w:lineRule="auto"/>
              <w:ind w:firstLine="0"/>
              <w:jc w:val="center"/>
              <w:rPr>
                <w:rFonts w:eastAsia="Times New Roman"/>
                <w:color w:val="000000"/>
                <w:sz w:val="20"/>
                <w:szCs w:val="20"/>
                <w:lang w:eastAsia="en-US"/>
              </w:rPr>
            </w:pPr>
          </w:p>
        </w:tc>
      </w:tr>
      <w:tr w:rsidR="00F63A10" w:rsidRPr="00984C77" w14:paraId="773F8969" w14:textId="77777777" w:rsidTr="007F2484">
        <w:trPr>
          <w:trHeight w:val="508"/>
        </w:trPr>
        <w:tc>
          <w:tcPr>
            <w:tcW w:w="1701" w:type="dxa"/>
            <w:shd w:val="clear" w:color="auto" w:fill="auto"/>
            <w:vAlign w:val="center"/>
          </w:tcPr>
          <w:p w14:paraId="59D7E2BB" w14:textId="77777777" w:rsidR="00F63A10" w:rsidRDefault="00F63A10" w:rsidP="00984C77">
            <w:pPr>
              <w:spacing w:line="240" w:lineRule="auto"/>
              <w:ind w:firstLine="0"/>
              <w:jc w:val="left"/>
              <w:rPr>
                <w:rFonts w:eastAsia="Times New Roman"/>
                <w:color w:val="000000"/>
                <w:sz w:val="20"/>
                <w:szCs w:val="20"/>
                <w:lang w:eastAsia="en-US"/>
              </w:rPr>
            </w:pPr>
          </w:p>
        </w:tc>
        <w:tc>
          <w:tcPr>
            <w:tcW w:w="1134" w:type="dxa"/>
            <w:shd w:val="clear" w:color="auto" w:fill="auto"/>
            <w:noWrap/>
            <w:vAlign w:val="center"/>
          </w:tcPr>
          <w:p w14:paraId="4A21F833" w14:textId="77777777" w:rsidR="00F63A10" w:rsidRPr="00984C77" w:rsidRDefault="00F63A10" w:rsidP="00984C77">
            <w:pPr>
              <w:spacing w:line="240" w:lineRule="auto"/>
              <w:ind w:firstLine="0"/>
              <w:jc w:val="center"/>
              <w:rPr>
                <w:rFonts w:eastAsia="Times New Roman"/>
                <w:color w:val="000000"/>
                <w:sz w:val="20"/>
                <w:szCs w:val="20"/>
                <w:lang w:eastAsia="en-US"/>
              </w:rPr>
            </w:pPr>
          </w:p>
        </w:tc>
        <w:tc>
          <w:tcPr>
            <w:tcW w:w="1134" w:type="dxa"/>
            <w:shd w:val="clear" w:color="auto" w:fill="auto"/>
            <w:noWrap/>
            <w:vAlign w:val="center"/>
          </w:tcPr>
          <w:p w14:paraId="143B9552" w14:textId="77777777" w:rsidR="00F63A10" w:rsidRPr="00984C77" w:rsidRDefault="00F63A10" w:rsidP="00984C77">
            <w:pPr>
              <w:spacing w:line="240" w:lineRule="auto"/>
              <w:ind w:firstLine="0"/>
              <w:jc w:val="center"/>
              <w:rPr>
                <w:rFonts w:eastAsia="Times New Roman"/>
                <w:color w:val="000000"/>
                <w:sz w:val="20"/>
                <w:szCs w:val="20"/>
                <w:lang w:eastAsia="en-US"/>
              </w:rPr>
            </w:pPr>
          </w:p>
        </w:tc>
        <w:tc>
          <w:tcPr>
            <w:tcW w:w="1134" w:type="dxa"/>
            <w:shd w:val="clear" w:color="auto" w:fill="auto"/>
            <w:noWrap/>
            <w:vAlign w:val="center"/>
          </w:tcPr>
          <w:p w14:paraId="4CDC27A1" w14:textId="77777777" w:rsidR="00F63A10" w:rsidRPr="00984C77" w:rsidRDefault="00F63A10" w:rsidP="00984C77">
            <w:pPr>
              <w:spacing w:line="240" w:lineRule="auto"/>
              <w:ind w:firstLine="0"/>
              <w:jc w:val="center"/>
              <w:rPr>
                <w:rFonts w:eastAsia="Times New Roman"/>
                <w:color w:val="000000"/>
                <w:sz w:val="20"/>
                <w:szCs w:val="20"/>
                <w:lang w:eastAsia="en-US"/>
              </w:rPr>
            </w:pPr>
          </w:p>
        </w:tc>
        <w:tc>
          <w:tcPr>
            <w:tcW w:w="1134" w:type="dxa"/>
            <w:shd w:val="clear" w:color="auto" w:fill="auto"/>
            <w:noWrap/>
            <w:vAlign w:val="center"/>
          </w:tcPr>
          <w:p w14:paraId="34E93836" w14:textId="77777777" w:rsidR="00F63A10" w:rsidRPr="00984C77" w:rsidRDefault="00F63A10" w:rsidP="00984C77">
            <w:pPr>
              <w:spacing w:line="240" w:lineRule="auto"/>
              <w:ind w:firstLine="0"/>
              <w:jc w:val="center"/>
              <w:rPr>
                <w:rFonts w:eastAsia="Times New Roman"/>
                <w:color w:val="000000"/>
                <w:sz w:val="20"/>
                <w:szCs w:val="20"/>
                <w:lang w:eastAsia="en-US"/>
              </w:rPr>
            </w:pPr>
          </w:p>
        </w:tc>
        <w:tc>
          <w:tcPr>
            <w:tcW w:w="1134" w:type="dxa"/>
            <w:shd w:val="clear" w:color="auto" w:fill="auto"/>
            <w:noWrap/>
            <w:vAlign w:val="center"/>
          </w:tcPr>
          <w:p w14:paraId="721E3898" w14:textId="77777777" w:rsidR="00F63A10" w:rsidRPr="00984C77" w:rsidRDefault="00F63A10" w:rsidP="00984C77">
            <w:pPr>
              <w:spacing w:line="240" w:lineRule="auto"/>
              <w:ind w:firstLine="0"/>
              <w:jc w:val="center"/>
              <w:rPr>
                <w:rFonts w:eastAsia="Times New Roman"/>
                <w:color w:val="000000"/>
                <w:sz w:val="20"/>
                <w:szCs w:val="20"/>
                <w:lang w:eastAsia="en-US"/>
              </w:rPr>
            </w:pPr>
          </w:p>
        </w:tc>
        <w:tc>
          <w:tcPr>
            <w:tcW w:w="1134" w:type="dxa"/>
            <w:vAlign w:val="center"/>
          </w:tcPr>
          <w:p w14:paraId="0C6E1C47" w14:textId="77777777" w:rsidR="00F63A10" w:rsidRPr="00984C77" w:rsidRDefault="00F63A10" w:rsidP="00984C77">
            <w:pPr>
              <w:spacing w:line="240" w:lineRule="auto"/>
              <w:ind w:firstLine="0"/>
              <w:jc w:val="center"/>
              <w:rPr>
                <w:rFonts w:eastAsia="Times New Roman"/>
                <w:color w:val="000000"/>
                <w:sz w:val="20"/>
                <w:szCs w:val="20"/>
                <w:lang w:eastAsia="en-US"/>
              </w:rPr>
            </w:pPr>
          </w:p>
        </w:tc>
      </w:tr>
      <w:tr w:rsidR="00F63A10" w:rsidRPr="00984C77" w14:paraId="41369572" w14:textId="77777777" w:rsidTr="007F2484">
        <w:trPr>
          <w:trHeight w:val="508"/>
        </w:trPr>
        <w:tc>
          <w:tcPr>
            <w:tcW w:w="1701" w:type="dxa"/>
            <w:shd w:val="clear" w:color="auto" w:fill="auto"/>
            <w:vAlign w:val="center"/>
          </w:tcPr>
          <w:p w14:paraId="5CBED4FA" w14:textId="240B975A" w:rsidR="00F63A10" w:rsidRDefault="00F63A10" w:rsidP="00984C77">
            <w:pPr>
              <w:spacing w:line="240" w:lineRule="auto"/>
              <w:ind w:firstLine="0"/>
              <w:jc w:val="left"/>
              <w:rPr>
                <w:rFonts w:eastAsia="Times New Roman"/>
                <w:color w:val="000000"/>
                <w:sz w:val="20"/>
                <w:szCs w:val="20"/>
                <w:lang w:eastAsia="en-US"/>
              </w:rPr>
            </w:pPr>
            <w:r>
              <w:rPr>
                <w:rFonts w:eastAsia="Times New Roman"/>
                <w:color w:val="000000"/>
                <w:sz w:val="20"/>
                <w:szCs w:val="20"/>
                <w:lang w:eastAsia="en-US"/>
              </w:rPr>
              <w:t>Continua</w:t>
            </w:r>
          </w:p>
        </w:tc>
        <w:tc>
          <w:tcPr>
            <w:tcW w:w="1134" w:type="dxa"/>
            <w:shd w:val="clear" w:color="auto" w:fill="auto"/>
            <w:noWrap/>
            <w:vAlign w:val="center"/>
          </w:tcPr>
          <w:p w14:paraId="1FFD6A3E" w14:textId="77777777" w:rsidR="00F63A10" w:rsidRPr="00984C77" w:rsidRDefault="00F63A10" w:rsidP="00984C77">
            <w:pPr>
              <w:spacing w:line="240" w:lineRule="auto"/>
              <w:ind w:firstLine="0"/>
              <w:jc w:val="center"/>
              <w:rPr>
                <w:rFonts w:eastAsia="Times New Roman"/>
                <w:color w:val="000000"/>
                <w:sz w:val="20"/>
                <w:szCs w:val="20"/>
                <w:lang w:eastAsia="en-US"/>
              </w:rPr>
            </w:pPr>
          </w:p>
        </w:tc>
        <w:tc>
          <w:tcPr>
            <w:tcW w:w="1134" w:type="dxa"/>
            <w:shd w:val="clear" w:color="auto" w:fill="auto"/>
            <w:noWrap/>
            <w:vAlign w:val="center"/>
          </w:tcPr>
          <w:p w14:paraId="57E183D2" w14:textId="77777777" w:rsidR="00F63A10" w:rsidRPr="00984C77" w:rsidRDefault="00F63A10" w:rsidP="00984C77">
            <w:pPr>
              <w:spacing w:line="240" w:lineRule="auto"/>
              <w:ind w:firstLine="0"/>
              <w:jc w:val="center"/>
              <w:rPr>
                <w:rFonts w:eastAsia="Times New Roman"/>
                <w:color w:val="000000"/>
                <w:sz w:val="20"/>
                <w:szCs w:val="20"/>
                <w:lang w:eastAsia="en-US"/>
              </w:rPr>
            </w:pPr>
          </w:p>
        </w:tc>
        <w:tc>
          <w:tcPr>
            <w:tcW w:w="1134" w:type="dxa"/>
            <w:shd w:val="clear" w:color="auto" w:fill="auto"/>
            <w:noWrap/>
            <w:vAlign w:val="center"/>
          </w:tcPr>
          <w:p w14:paraId="018AEB15" w14:textId="77777777" w:rsidR="00F63A10" w:rsidRPr="00984C77" w:rsidRDefault="00F63A10" w:rsidP="00984C77">
            <w:pPr>
              <w:spacing w:line="240" w:lineRule="auto"/>
              <w:ind w:firstLine="0"/>
              <w:jc w:val="center"/>
              <w:rPr>
                <w:rFonts w:eastAsia="Times New Roman"/>
                <w:color w:val="000000"/>
                <w:sz w:val="20"/>
                <w:szCs w:val="20"/>
                <w:lang w:eastAsia="en-US"/>
              </w:rPr>
            </w:pPr>
          </w:p>
        </w:tc>
        <w:tc>
          <w:tcPr>
            <w:tcW w:w="1134" w:type="dxa"/>
            <w:shd w:val="clear" w:color="auto" w:fill="auto"/>
            <w:noWrap/>
            <w:vAlign w:val="center"/>
          </w:tcPr>
          <w:p w14:paraId="4969254C" w14:textId="77777777" w:rsidR="00F63A10" w:rsidRPr="00984C77" w:rsidRDefault="00F63A10" w:rsidP="00984C77">
            <w:pPr>
              <w:spacing w:line="240" w:lineRule="auto"/>
              <w:ind w:firstLine="0"/>
              <w:jc w:val="center"/>
              <w:rPr>
                <w:rFonts w:eastAsia="Times New Roman"/>
                <w:color w:val="000000"/>
                <w:sz w:val="20"/>
                <w:szCs w:val="20"/>
                <w:lang w:eastAsia="en-US"/>
              </w:rPr>
            </w:pPr>
          </w:p>
        </w:tc>
        <w:tc>
          <w:tcPr>
            <w:tcW w:w="1134" w:type="dxa"/>
            <w:shd w:val="clear" w:color="auto" w:fill="auto"/>
            <w:noWrap/>
            <w:vAlign w:val="center"/>
          </w:tcPr>
          <w:p w14:paraId="61C8B5F1" w14:textId="77777777" w:rsidR="00F63A10" w:rsidRPr="00984C77" w:rsidRDefault="00F63A10" w:rsidP="00984C77">
            <w:pPr>
              <w:spacing w:line="240" w:lineRule="auto"/>
              <w:ind w:firstLine="0"/>
              <w:jc w:val="center"/>
              <w:rPr>
                <w:rFonts w:eastAsia="Times New Roman"/>
                <w:color w:val="000000"/>
                <w:sz w:val="20"/>
                <w:szCs w:val="20"/>
                <w:lang w:eastAsia="en-US"/>
              </w:rPr>
            </w:pPr>
          </w:p>
        </w:tc>
        <w:tc>
          <w:tcPr>
            <w:tcW w:w="1134" w:type="dxa"/>
            <w:vAlign w:val="center"/>
          </w:tcPr>
          <w:p w14:paraId="6BF8C1FA" w14:textId="77777777" w:rsidR="00F63A10" w:rsidRPr="00984C77" w:rsidRDefault="00F63A10" w:rsidP="00984C77">
            <w:pPr>
              <w:spacing w:line="240" w:lineRule="auto"/>
              <w:ind w:firstLine="0"/>
              <w:jc w:val="center"/>
              <w:rPr>
                <w:rFonts w:eastAsia="Times New Roman"/>
                <w:color w:val="000000"/>
                <w:sz w:val="20"/>
                <w:szCs w:val="20"/>
                <w:lang w:eastAsia="en-US"/>
              </w:rPr>
            </w:pPr>
          </w:p>
        </w:tc>
      </w:tr>
      <w:tr w:rsidR="00F63A10" w:rsidRPr="00984C77" w14:paraId="3E7B068E" w14:textId="77777777" w:rsidTr="00BC6938">
        <w:trPr>
          <w:trHeight w:val="508"/>
        </w:trPr>
        <w:tc>
          <w:tcPr>
            <w:tcW w:w="8505" w:type="dxa"/>
            <w:gridSpan w:val="7"/>
            <w:shd w:val="clear" w:color="auto" w:fill="auto"/>
            <w:vAlign w:val="center"/>
          </w:tcPr>
          <w:p w14:paraId="0C373F10" w14:textId="3A4446AE" w:rsidR="00F63A10" w:rsidRPr="00984C77" w:rsidRDefault="00F63A10" w:rsidP="00F63A10">
            <w:pPr>
              <w:spacing w:line="240" w:lineRule="auto"/>
              <w:ind w:firstLine="0"/>
              <w:jc w:val="left"/>
              <w:rPr>
                <w:rFonts w:eastAsia="Times New Roman"/>
                <w:color w:val="000000"/>
                <w:sz w:val="20"/>
                <w:szCs w:val="20"/>
                <w:lang w:eastAsia="en-US"/>
              </w:rPr>
            </w:pPr>
            <w:r w:rsidRPr="00F63A10">
              <w:rPr>
                <w:rFonts w:eastAsia="Times New Roman"/>
                <w:b/>
                <w:bCs/>
                <w:color w:val="000000"/>
                <w:sz w:val="20"/>
                <w:szCs w:val="20"/>
                <w:lang w:eastAsia="en-US"/>
              </w:rPr>
              <w:lastRenderedPageBreak/>
              <w:t xml:space="preserve">Tabela 4 - </w:t>
            </w:r>
            <w:r w:rsidRPr="00F63A10">
              <w:rPr>
                <w:rFonts w:eastAsia="Times New Roman"/>
                <w:color w:val="000000"/>
                <w:sz w:val="20"/>
                <w:szCs w:val="20"/>
                <w:lang w:eastAsia="en-US"/>
              </w:rPr>
              <w:t>Barreiras dos cirurgiões-dentistas do Distrito Federal para a Odontologia de Mínima Intervenção em 2023 (n=404).</w:t>
            </w:r>
          </w:p>
        </w:tc>
      </w:tr>
      <w:tr w:rsidR="00F63A10" w:rsidRPr="00984C77" w14:paraId="6D0E6662" w14:textId="77777777" w:rsidTr="00F63A10">
        <w:trPr>
          <w:trHeight w:val="508"/>
        </w:trPr>
        <w:tc>
          <w:tcPr>
            <w:tcW w:w="1701" w:type="dxa"/>
            <w:shd w:val="clear" w:color="auto" w:fill="D9D9D9" w:themeFill="background1" w:themeFillShade="D9"/>
            <w:vAlign w:val="center"/>
          </w:tcPr>
          <w:p w14:paraId="5B6E527C" w14:textId="7F3945D9"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Dificuldades para o obter informação</w:t>
            </w:r>
          </w:p>
        </w:tc>
        <w:tc>
          <w:tcPr>
            <w:tcW w:w="1134" w:type="dxa"/>
            <w:shd w:val="clear" w:color="auto" w:fill="D9D9D9" w:themeFill="background1" w:themeFillShade="D9"/>
            <w:noWrap/>
            <w:vAlign w:val="center"/>
          </w:tcPr>
          <w:p w14:paraId="325F4866" w14:textId="5339A2D9"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n (%)</w:t>
            </w:r>
          </w:p>
        </w:tc>
        <w:tc>
          <w:tcPr>
            <w:tcW w:w="1134" w:type="dxa"/>
            <w:shd w:val="clear" w:color="auto" w:fill="D9D9D9" w:themeFill="background1" w:themeFillShade="D9"/>
            <w:noWrap/>
            <w:vAlign w:val="bottom"/>
          </w:tcPr>
          <w:p w14:paraId="0C69335F" w14:textId="77777777" w:rsidR="00F63A10" w:rsidRPr="00984C77" w:rsidRDefault="00F63A10" w:rsidP="00F63A10">
            <w:pPr>
              <w:spacing w:line="240" w:lineRule="auto"/>
              <w:ind w:firstLine="0"/>
              <w:jc w:val="center"/>
              <w:rPr>
                <w:rFonts w:eastAsia="Times New Roman"/>
                <w:color w:val="000000"/>
                <w:sz w:val="20"/>
                <w:szCs w:val="20"/>
                <w:lang w:eastAsia="en-US"/>
              </w:rPr>
            </w:pPr>
          </w:p>
        </w:tc>
        <w:tc>
          <w:tcPr>
            <w:tcW w:w="1134" w:type="dxa"/>
            <w:shd w:val="clear" w:color="auto" w:fill="D9D9D9" w:themeFill="background1" w:themeFillShade="D9"/>
            <w:noWrap/>
            <w:vAlign w:val="bottom"/>
          </w:tcPr>
          <w:p w14:paraId="3AE46D79" w14:textId="77777777" w:rsidR="00F63A10" w:rsidRPr="00984C77" w:rsidRDefault="00F63A10" w:rsidP="00F63A10">
            <w:pPr>
              <w:spacing w:line="240" w:lineRule="auto"/>
              <w:ind w:firstLine="0"/>
              <w:jc w:val="center"/>
              <w:rPr>
                <w:rFonts w:eastAsia="Times New Roman"/>
                <w:color w:val="000000"/>
                <w:sz w:val="20"/>
                <w:szCs w:val="20"/>
                <w:lang w:eastAsia="en-US"/>
              </w:rPr>
            </w:pPr>
          </w:p>
        </w:tc>
        <w:tc>
          <w:tcPr>
            <w:tcW w:w="1134" w:type="dxa"/>
            <w:shd w:val="clear" w:color="auto" w:fill="D9D9D9" w:themeFill="background1" w:themeFillShade="D9"/>
            <w:noWrap/>
            <w:vAlign w:val="bottom"/>
          </w:tcPr>
          <w:p w14:paraId="68488A01" w14:textId="77777777" w:rsidR="00F63A10" w:rsidRPr="00984C77" w:rsidRDefault="00F63A10" w:rsidP="00F63A10">
            <w:pPr>
              <w:spacing w:line="240" w:lineRule="auto"/>
              <w:ind w:firstLine="0"/>
              <w:jc w:val="center"/>
              <w:rPr>
                <w:rFonts w:eastAsia="Times New Roman"/>
                <w:color w:val="000000"/>
                <w:sz w:val="20"/>
                <w:szCs w:val="20"/>
                <w:lang w:eastAsia="en-US"/>
              </w:rPr>
            </w:pPr>
          </w:p>
        </w:tc>
        <w:tc>
          <w:tcPr>
            <w:tcW w:w="1134" w:type="dxa"/>
            <w:shd w:val="clear" w:color="auto" w:fill="D9D9D9" w:themeFill="background1" w:themeFillShade="D9"/>
            <w:noWrap/>
            <w:vAlign w:val="center"/>
          </w:tcPr>
          <w:p w14:paraId="41E33A68" w14:textId="77777777" w:rsidR="00F63A10" w:rsidRPr="00984C77" w:rsidRDefault="00F63A10" w:rsidP="00F63A10">
            <w:pPr>
              <w:spacing w:line="240" w:lineRule="auto"/>
              <w:ind w:firstLine="0"/>
              <w:jc w:val="center"/>
              <w:rPr>
                <w:rFonts w:eastAsia="Times New Roman"/>
                <w:color w:val="000000"/>
                <w:sz w:val="20"/>
                <w:szCs w:val="20"/>
                <w:lang w:eastAsia="en-US"/>
              </w:rPr>
            </w:pPr>
          </w:p>
        </w:tc>
        <w:tc>
          <w:tcPr>
            <w:tcW w:w="1134" w:type="dxa"/>
            <w:shd w:val="clear" w:color="auto" w:fill="D9D9D9" w:themeFill="background1" w:themeFillShade="D9"/>
          </w:tcPr>
          <w:p w14:paraId="652932F9" w14:textId="77777777" w:rsidR="00F63A10" w:rsidRPr="00984C77" w:rsidRDefault="00F63A10" w:rsidP="00F63A10">
            <w:pPr>
              <w:spacing w:line="240" w:lineRule="auto"/>
              <w:ind w:firstLine="0"/>
              <w:jc w:val="center"/>
              <w:rPr>
                <w:rFonts w:eastAsia="Times New Roman"/>
                <w:color w:val="000000"/>
                <w:sz w:val="20"/>
                <w:szCs w:val="20"/>
                <w:lang w:eastAsia="en-US"/>
              </w:rPr>
            </w:pPr>
          </w:p>
          <w:p w14:paraId="45446CCA" w14:textId="789579FB"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w:t>
            </w:r>
          </w:p>
        </w:tc>
      </w:tr>
      <w:tr w:rsidR="00F63A10" w:rsidRPr="00984C77" w14:paraId="0AFCFF5F" w14:textId="77777777" w:rsidTr="007F2484">
        <w:trPr>
          <w:trHeight w:val="508"/>
        </w:trPr>
        <w:tc>
          <w:tcPr>
            <w:tcW w:w="1701" w:type="dxa"/>
            <w:shd w:val="clear" w:color="auto" w:fill="auto"/>
            <w:vAlign w:val="center"/>
          </w:tcPr>
          <w:p w14:paraId="7BAA009C" w14:textId="77777777" w:rsidR="00F63A10" w:rsidRPr="00984C77" w:rsidRDefault="00F63A10" w:rsidP="00F63A10">
            <w:pPr>
              <w:spacing w:line="240" w:lineRule="auto"/>
              <w:ind w:firstLine="0"/>
              <w:jc w:val="left"/>
              <w:rPr>
                <w:rFonts w:eastAsia="Times New Roman"/>
                <w:color w:val="000000"/>
                <w:sz w:val="20"/>
                <w:szCs w:val="20"/>
                <w:lang w:eastAsia="en-US"/>
              </w:rPr>
            </w:pPr>
          </w:p>
        </w:tc>
        <w:tc>
          <w:tcPr>
            <w:tcW w:w="1134" w:type="dxa"/>
            <w:shd w:val="clear" w:color="auto" w:fill="auto"/>
            <w:noWrap/>
            <w:vAlign w:val="center"/>
          </w:tcPr>
          <w:p w14:paraId="43E66DFD" w14:textId="2456EBE4"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 Nenhuma</w:t>
            </w:r>
          </w:p>
        </w:tc>
        <w:tc>
          <w:tcPr>
            <w:tcW w:w="1134" w:type="dxa"/>
            <w:shd w:val="clear" w:color="auto" w:fill="auto"/>
            <w:noWrap/>
            <w:vAlign w:val="center"/>
          </w:tcPr>
          <w:p w14:paraId="7A164C90" w14:textId="35A4532F"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w:t>
            </w:r>
          </w:p>
        </w:tc>
        <w:tc>
          <w:tcPr>
            <w:tcW w:w="1134" w:type="dxa"/>
            <w:shd w:val="clear" w:color="auto" w:fill="auto"/>
            <w:noWrap/>
            <w:vAlign w:val="center"/>
          </w:tcPr>
          <w:p w14:paraId="44841F5B" w14:textId="7C18053E"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3.</w:t>
            </w:r>
          </w:p>
        </w:tc>
        <w:tc>
          <w:tcPr>
            <w:tcW w:w="1134" w:type="dxa"/>
            <w:shd w:val="clear" w:color="auto" w:fill="auto"/>
            <w:noWrap/>
            <w:vAlign w:val="center"/>
          </w:tcPr>
          <w:p w14:paraId="1BB3C765" w14:textId="408E0D31"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4.</w:t>
            </w:r>
          </w:p>
        </w:tc>
        <w:tc>
          <w:tcPr>
            <w:tcW w:w="1134" w:type="dxa"/>
            <w:shd w:val="clear" w:color="auto" w:fill="auto"/>
            <w:noWrap/>
            <w:vAlign w:val="center"/>
          </w:tcPr>
          <w:p w14:paraId="249CD969"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 xml:space="preserve">5. </w:t>
            </w:r>
          </w:p>
          <w:p w14:paraId="5AF51F4B" w14:textId="304D44FF"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Muita</w:t>
            </w:r>
          </w:p>
        </w:tc>
        <w:tc>
          <w:tcPr>
            <w:tcW w:w="1134" w:type="dxa"/>
            <w:vAlign w:val="center"/>
          </w:tcPr>
          <w:p w14:paraId="1F5CB8CA"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 xml:space="preserve">Soma </w:t>
            </w:r>
          </w:p>
          <w:p w14:paraId="08BE6388" w14:textId="4329E22B"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4- 5</w:t>
            </w:r>
          </w:p>
        </w:tc>
      </w:tr>
      <w:tr w:rsidR="00F63A10" w:rsidRPr="00984C77" w14:paraId="1D9630DB" w14:textId="77777777" w:rsidTr="007F2484">
        <w:trPr>
          <w:trHeight w:val="508"/>
        </w:trPr>
        <w:tc>
          <w:tcPr>
            <w:tcW w:w="1701" w:type="dxa"/>
            <w:shd w:val="clear" w:color="auto" w:fill="auto"/>
            <w:vAlign w:val="center"/>
          </w:tcPr>
          <w:p w14:paraId="32E94972" w14:textId="77777777" w:rsidR="00F63A10" w:rsidRPr="00984C77" w:rsidRDefault="00F63A10" w:rsidP="00F63A10">
            <w:pPr>
              <w:spacing w:line="240" w:lineRule="auto"/>
              <w:ind w:firstLine="0"/>
              <w:jc w:val="left"/>
              <w:rPr>
                <w:rFonts w:eastAsia="Times New Roman"/>
                <w:color w:val="000000"/>
                <w:sz w:val="20"/>
                <w:szCs w:val="20"/>
                <w:lang w:eastAsia="en-US"/>
              </w:rPr>
            </w:pPr>
          </w:p>
          <w:p w14:paraId="3AB362A5" w14:textId="77777777"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Idiomas estrangeiros das fontes de informação</w:t>
            </w:r>
          </w:p>
          <w:p w14:paraId="0EDC31AE" w14:textId="77777777" w:rsidR="00F63A10" w:rsidRPr="00984C77" w:rsidRDefault="00F63A10" w:rsidP="00F63A10">
            <w:pPr>
              <w:spacing w:line="240" w:lineRule="auto"/>
              <w:ind w:firstLine="0"/>
              <w:jc w:val="left"/>
              <w:rPr>
                <w:rFonts w:eastAsia="Times New Roman"/>
                <w:color w:val="000000"/>
                <w:sz w:val="20"/>
                <w:szCs w:val="20"/>
                <w:lang w:eastAsia="en-US"/>
              </w:rPr>
            </w:pPr>
          </w:p>
        </w:tc>
        <w:tc>
          <w:tcPr>
            <w:tcW w:w="1134" w:type="dxa"/>
            <w:shd w:val="clear" w:color="auto" w:fill="auto"/>
            <w:noWrap/>
            <w:vAlign w:val="center"/>
          </w:tcPr>
          <w:p w14:paraId="306A9C9B"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163 (40,3)</w:t>
            </w:r>
          </w:p>
        </w:tc>
        <w:tc>
          <w:tcPr>
            <w:tcW w:w="1134" w:type="dxa"/>
            <w:shd w:val="clear" w:color="auto" w:fill="auto"/>
            <w:noWrap/>
            <w:vAlign w:val="center"/>
          </w:tcPr>
          <w:p w14:paraId="0506A939"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100 (24,8)</w:t>
            </w:r>
          </w:p>
        </w:tc>
        <w:tc>
          <w:tcPr>
            <w:tcW w:w="1134" w:type="dxa"/>
            <w:shd w:val="clear" w:color="auto" w:fill="auto"/>
            <w:noWrap/>
            <w:vAlign w:val="center"/>
          </w:tcPr>
          <w:p w14:paraId="6B96AB0C"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81 (20,0)</w:t>
            </w:r>
          </w:p>
        </w:tc>
        <w:tc>
          <w:tcPr>
            <w:tcW w:w="1134" w:type="dxa"/>
            <w:shd w:val="clear" w:color="auto" w:fill="auto"/>
            <w:noWrap/>
            <w:vAlign w:val="center"/>
          </w:tcPr>
          <w:p w14:paraId="0E2CE62C"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37 (9,2)</w:t>
            </w:r>
          </w:p>
        </w:tc>
        <w:tc>
          <w:tcPr>
            <w:tcW w:w="1134" w:type="dxa"/>
            <w:shd w:val="clear" w:color="auto" w:fill="auto"/>
            <w:noWrap/>
            <w:vAlign w:val="center"/>
          </w:tcPr>
          <w:p w14:paraId="6B86CE5E"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23 (5,7)</w:t>
            </w:r>
          </w:p>
        </w:tc>
        <w:tc>
          <w:tcPr>
            <w:tcW w:w="1134" w:type="dxa"/>
            <w:vAlign w:val="center"/>
          </w:tcPr>
          <w:p w14:paraId="2DA7E8AE"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14,9%</w:t>
            </w:r>
          </w:p>
        </w:tc>
      </w:tr>
      <w:tr w:rsidR="00F63A10" w:rsidRPr="00984C77" w14:paraId="6E303966" w14:textId="77777777" w:rsidTr="007F2484">
        <w:trPr>
          <w:trHeight w:val="508"/>
        </w:trPr>
        <w:tc>
          <w:tcPr>
            <w:tcW w:w="1701" w:type="dxa"/>
            <w:shd w:val="clear" w:color="auto" w:fill="auto"/>
            <w:vAlign w:val="center"/>
          </w:tcPr>
          <w:p w14:paraId="25DD0CA3" w14:textId="77777777" w:rsidR="00F63A10" w:rsidRPr="00984C77" w:rsidRDefault="00F63A10" w:rsidP="00F63A10">
            <w:pPr>
              <w:spacing w:line="240" w:lineRule="auto"/>
              <w:ind w:firstLine="0"/>
              <w:jc w:val="left"/>
              <w:rPr>
                <w:rFonts w:eastAsia="Times New Roman"/>
                <w:color w:val="000000"/>
                <w:sz w:val="20"/>
                <w:szCs w:val="20"/>
                <w:lang w:eastAsia="en-US"/>
              </w:rPr>
            </w:pPr>
          </w:p>
          <w:p w14:paraId="2C3AA335" w14:textId="77777777"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Tempo e organização para atualizar o conhecimento</w:t>
            </w:r>
          </w:p>
        </w:tc>
        <w:tc>
          <w:tcPr>
            <w:tcW w:w="1134" w:type="dxa"/>
            <w:shd w:val="clear" w:color="auto" w:fill="auto"/>
            <w:noWrap/>
            <w:vAlign w:val="center"/>
          </w:tcPr>
          <w:p w14:paraId="6093E17F"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54 (13,4)</w:t>
            </w:r>
          </w:p>
        </w:tc>
        <w:tc>
          <w:tcPr>
            <w:tcW w:w="1134" w:type="dxa"/>
            <w:shd w:val="clear" w:color="auto" w:fill="auto"/>
            <w:noWrap/>
            <w:vAlign w:val="center"/>
          </w:tcPr>
          <w:p w14:paraId="243EBCA6"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107 (26,5)</w:t>
            </w:r>
          </w:p>
        </w:tc>
        <w:tc>
          <w:tcPr>
            <w:tcW w:w="1134" w:type="dxa"/>
            <w:shd w:val="clear" w:color="auto" w:fill="auto"/>
            <w:noWrap/>
            <w:vAlign w:val="center"/>
          </w:tcPr>
          <w:p w14:paraId="15D7FB48"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143 (35,4)</w:t>
            </w:r>
          </w:p>
        </w:tc>
        <w:tc>
          <w:tcPr>
            <w:tcW w:w="1134" w:type="dxa"/>
            <w:shd w:val="clear" w:color="auto" w:fill="auto"/>
            <w:noWrap/>
            <w:vAlign w:val="center"/>
          </w:tcPr>
          <w:p w14:paraId="19CFBDDE"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59 (14,6)</w:t>
            </w:r>
          </w:p>
        </w:tc>
        <w:tc>
          <w:tcPr>
            <w:tcW w:w="1134" w:type="dxa"/>
            <w:shd w:val="clear" w:color="auto" w:fill="auto"/>
            <w:noWrap/>
            <w:vAlign w:val="center"/>
          </w:tcPr>
          <w:p w14:paraId="51B3B6C7"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41 (10,1)</w:t>
            </w:r>
          </w:p>
        </w:tc>
        <w:tc>
          <w:tcPr>
            <w:tcW w:w="1134" w:type="dxa"/>
            <w:vAlign w:val="center"/>
          </w:tcPr>
          <w:p w14:paraId="7677D4EB"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24,7%</w:t>
            </w:r>
          </w:p>
        </w:tc>
      </w:tr>
      <w:tr w:rsidR="00F63A10" w:rsidRPr="00984C77" w14:paraId="7CBC3665" w14:textId="77777777" w:rsidTr="00984C77">
        <w:trPr>
          <w:trHeight w:val="254"/>
        </w:trPr>
        <w:tc>
          <w:tcPr>
            <w:tcW w:w="1701" w:type="dxa"/>
            <w:shd w:val="clear" w:color="auto" w:fill="E7E6E6"/>
            <w:vAlign w:val="center"/>
            <w:hideMark/>
          </w:tcPr>
          <w:p w14:paraId="71C56C13" w14:textId="77777777"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Dificuldades para prática</w:t>
            </w:r>
          </w:p>
        </w:tc>
        <w:tc>
          <w:tcPr>
            <w:tcW w:w="1134" w:type="dxa"/>
            <w:shd w:val="clear" w:color="auto" w:fill="E7E6E6"/>
            <w:noWrap/>
            <w:vAlign w:val="center"/>
            <w:hideMark/>
          </w:tcPr>
          <w:p w14:paraId="3DCFFCE7"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n (%)</w:t>
            </w:r>
          </w:p>
        </w:tc>
        <w:tc>
          <w:tcPr>
            <w:tcW w:w="1134" w:type="dxa"/>
            <w:shd w:val="clear" w:color="auto" w:fill="E7E6E6"/>
            <w:noWrap/>
            <w:vAlign w:val="bottom"/>
            <w:hideMark/>
          </w:tcPr>
          <w:p w14:paraId="6F260840" w14:textId="77777777" w:rsidR="00F63A10" w:rsidRPr="00984C77" w:rsidRDefault="00F63A10" w:rsidP="00F63A10">
            <w:pPr>
              <w:spacing w:line="240" w:lineRule="auto"/>
              <w:ind w:firstLine="0"/>
              <w:jc w:val="left"/>
              <w:rPr>
                <w:rFonts w:eastAsia="Times New Roman"/>
                <w:sz w:val="20"/>
                <w:szCs w:val="20"/>
                <w:lang w:eastAsia="en-US"/>
              </w:rPr>
            </w:pPr>
          </w:p>
        </w:tc>
        <w:tc>
          <w:tcPr>
            <w:tcW w:w="1134" w:type="dxa"/>
            <w:shd w:val="clear" w:color="auto" w:fill="E7E6E6"/>
            <w:noWrap/>
            <w:vAlign w:val="bottom"/>
            <w:hideMark/>
          </w:tcPr>
          <w:p w14:paraId="21177364" w14:textId="77777777" w:rsidR="00F63A10" w:rsidRPr="00984C77" w:rsidRDefault="00F63A10" w:rsidP="00F63A10">
            <w:pPr>
              <w:spacing w:line="240" w:lineRule="auto"/>
              <w:ind w:firstLine="0"/>
              <w:jc w:val="left"/>
              <w:rPr>
                <w:rFonts w:eastAsia="Times New Roman"/>
                <w:sz w:val="20"/>
                <w:szCs w:val="20"/>
                <w:lang w:eastAsia="en-US"/>
              </w:rPr>
            </w:pPr>
          </w:p>
        </w:tc>
        <w:tc>
          <w:tcPr>
            <w:tcW w:w="1134" w:type="dxa"/>
            <w:shd w:val="clear" w:color="auto" w:fill="E7E6E6"/>
            <w:noWrap/>
            <w:vAlign w:val="bottom"/>
            <w:hideMark/>
          </w:tcPr>
          <w:p w14:paraId="1BB28BC9" w14:textId="77777777" w:rsidR="00F63A10" w:rsidRPr="00984C77" w:rsidRDefault="00F63A10" w:rsidP="00F63A10">
            <w:pPr>
              <w:spacing w:line="240" w:lineRule="auto"/>
              <w:ind w:firstLine="0"/>
              <w:jc w:val="left"/>
              <w:rPr>
                <w:rFonts w:eastAsia="Times New Roman"/>
                <w:sz w:val="20"/>
                <w:szCs w:val="20"/>
                <w:lang w:eastAsia="en-US"/>
              </w:rPr>
            </w:pPr>
          </w:p>
        </w:tc>
        <w:tc>
          <w:tcPr>
            <w:tcW w:w="1134" w:type="dxa"/>
            <w:shd w:val="clear" w:color="auto" w:fill="E7E6E6"/>
            <w:noWrap/>
            <w:vAlign w:val="center"/>
            <w:hideMark/>
          </w:tcPr>
          <w:p w14:paraId="2BA96A4C" w14:textId="77777777" w:rsidR="00F63A10" w:rsidRPr="00984C77" w:rsidRDefault="00F63A10" w:rsidP="00F63A10">
            <w:pPr>
              <w:spacing w:line="240" w:lineRule="auto"/>
              <w:ind w:firstLine="0"/>
              <w:jc w:val="right"/>
              <w:rPr>
                <w:rFonts w:eastAsia="Times New Roman"/>
                <w:color w:val="000000"/>
                <w:sz w:val="20"/>
                <w:szCs w:val="20"/>
                <w:lang w:eastAsia="en-US"/>
              </w:rPr>
            </w:pPr>
          </w:p>
        </w:tc>
        <w:tc>
          <w:tcPr>
            <w:tcW w:w="1134" w:type="dxa"/>
            <w:shd w:val="clear" w:color="auto" w:fill="E7E6E6"/>
            <w:vAlign w:val="center"/>
          </w:tcPr>
          <w:p w14:paraId="1D5FBC01"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w:t>
            </w:r>
          </w:p>
        </w:tc>
      </w:tr>
      <w:tr w:rsidR="00F63A10" w:rsidRPr="00984C77" w14:paraId="774E7DA8" w14:textId="77777777" w:rsidTr="007F2484">
        <w:trPr>
          <w:trHeight w:val="762"/>
        </w:trPr>
        <w:tc>
          <w:tcPr>
            <w:tcW w:w="1701" w:type="dxa"/>
            <w:shd w:val="clear" w:color="auto" w:fill="auto"/>
            <w:vAlign w:val="center"/>
          </w:tcPr>
          <w:p w14:paraId="6CC66862" w14:textId="77777777" w:rsidR="00F63A10" w:rsidRPr="00984C77" w:rsidRDefault="00F63A10" w:rsidP="00F63A10">
            <w:pPr>
              <w:spacing w:line="240" w:lineRule="auto"/>
              <w:ind w:firstLine="0"/>
              <w:jc w:val="left"/>
              <w:rPr>
                <w:rFonts w:eastAsia="Times New Roman"/>
                <w:color w:val="000000"/>
                <w:sz w:val="20"/>
                <w:szCs w:val="20"/>
                <w:lang w:eastAsia="en-US"/>
              </w:rPr>
            </w:pPr>
          </w:p>
          <w:p w14:paraId="129F74F6" w14:textId="77777777"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Confiança na eficácia da mínima intervenção</w:t>
            </w:r>
          </w:p>
          <w:p w14:paraId="0A56B080" w14:textId="77777777" w:rsidR="00F63A10" w:rsidRPr="00984C77" w:rsidRDefault="00F63A10" w:rsidP="00F63A10">
            <w:pPr>
              <w:spacing w:line="240" w:lineRule="auto"/>
              <w:ind w:firstLine="0"/>
              <w:jc w:val="left"/>
              <w:rPr>
                <w:rFonts w:eastAsia="Times New Roman"/>
                <w:color w:val="000000"/>
                <w:sz w:val="20"/>
                <w:szCs w:val="20"/>
                <w:lang w:eastAsia="en-US"/>
              </w:rPr>
            </w:pPr>
          </w:p>
        </w:tc>
        <w:tc>
          <w:tcPr>
            <w:tcW w:w="1134" w:type="dxa"/>
            <w:shd w:val="clear" w:color="auto" w:fill="auto"/>
            <w:noWrap/>
            <w:vAlign w:val="center"/>
          </w:tcPr>
          <w:p w14:paraId="3ABDDBA4"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199 (49,3)</w:t>
            </w:r>
          </w:p>
        </w:tc>
        <w:tc>
          <w:tcPr>
            <w:tcW w:w="1134" w:type="dxa"/>
            <w:shd w:val="clear" w:color="auto" w:fill="auto"/>
            <w:noWrap/>
            <w:vAlign w:val="center"/>
          </w:tcPr>
          <w:p w14:paraId="20A004D0"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71 (17,6)</w:t>
            </w:r>
          </w:p>
        </w:tc>
        <w:tc>
          <w:tcPr>
            <w:tcW w:w="1134" w:type="dxa"/>
            <w:shd w:val="clear" w:color="auto" w:fill="auto"/>
            <w:noWrap/>
            <w:vAlign w:val="center"/>
          </w:tcPr>
          <w:p w14:paraId="35E5580F"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63 (15,6)</w:t>
            </w:r>
          </w:p>
        </w:tc>
        <w:tc>
          <w:tcPr>
            <w:tcW w:w="1134" w:type="dxa"/>
            <w:shd w:val="clear" w:color="auto" w:fill="auto"/>
            <w:noWrap/>
            <w:vAlign w:val="center"/>
          </w:tcPr>
          <w:p w14:paraId="3A700FA4"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40 (9,9)</w:t>
            </w:r>
          </w:p>
        </w:tc>
        <w:tc>
          <w:tcPr>
            <w:tcW w:w="1134" w:type="dxa"/>
            <w:shd w:val="clear" w:color="auto" w:fill="auto"/>
            <w:noWrap/>
            <w:vAlign w:val="center"/>
          </w:tcPr>
          <w:p w14:paraId="7814D866"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31 (7,7)</w:t>
            </w:r>
          </w:p>
        </w:tc>
        <w:tc>
          <w:tcPr>
            <w:tcW w:w="1134" w:type="dxa"/>
            <w:vAlign w:val="center"/>
          </w:tcPr>
          <w:p w14:paraId="52BEA861"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11,6%</w:t>
            </w:r>
          </w:p>
        </w:tc>
      </w:tr>
      <w:tr w:rsidR="00F63A10" w:rsidRPr="00984C77" w14:paraId="4915875C" w14:textId="77777777" w:rsidTr="007F2484">
        <w:trPr>
          <w:trHeight w:val="762"/>
        </w:trPr>
        <w:tc>
          <w:tcPr>
            <w:tcW w:w="1701" w:type="dxa"/>
            <w:shd w:val="clear" w:color="auto" w:fill="auto"/>
            <w:vAlign w:val="center"/>
          </w:tcPr>
          <w:p w14:paraId="19378FDE" w14:textId="77777777" w:rsidR="00F63A10" w:rsidRPr="00984C77" w:rsidRDefault="00F63A10" w:rsidP="00F63A10">
            <w:pPr>
              <w:spacing w:line="240" w:lineRule="auto"/>
              <w:ind w:firstLine="0"/>
              <w:jc w:val="left"/>
              <w:rPr>
                <w:rFonts w:eastAsia="Times New Roman"/>
                <w:color w:val="000000"/>
                <w:sz w:val="20"/>
                <w:szCs w:val="20"/>
                <w:lang w:eastAsia="en-US"/>
              </w:rPr>
            </w:pPr>
          </w:p>
          <w:p w14:paraId="0396F89E" w14:textId="77777777"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Interesse em praticar a OMI</w:t>
            </w:r>
          </w:p>
          <w:p w14:paraId="51CC6504" w14:textId="77777777" w:rsidR="00F63A10" w:rsidRPr="00984C77" w:rsidRDefault="00F63A10" w:rsidP="00F63A10">
            <w:pPr>
              <w:spacing w:line="240" w:lineRule="auto"/>
              <w:ind w:firstLine="0"/>
              <w:jc w:val="left"/>
              <w:rPr>
                <w:rFonts w:eastAsia="Times New Roman"/>
                <w:color w:val="000000"/>
                <w:sz w:val="20"/>
                <w:szCs w:val="20"/>
                <w:lang w:eastAsia="en-US"/>
              </w:rPr>
            </w:pPr>
          </w:p>
        </w:tc>
        <w:tc>
          <w:tcPr>
            <w:tcW w:w="1134" w:type="dxa"/>
            <w:shd w:val="clear" w:color="auto" w:fill="auto"/>
            <w:noWrap/>
            <w:vAlign w:val="center"/>
          </w:tcPr>
          <w:p w14:paraId="294C3D52"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222 (55,0)</w:t>
            </w:r>
          </w:p>
        </w:tc>
        <w:tc>
          <w:tcPr>
            <w:tcW w:w="1134" w:type="dxa"/>
            <w:shd w:val="clear" w:color="auto" w:fill="auto"/>
            <w:noWrap/>
            <w:vAlign w:val="center"/>
          </w:tcPr>
          <w:p w14:paraId="6CD937B8"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70 (17,3)</w:t>
            </w:r>
          </w:p>
        </w:tc>
        <w:tc>
          <w:tcPr>
            <w:tcW w:w="1134" w:type="dxa"/>
            <w:shd w:val="clear" w:color="auto" w:fill="auto"/>
            <w:noWrap/>
            <w:vAlign w:val="center"/>
          </w:tcPr>
          <w:p w14:paraId="643B923D"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53 (13,1)</w:t>
            </w:r>
          </w:p>
        </w:tc>
        <w:tc>
          <w:tcPr>
            <w:tcW w:w="1134" w:type="dxa"/>
            <w:shd w:val="clear" w:color="auto" w:fill="auto"/>
            <w:noWrap/>
            <w:vAlign w:val="center"/>
          </w:tcPr>
          <w:p w14:paraId="5C662CDD"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31 (7,7)</w:t>
            </w:r>
          </w:p>
        </w:tc>
        <w:tc>
          <w:tcPr>
            <w:tcW w:w="1134" w:type="dxa"/>
            <w:shd w:val="clear" w:color="auto" w:fill="auto"/>
            <w:noWrap/>
            <w:vAlign w:val="center"/>
          </w:tcPr>
          <w:p w14:paraId="56D3FA0B"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28 (6,9)</w:t>
            </w:r>
          </w:p>
        </w:tc>
        <w:tc>
          <w:tcPr>
            <w:tcW w:w="1134" w:type="dxa"/>
            <w:vAlign w:val="center"/>
          </w:tcPr>
          <w:p w14:paraId="1D2C5715"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14,6%</w:t>
            </w:r>
          </w:p>
        </w:tc>
      </w:tr>
      <w:tr w:rsidR="00F63A10" w:rsidRPr="00984C77" w14:paraId="24CD878A" w14:textId="77777777" w:rsidTr="00984C77">
        <w:trPr>
          <w:trHeight w:val="658"/>
        </w:trPr>
        <w:tc>
          <w:tcPr>
            <w:tcW w:w="1701" w:type="dxa"/>
            <w:shd w:val="clear" w:color="auto" w:fill="E7E6E6"/>
            <w:vAlign w:val="center"/>
          </w:tcPr>
          <w:p w14:paraId="51B3A77F" w14:textId="77777777"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Dificuldades para prática</w:t>
            </w:r>
          </w:p>
        </w:tc>
        <w:tc>
          <w:tcPr>
            <w:tcW w:w="1134" w:type="dxa"/>
            <w:shd w:val="clear" w:color="auto" w:fill="E7E6E6"/>
            <w:noWrap/>
            <w:vAlign w:val="center"/>
          </w:tcPr>
          <w:p w14:paraId="742D9A03"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n (%)</w:t>
            </w:r>
          </w:p>
        </w:tc>
        <w:tc>
          <w:tcPr>
            <w:tcW w:w="1134" w:type="dxa"/>
            <w:shd w:val="clear" w:color="auto" w:fill="E7E6E6"/>
            <w:noWrap/>
            <w:vAlign w:val="bottom"/>
          </w:tcPr>
          <w:p w14:paraId="147A4DFE" w14:textId="77777777" w:rsidR="00F63A10" w:rsidRPr="00984C77" w:rsidRDefault="00F63A10" w:rsidP="00F63A10">
            <w:pPr>
              <w:spacing w:line="240" w:lineRule="auto"/>
              <w:ind w:firstLine="0"/>
              <w:jc w:val="center"/>
              <w:rPr>
                <w:rFonts w:eastAsia="Times New Roman"/>
                <w:color w:val="000000"/>
                <w:sz w:val="20"/>
                <w:szCs w:val="20"/>
                <w:lang w:eastAsia="en-US"/>
              </w:rPr>
            </w:pPr>
          </w:p>
        </w:tc>
        <w:tc>
          <w:tcPr>
            <w:tcW w:w="1134" w:type="dxa"/>
            <w:shd w:val="clear" w:color="auto" w:fill="E7E6E6"/>
            <w:noWrap/>
            <w:vAlign w:val="bottom"/>
          </w:tcPr>
          <w:p w14:paraId="330EC824" w14:textId="77777777" w:rsidR="00F63A10" w:rsidRPr="00984C77" w:rsidRDefault="00F63A10" w:rsidP="00F63A10">
            <w:pPr>
              <w:spacing w:line="240" w:lineRule="auto"/>
              <w:ind w:firstLine="0"/>
              <w:jc w:val="center"/>
              <w:rPr>
                <w:rFonts w:eastAsia="Times New Roman"/>
                <w:color w:val="000000"/>
                <w:sz w:val="20"/>
                <w:szCs w:val="20"/>
                <w:lang w:eastAsia="en-US"/>
              </w:rPr>
            </w:pPr>
          </w:p>
        </w:tc>
        <w:tc>
          <w:tcPr>
            <w:tcW w:w="1134" w:type="dxa"/>
            <w:shd w:val="clear" w:color="auto" w:fill="E7E6E6"/>
            <w:noWrap/>
            <w:vAlign w:val="bottom"/>
          </w:tcPr>
          <w:p w14:paraId="5920CFC3" w14:textId="77777777" w:rsidR="00F63A10" w:rsidRPr="00984C77" w:rsidRDefault="00F63A10" w:rsidP="00F63A10">
            <w:pPr>
              <w:spacing w:line="240" w:lineRule="auto"/>
              <w:ind w:firstLine="0"/>
              <w:jc w:val="center"/>
              <w:rPr>
                <w:rFonts w:eastAsia="Times New Roman"/>
                <w:color w:val="000000"/>
                <w:sz w:val="20"/>
                <w:szCs w:val="20"/>
                <w:lang w:eastAsia="en-US"/>
              </w:rPr>
            </w:pPr>
          </w:p>
        </w:tc>
        <w:tc>
          <w:tcPr>
            <w:tcW w:w="1134" w:type="dxa"/>
            <w:shd w:val="clear" w:color="auto" w:fill="E7E6E6"/>
            <w:noWrap/>
            <w:vAlign w:val="center"/>
          </w:tcPr>
          <w:p w14:paraId="5ACF5F01" w14:textId="77777777" w:rsidR="00F63A10" w:rsidRPr="00984C77" w:rsidRDefault="00F63A10" w:rsidP="00F63A10">
            <w:pPr>
              <w:spacing w:line="240" w:lineRule="auto"/>
              <w:ind w:firstLine="0"/>
              <w:jc w:val="center"/>
              <w:rPr>
                <w:rFonts w:eastAsia="Times New Roman"/>
                <w:color w:val="000000"/>
                <w:sz w:val="20"/>
                <w:szCs w:val="20"/>
                <w:lang w:eastAsia="en-US"/>
              </w:rPr>
            </w:pPr>
          </w:p>
        </w:tc>
        <w:tc>
          <w:tcPr>
            <w:tcW w:w="1134" w:type="dxa"/>
            <w:shd w:val="clear" w:color="auto" w:fill="E7E6E6"/>
            <w:vAlign w:val="center"/>
          </w:tcPr>
          <w:p w14:paraId="607C8A2B"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w:t>
            </w:r>
          </w:p>
        </w:tc>
      </w:tr>
      <w:tr w:rsidR="00F63A10" w:rsidRPr="00984C77" w14:paraId="48D10670" w14:textId="77777777" w:rsidTr="007F2484">
        <w:trPr>
          <w:trHeight w:val="762"/>
        </w:trPr>
        <w:tc>
          <w:tcPr>
            <w:tcW w:w="1701" w:type="dxa"/>
            <w:shd w:val="clear" w:color="auto" w:fill="auto"/>
            <w:vAlign w:val="center"/>
          </w:tcPr>
          <w:p w14:paraId="7BD56C88" w14:textId="77777777" w:rsidR="00F63A10" w:rsidRPr="00984C77" w:rsidRDefault="00F63A10" w:rsidP="00F63A10">
            <w:pPr>
              <w:spacing w:line="240" w:lineRule="auto"/>
              <w:ind w:firstLine="0"/>
              <w:jc w:val="left"/>
              <w:rPr>
                <w:rFonts w:eastAsia="Times New Roman"/>
                <w:color w:val="000000"/>
                <w:sz w:val="20"/>
                <w:szCs w:val="20"/>
                <w:lang w:eastAsia="en-US"/>
              </w:rPr>
            </w:pPr>
          </w:p>
          <w:p w14:paraId="45B18E79" w14:textId="77777777"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Habilidades práticas com a mínima intervenção</w:t>
            </w:r>
          </w:p>
          <w:p w14:paraId="47B3958B" w14:textId="77777777" w:rsidR="00F63A10" w:rsidRPr="00984C77" w:rsidRDefault="00F63A10" w:rsidP="00F63A10">
            <w:pPr>
              <w:spacing w:line="240" w:lineRule="auto"/>
              <w:ind w:firstLine="0"/>
              <w:jc w:val="left"/>
              <w:rPr>
                <w:rFonts w:eastAsia="Times New Roman"/>
                <w:color w:val="000000"/>
                <w:sz w:val="20"/>
                <w:szCs w:val="20"/>
                <w:lang w:eastAsia="en-US"/>
              </w:rPr>
            </w:pPr>
          </w:p>
        </w:tc>
        <w:tc>
          <w:tcPr>
            <w:tcW w:w="1134" w:type="dxa"/>
            <w:shd w:val="clear" w:color="auto" w:fill="auto"/>
            <w:noWrap/>
            <w:vAlign w:val="center"/>
          </w:tcPr>
          <w:p w14:paraId="4F7CCA50"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175 (43,3)</w:t>
            </w:r>
          </w:p>
        </w:tc>
        <w:tc>
          <w:tcPr>
            <w:tcW w:w="1134" w:type="dxa"/>
            <w:shd w:val="clear" w:color="auto" w:fill="auto"/>
            <w:noWrap/>
            <w:vAlign w:val="center"/>
          </w:tcPr>
          <w:p w14:paraId="016A5095"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100 (24,8)</w:t>
            </w:r>
          </w:p>
        </w:tc>
        <w:tc>
          <w:tcPr>
            <w:tcW w:w="1134" w:type="dxa"/>
            <w:shd w:val="clear" w:color="auto" w:fill="auto"/>
            <w:noWrap/>
            <w:vAlign w:val="center"/>
          </w:tcPr>
          <w:p w14:paraId="66A21EB9"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67 (16,6)</w:t>
            </w:r>
          </w:p>
        </w:tc>
        <w:tc>
          <w:tcPr>
            <w:tcW w:w="1134" w:type="dxa"/>
            <w:shd w:val="clear" w:color="auto" w:fill="auto"/>
            <w:noWrap/>
            <w:vAlign w:val="center"/>
          </w:tcPr>
          <w:p w14:paraId="74817AB1"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46 (11,4)</w:t>
            </w:r>
          </w:p>
        </w:tc>
        <w:tc>
          <w:tcPr>
            <w:tcW w:w="1134" w:type="dxa"/>
            <w:shd w:val="clear" w:color="auto" w:fill="auto"/>
            <w:noWrap/>
            <w:vAlign w:val="center"/>
          </w:tcPr>
          <w:p w14:paraId="264CDBA7"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16 (4,0)</w:t>
            </w:r>
          </w:p>
        </w:tc>
        <w:tc>
          <w:tcPr>
            <w:tcW w:w="1134" w:type="dxa"/>
            <w:vAlign w:val="center"/>
          </w:tcPr>
          <w:p w14:paraId="6D93592D"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15,4%</w:t>
            </w:r>
          </w:p>
        </w:tc>
      </w:tr>
      <w:tr w:rsidR="00F63A10" w:rsidRPr="00984C77" w14:paraId="4A914E98" w14:textId="77777777" w:rsidTr="007F2484">
        <w:trPr>
          <w:trHeight w:val="508"/>
        </w:trPr>
        <w:tc>
          <w:tcPr>
            <w:tcW w:w="1701" w:type="dxa"/>
            <w:tcBorders>
              <w:bottom w:val="nil"/>
            </w:tcBorders>
            <w:shd w:val="clear" w:color="auto" w:fill="auto"/>
            <w:vAlign w:val="center"/>
          </w:tcPr>
          <w:p w14:paraId="15F0D088" w14:textId="77777777" w:rsidR="00F63A10" w:rsidRPr="00984C77" w:rsidRDefault="00F63A10" w:rsidP="00F63A10">
            <w:pPr>
              <w:spacing w:line="240" w:lineRule="auto"/>
              <w:ind w:firstLine="0"/>
              <w:jc w:val="left"/>
              <w:rPr>
                <w:rFonts w:eastAsia="Times New Roman"/>
                <w:color w:val="000000"/>
                <w:sz w:val="20"/>
                <w:szCs w:val="20"/>
                <w:lang w:eastAsia="en-US"/>
              </w:rPr>
            </w:pPr>
          </w:p>
          <w:p w14:paraId="527C9CB7" w14:textId="77777777"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Confiança dos pacientes nos procedimentos de mínima intervenção</w:t>
            </w:r>
          </w:p>
          <w:p w14:paraId="1194F1E0" w14:textId="77777777" w:rsidR="00F63A10" w:rsidRPr="00984C77" w:rsidRDefault="00F63A10" w:rsidP="00F63A10">
            <w:pPr>
              <w:spacing w:line="240" w:lineRule="auto"/>
              <w:ind w:firstLine="0"/>
              <w:jc w:val="left"/>
              <w:rPr>
                <w:rFonts w:eastAsia="Times New Roman"/>
                <w:color w:val="000000"/>
                <w:sz w:val="20"/>
                <w:szCs w:val="20"/>
                <w:lang w:eastAsia="en-US"/>
              </w:rPr>
            </w:pPr>
          </w:p>
        </w:tc>
        <w:tc>
          <w:tcPr>
            <w:tcW w:w="1134" w:type="dxa"/>
            <w:tcBorders>
              <w:bottom w:val="nil"/>
            </w:tcBorders>
            <w:shd w:val="clear" w:color="auto" w:fill="auto"/>
            <w:noWrap/>
            <w:vAlign w:val="center"/>
          </w:tcPr>
          <w:p w14:paraId="1A0FC63D"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97 (24,0)</w:t>
            </w:r>
          </w:p>
        </w:tc>
        <w:tc>
          <w:tcPr>
            <w:tcW w:w="1134" w:type="dxa"/>
            <w:tcBorders>
              <w:bottom w:val="nil"/>
            </w:tcBorders>
            <w:shd w:val="clear" w:color="auto" w:fill="auto"/>
            <w:noWrap/>
            <w:vAlign w:val="center"/>
          </w:tcPr>
          <w:p w14:paraId="6A34DDE9"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102 (25,2)</w:t>
            </w:r>
          </w:p>
        </w:tc>
        <w:tc>
          <w:tcPr>
            <w:tcW w:w="1134" w:type="dxa"/>
            <w:tcBorders>
              <w:bottom w:val="nil"/>
            </w:tcBorders>
            <w:shd w:val="clear" w:color="auto" w:fill="auto"/>
            <w:noWrap/>
            <w:vAlign w:val="center"/>
          </w:tcPr>
          <w:p w14:paraId="093225FD"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94 (23,3)</w:t>
            </w:r>
          </w:p>
        </w:tc>
        <w:tc>
          <w:tcPr>
            <w:tcW w:w="1134" w:type="dxa"/>
            <w:tcBorders>
              <w:bottom w:val="nil"/>
            </w:tcBorders>
            <w:shd w:val="clear" w:color="auto" w:fill="auto"/>
            <w:noWrap/>
            <w:vAlign w:val="center"/>
          </w:tcPr>
          <w:p w14:paraId="63E8156D"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63 (15,6)</w:t>
            </w:r>
          </w:p>
        </w:tc>
        <w:tc>
          <w:tcPr>
            <w:tcW w:w="1134" w:type="dxa"/>
            <w:tcBorders>
              <w:bottom w:val="nil"/>
            </w:tcBorders>
            <w:shd w:val="clear" w:color="auto" w:fill="auto"/>
            <w:noWrap/>
            <w:vAlign w:val="center"/>
          </w:tcPr>
          <w:p w14:paraId="598AF17B"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48 (11,9)</w:t>
            </w:r>
          </w:p>
        </w:tc>
        <w:tc>
          <w:tcPr>
            <w:tcW w:w="1134" w:type="dxa"/>
            <w:tcBorders>
              <w:bottom w:val="nil"/>
            </w:tcBorders>
            <w:vAlign w:val="center"/>
          </w:tcPr>
          <w:p w14:paraId="425ED154"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27,5%</w:t>
            </w:r>
          </w:p>
        </w:tc>
      </w:tr>
      <w:tr w:rsidR="00F63A10" w:rsidRPr="00984C77" w14:paraId="3E6477F4" w14:textId="77777777" w:rsidTr="007F2484">
        <w:trPr>
          <w:trHeight w:val="508"/>
        </w:trPr>
        <w:tc>
          <w:tcPr>
            <w:tcW w:w="1701" w:type="dxa"/>
            <w:tcBorders>
              <w:top w:val="nil"/>
              <w:bottom w:val="nil"/>
            </w:tcBorders>
            <w:shd w:val="clear" w:color="auto" w:fill="auto"/>
            <w:vAlign w:val="center"/>
          </w:tcPr>
          <w:p w14:paraId="4380F735" w14:textId="77777777" w:rsidR="00F63A10" w:rsidRPr="00984C77" w:rsidRDefault="00F63A10" w:rsidP="00F63A10">
            <w:pPr>
              <w:spacing w:line="240" w:lineRule="auto"/>
              <w:ind w:firstLine="0"/>
              <w:jc w:val="left"/>
              <w:rPr>
                <w:rFonts w:eastAsia="Times New Roman"/>
                <w:color w:val="000000"/>
                <w:sz w:val="20"/>
                <w:szCs w:val="20"/>
                <w:lang w:eastAsia="en-US"/>
              </w:rPr>
            </w:pPr>
          </w:p>
          <w:p w14:paraId="45988BDD" w14:textId="77777777"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Valorização dos pacientes em remunerar procedimentos de mínima intervenção</w:t>
            </w:r>
          </w:p>
          <w:p w14:paraId="083A6E70" w14:textId="77777777" w:rsidR="00F63A10" w:rsidRPr="00984C77" w:rsidRDefault="00F63A10" w:rsidP="00F63A10">
            <w:pPr>
              <w:spacing w:line="240" w:lineRule="auto"/>
              <w:ind w:firstLine="0"/>
              <w:jc w:val="left"/>
              <w:rPr>
                <w:rFonts w:eastAsia="Times New Roman"/>
                <w:color w:val="000000"/>
                <w:sz w:val="20"/>
                <w:szCs w:val="20"/>
                <w:lang w:eastAsia="en-US"/>
              </w:rPr>
            </w:pPr>
          </w:p>
        </w:tc>
        <w:tc>
          <w:tcPr>
            <w:tcW w:w="1134" w:type="dxa"/>
            <w:tcBorders>
              <w:top w:val="nil"/>
              <w:bottom w:val="nil"/>
            </w:tcBorders>
            <w:shd w:val="clear" w:color="auto" w:fill="auto"/>
            <w:noWrap/>
            <w:vAlign w:val="center"/>
          </w:tcPr>
          <w:p w14:paraId="44AB674C"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89 (22,0)</w:t>
            </w:r>
          </w:p>
        </w:tc>
        <w:tc>
          <w:tcPr>
            <w:tcW w:w="1134" w:type="dxa"/>
            <w:tcBorders>
              <w:top w:val="nil"/>
              <w:bottom w:val="nil"/>
            </w:tcBorders>
            <w:shd w:val="clear" w:color="auto" w:fill="auto"/>
            <w:noWrap/>
            <w:vAlign w:val="center"/>
          </w:tcPr>
          <w:p w14:paraId="7EA6B9AE"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65 (16,1)</w:t>
            </w:r>
          </w:p>
        </w:tc>
        <w:tc>
          <w:tcPr>
            <w:tcW w:w="1134" w:type="dxa"/>
            <w:tcBorders>
              <w:top w:val="nil"/>
              <w:bottom w:val="nil"/>
            </w:tcBorders>
            <w:shd w:val="clear" w:color="auto" w:fill="auto"/>
            <w:noWrap/>
            <w:vAlign w:val="center"/>
          </w:tcPr>
          <w:p w14:paraId="5D2E37B4"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109 (27,0)</w:t>
            </w:r>
          </w:p>
        </w:tc>
        <w:tc>
          <w:tcPr>
            <w:tcW w:w="1134" w:type="dxa"/>
            <w:tcBorders>
              <w:top w:val="nil"/>
              <w:bottom w:val="nil"/>
            </w:tcBorders>
            <w:shd w:val="clear" w:color="auto" w:fill="auto"/>
            <w:noWrap/>
            <w:vAlign w:val="center"/>
          </w:tcPr>
          <w:p w14:paraId="511BD905"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59 (14,6)</w:t>
            </w:r>
          </w:p>
        </w:tc>
        <w:tc>
          <w:tcPr>
            <w:tcW w:w="1134" w:type="dxa"/>
            <w:tcBorders>
              <w:top w:val="nil"/>
              <w:bottom w:val="nil"/>
            </w:tcBorders>
            <w:shd w:val="clear" w:color="auto" w:fill="auto"/>
            <w:noWrap/>
            <w:vAlign w:val="center"/>
          </w:tcPr>
          <w:p w14:paraId="34616C7C"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82 (20,3)</w:t>
            </w:r>
          </w:p>
        </w:tc>
        <w:tc>
          <w:tcPr>
            <w:tcW w:w="1134" w:type="dxa"/>
            <w:tcBorders>
              <w:top w:val="nil"/>
              <w:bottom w:val="nil"/>
            </w:tcBorders>
            <w:vAlign w:val="center"/>
          </w:tcPr>
          <w:p w14:paraId="188B9875"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34,9%</w:t>
            </w:r>
          </w:p>
        </w:tc>
      </w:tr>
      <w:tr w:rsidR="00F63A10" w:rsidRPr="00984C77" w14:paraId="6E1F2736" w14:textId="77777777" w:rsidTr="007F2484">
        <w:trPr>
          <w:trHeight w:val="508"/>
        </w:trPr>
        <w:tc>
          <w:tcPr>
            <w:tcW w:w="1701" w:type="dxa"/>
            <w:tcBorders>
              <w:top w:val="nil"/>
              <w:bottom w:val="single" w:sz="4" w:space="0" w:color="auto"/>
            </w:tcBorders>
            <w:shd w:val="clear" w:color="auto" w:fill="auto"/>
            <w:vAlign w:val="center"/>
          </w:tcPr>
          <w:p w14:paraId="2F5A8F01" w14:textId="77777777" w:rsidR="00F63A10" w:rsidRPr="00984C77" w:rsidRDefault="00F63A10" w:rsidP="00F63A10">
            <w:pPr>
              <w:spacing w:line="240" w:lineRule="auto"/>
              <w:ind w:firstLine="0"/>
              <w:jc w:val="left"/>
              <w:rPr>
                <w:rFonts w:eastAsia="Times New Roman"/>
                <w:color w:val="000000"/>
                <w:sz w:val="20"/>
                <w:szCs w:val="20"/>
                <w:lang w:eastAsia="en-US"/>
              </w:rPr>
            </w:pPr>
            <w:bookmarkStart w:id="109" w:name="_Hlk136546430"/>
          </w:p>
          <w:p w14:paraId="402CD827" w14:textId="77777777" w:rsidR="00F63A10" w:rsidRPr="00984C77" w:rsidRDefault="00F63A10" w:rsidP="00F63A10">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Remuneração adequada dos procedimentos de mínima intervenção</w:t>
            </w:r>
          </w:p>
        </w:tc>
        <w:tc>
          <w:tcPr>
            <w:tcW w:w="1134" w:type="dxa"/>
            <w:tcBorders>
              <w:top w:val="nil"/>
              <w:bottom w:val="single" w:sz="4" w:space="0" w:color="auto"/>
            </w:tcBorders>
            <w:shd w:val="clear" w:color="auto" w:fill="auto"/>
            <w:noWrap/>
            <w:vAlign w:val="center"/>
          </w:tcPr>
          <w:p w14:paraId="136D3241"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71 (17,6)</w:t>
            </w:r>
          </w:p>
        </w:tc>
        <w:tc>
          <w:tcPr>
            <w:tcW w:w="1134" w:type="dxa"/>
            <w:tcBorders>
              <w:top w:val="nil"/>
              <w:bottom w:val="single" w:sz="4" w:space="0" w:color="auto"/>
            </w:tcBorders>
            <w:shd w:val="clear" w:color="auto" w:fill="auto"/>
            <w:noWrap/>
            <w:vAlign w:val="center"/>
          </w:tcPr>
          <w:p w14:paraId="5F2D922C"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62 (15,3)</w:t>
            </w:r>
          </w:p>
        </w:tc>
        <w:tc>
          <w:tcPr>
            <w:tcW w:w="1134" w:type="dxa"/>
            <w:tcBorders>
              <w:top w:val="nil"/>
              <w:bottom w:val="single" w:sz="4" w:space="0" w:color="auto"/>
            </w:tcBorders>
            <w:shd w:val="clear" w:color="auto" w:fill="auto"/>
            <w:noWrap/>
            <w:vAlign w:val="center"/>
          </w:tcPr>
          <w:p w14:paraId="724D826A"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116 (28,7)</w:t>
            </w:r>
          </w:p>
        </w:tc>
        <w:tc>
          <w:tcPr>
            <w:tcW w:w="1134" w:type="dxa"/>
            <w:tcBorders>
              <w:top w:val="nil"/>
              <w:bottom w:val="single" w:sz="4" w:space="0" w:color="auto"/>
            </w:tcBorders>
            <w:shd w:val="clear" w:color="auto" w:fill="auto"/>
            <w:noWrap/>
            <w:vAlign w:val="center"/>
          </w:tcPr>
          <w:p w14:paraId="229113F2"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72 (17,8)</w:t>
            </w:r>
          </w:p>
        </w:tc>
        <w:tc>
          <w:tcPr>
            <w:tcW w:w="1134" w:type="dxa"/>
            <w:tcBorders>
              <w:top w:val="nil"/>
              <w:bottom w:val="single" w:sz="4" w:space="0" w:color="auto"/>
            </w:tcBorders>
            <w:shd w:val="clear" w:color="auto" w:fill="auto"/>
            <w:noWrap/>
            <w:vAlign w:val="center"/>
          </w:tcPr>
          <w:p w14:paraId="32B6F312"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83 (20,5)</w:t>
            </w:r>
          </w:p>
        </w:tc>
        <w:tc>
          <w:tcPr>
            <w:tcW w:w="1134" w:type="dxa"/>
            <w:tcBorders>
              <w:top w:val="nil"/>
              <w:bottom w:val="single" w:sz="4" w:space="0" w:color="auto"/>
            </w:tcBorders>
            <w:vAlign w:val="center"/>
          </w:tcPr>
          <w:p w14:paraId="2F97D04F" w14:textId="77777777" w:rsidR="00F63A10" w:rsidRPr="00984C77" w:rsidRDefault="00F63A10" w:rsidP="00F63A10">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38,3%</w:t>
            </w:r>
          </w:p>
        </w:tc>
      </w:tr>
      <w:bookmarkEnd w:id="109"/>
    </w:tbl>
    <w:p w14:paraId="3C302B84" w14:textId="77777777" w:rsidR="00984C77" w:rsidRPr="00984C77" w:rsidRDefault="00984C77" w:rsidP="00984C77">
      <w:pPr>
        <w:ind w:firstLine="0"/>
      </w:pPr>
    </w:p>
    <w:p w14:paraId="1F024C2F" w14:textId="77777777" w:rsidR="00984C77" w:rsidRPr="00984C77" w:rsidRDefault="00984C77" w:rsidP="00984C77">
      <w:pPr>
        <w:ind w:firstLine="0"/>
      </w:pPr>
    </w:p>
    <w:p w14:paraId="363169C3" w14:textId="77777777" w:rsidR="00984C77" w:rsidRDefault="00984C77" w:rsidP="00984C77">
      <w:pPr>
        <w:ind w:firstLine="720"/>
      </w:pPr>
      <w:r w:rsidRPr="00984C77">
        <w:t xml:space="preserve">Sobre as habilidades em OMI (Tabela 6), os itens também tiveram maior porcentagem de avaliações favoráveis pelos profissionais. Os itens com a maior e menor porcentagem de avaliações positivas foram na área de “Reconhecimento, Redução e Remineralização”. O maior, sobre a redução da frequência de consumo de alimentos fontes de açúcares, como um fator importante para controlar o início da doença, com 90,6%. E o item com menor porcentagem de avaliações positivas, porém, ainda bom, foi sobre a exposição a fontes de flúor como um bom indicador de proteção para a doença cárie, com 73,5%. </w:t>
      </w:r>
    </w:p>
    <w:p w14:paraId="4E60C7F1" w14:textId="77777777" w:rsidR="00F63A10" w:rsidRPr="00984C77" w:rsidRDefault="00F63A10" w:rsidP="00F63A10">
      <w:pPr>
        <w:ind w:firstLine="737"/>
        <w:rPr>
          <w:b/>
          <w:bCs/>
        </w:rPr>
      </w:pPr>
      <w:r w:rsidRPr="00984C77">
        <w:t>Em atitudes em OMI, a maioria dos itens tiveram maior porcentagem de avaliações favoráveis, as maiores em Reconhecimento, Redução e Remineralização e OMI Geral. O item de atitude com maior porcentagem de avaliações positivas foi sobre a frequência de orientação de sobre a escovação dentária diária com pasta fluoretada para os pacientes de alto risco à doença cárie, com 95,6%. O item com menor quantidade de avaliações positivas foi sobre a frequência em que é deixada dentina cariada amolecida nas paredes de fundo da cavidade para evitar exposição pulpar, em restaurações de lesões de cárie profundas de dentes vitais, com 38,6%, classificado como razoável. Todos os resultados estão descritos na Tabela 7.</w:t>
      </w:r>
    </w:p>
    <w:p w14:paraId="36098CEA" w14:textId="77777777" w:rsidR="00F63A10" w:rsidRPr="00984C77" w:rsidRDefault="00F63A10" w:rsidP="00F63A10">
      <w:pPr>
        <w:ind w:firstLine="737"/>
      </w:pPr>
      <w:r w:rsidRPr="00984C77">
        <w:t xml:space="preserve">  No que diz respeito às barreiras para praticar a OMI, a maioria dos itens não foram considerados como obstáculos pelos profissionais, já que as porcentagens das avaliações mais desfavoráveis, 4 e 5, foram as menores, conforme pode ser visto na segunda parte da Tabela 4. Excetua-se o item sobre remuneração adequada dos procedimentos de mínima intervenção, que, apesar de certa equivalência nas porcentagens, teve maior percentual de profissionais que o avaliaram de forma desfavorável (38,3%), apontando esse um obstáculo para a prática da mínima intervenção.  </w:t>
      </w:r>
    </w:p>
    <w:p w14:paraId="075B232A" w14:textId="77777777" w:rsidR="00F63A10" w:rsidRDefault="00F63A10" w:rsidP="00984C77">
      <w:pPr>
        <w:ind w:firstLine="720"/>
      </w:pPr>
    </w:p>
    <w:p w14:paraId="0693BFDA" w14:textId="77777777" w:rsidR="00F63A10" w:rsidRPr="00984C77" w:rsidRDefault="00F63A10" w:rsidP="00984C77">
      <w:pPr>
        <w:ind w:firstLine="720"/>
      </w:pPr>
    </w:p>
    <w:p w14:paraId="20B32AA5" w14:textId="77777777" w:rsidR="00984C77" w:rsidRPr="00984C77" w:rsidRDefault="00984C77" w:rsidP="00984C77">
      <w:pPr>
        <w:ind w:firstLine="0"/>
      </w:pPr>
    </w:p>
    <w:p w14:paraId="1477B663" w14:textId="77777777" w:rsidR="00984C77" w:rsidRPr="00984C77" w:rsidRDefault="00984C77" w:rsidP="00984C77">
      <w:pPr>
        <w:ind w:firstLine="0"/>
      </w:pPr>
    </w:p>
    <w:p w14:paraId="4F9CC184" w14:textId="77777777" w:rsidR="00984C77" w:rsidRPr="00984C77" w:rsidRDefault="00984C77" w:rsidP="00984C77">
      <w:pPr>
        <w:ind w:firstLine="0"/>
        <w:rPr>
          <w:sz w:val="20"/>
          <w:szCs w:val="18"/>
        </w:rPr>
      </w:pPr>
      <w:r w:rsidRPr="00984C77">
        <w:rPr>
          <w:b/>
          <w:bCs/>
          <w:sz w:val="20"/>
          <w:szCs w:val="20"/>
        </w:rPr>
        <w:lastRenderedPageBreak/>
        <w:t xml:space="preserve">Tabela 5 - </w:t>
      </w:r>
      <w:r w:rsidRPr="00984C77">
        <w:rPr>
          <w:sz w:val="20"/>
          <w:szCs w:val="20"/>
        </w:rPr>
        <w:t xml:space="preserve">Conhecimentos dos cirurgiões-dentistas do Distrito Federal para a Odontologia de Mínima Intervenção em 2023 </w:t>
      </w:r>
      <w:r w:rsidRPr="00984C77">
        <w:rPr>
          <w:sz w:val="20"/>
          <w:szCs w:val="18"/>
        </w:rPr>
        <w:t>(n=404)</w:t>
      </w:r>
      <w:r w:rsidRPr="00984C77">
        <w:rPr>
          <w:sz w:val="20"/>
          <w:szCs w:val="20"/>
        </w:rPr>
        <w:t>.</w:t>
      </w:r>
    </w:p>
    <w:tbl>
      <w:tblPr>
        <w:tblW w:w="8505" w:type="dxa"/>
        <w:tblLayout w:type="fixed"/>
        <w:tblLook w:val="04A0" w:firstRow="1" w:lastRow="0" w:firstColumn="1" w:lastColumn="0" w:noHBand="0" w:noVBand="1"/>
      </w:tblPr>
      <w:tblGrid>
        <w:gridCol w:w="1757"/>
        <w:gridCol w:w="1066"/>
        <w:gridCol w:w="1066"/>
        <w:gridCol w:w="1066"/>
        <w:gridCol w:w="1066"/>
        <w:gridCol w:w="1067"/>
        <w:gridCol w:w="1417"/>
      </w:tblGrid>
      <w:tr w:rsidR="00984C77" w:rsidRPr="00984C77" w14:paraId="3F6C244B" w14:textId="77777777" w:rsidTr="007F2484">
        <w:trPr>
          <w:trHeight w:val="253"/>
        </w:trPr>
        <w:tc>
          <w:tcPr>
            <w:tcW w:w="1757" w:type="dxa"/>
            <w:tcBorders>
              <w:top w:val="single" w:sz="4" w:space="0" w:color="auto"/>
              <w:left w:val="nil"/>
              <w:bottom w:val="single" w:sz="4" w:space="0" w:color="auto"/>
              <w:right w:val="nil"/>
            </w:tcBorders>
            <w:shd w:val="clear" w:color="auto" w:fill="auto"/>
            <w:noWrap/>
            <w:vAlign w:val="bottom"/>
            <w:hideMark/>
          </w:tcPr>
          <w:p w14:paraId="4BB8BEB8"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 xml:space="preserve">Variáveis </w:t>
            </w:r>
          </w:p>
          <w:p w14:paraId="0979638D"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1066" w:type="dxa"/>
            <w:tcBorders>
              <w:top w:val="single" w:sz="4" w:space="0" w:color="auto"/>
              <w:left w:val="nil"/>
              <w:bottom w:val="single" w:sz="4" w:space="0" w:color="auto"/>
              <w:right w:val="nil"/>
            </w:tcBorders>
            <w:shd w:val="clear" w:color="auto" w:fill="auto"/>
            <w:noWrap/>
            <w:vAlign w:val="bottom"/>
            <w:hideMark/>
          </w:tcPr>
          <w:p w14:paraId="10ECCF60"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1066" w:type="dxa"/>
            <w:tcBorders>
              <w:top w:val="single" w:sz="4" w:space="0" w:color="auto"/>
              <w:left w:val="nil"/>
              <w:bottom w:val="single" w:sz="4" w:space="0" w:color="auto"/>
              <w:right w:val="nil"/>
            </w:tcBorders>
            <w:shd w:val="clear" w:color="auto" w:fill="auto"/>
            <w:noWrap/>
            <w:vAlign w:val="bottom"/>
            <w:hideMark/>
          </w:tcPr>
          <w:p w14:paraId="67DC3D5C" w14:textId="77777777" w:rsidR="00984C77" w:rsidRPr="00984C77" w:rsidRDefault="00984C77" w:rsidP="00984C77">
            <w:pPr>
              <w:spacing w:line="240" w:lineRule="auto"/>
              <w:ind w:firstLine="0"/>
              <w:jc w:val="left"/>
              <w:rPr>
                <w:rFonts w:eastAsia="Times New Roman"/>
                <w:sz w:val="20"/>
                <w:szCs w:val="20"/>
                <w:lang w:eastAsia="en-US"/>
              </w:rPr>
            </w:pPr>
          </w:p>
        </w:tc>
        <w:tc>
          <w:tcPr>
            <w:tcW w:w="1066" w:type="dxa"/>
            <w:tcBorders>
              <w:top w:val="single" w:sz="4" w:space="0" w:color="auto"/>
              <w:left w:val="nil"/>
              <w:bottom w:val="single" w:sz="4" w:space="0" w:color="auto"/>
              <w:right w:val="nil"/>
            </w:tcBorders>
            <w:shd w:val="clear" w:color="auto" w:fill="auto"/>
            <w:noWrap/>
            <w:vAlign w:val="bottom"/>
            <w:hideMark/>
          </w:tcPr>
          <w:p w14:paraId="072AE810" w14:textId="77777777" w:rsidR="00984C77" w:rsidRPr="00984C77" w:rsidRDefault="00984C77" w:rsidP="00984C77">
            <w:pPr>
              <w:spacing w:line="240" w:lineRule="auto"/>
              <w:ind w:firstLine="0"/>
              <w:jc w:val="left"/>
              <w:rPr>
                <w:rFonts w:eastAsia="Times New Roman"/>
                <w:sz w:val="20"/>
                <w:szCs w:val="20"/>
                <w:lang w:eastAsia="en-US"/>
              </w:rPr>
            </w:pPr>
          </w:p>
        </w:tc>
        <w:tc>
          <w:tcPr>
            <w:tcW w:w="1066" w:type="dxa"/>
            <w:tcBorders>
              <w:top w:val="single" w:sz="4" w:space="0" w:color="auto"/>
              <w:left w:val="nil"/>
              <w:bottom w:val="single" w:sz="4" w:space="0" w:color="auto"/>
              <w:right w:val="nil"/>
            </w:tcBorders>
            <w:shd w:val="clear" w:color="auto" w:fill="auto"/>
            <w:noWrap/>
            <w:vAlign w:val="bottom"/>
            <w:hideMark/>
          </w:tcPr>
          <w:p w14:paraId="14156809" w14:textId="77777777" w:rsidR="00984C77" w:rsidRPr="00984C77" w:rsidRDefault="00984C77" w:rsidP="00984C77">
            <w:pPr>
              <w:spacing w:line="240" w:lineRule="auto"/>
              <w:ind w:firstLine="0"/>
              <w:jc w:val="left"/>
              <w:rPr>
                <w:rFonts w:eastAsia="Times New Roman"/>
                <w:sz w:val="20"/>
                <w:szCs w:val="20"/>
                <w:lang w:eastAsia="en-US"/>
              </w:rPr>
            </w:pPr>
          </w:p>
        </w:tc>
        <w:tc>
          <w:tcPr>
            <w:tcW w:w="1067" w:type="dxa"/>
            <w:tcBorders>
              <w:top w:val="single" w:sz="4" w:space="0" w:color="auto"/>
              <w:left w:val="nil"/>
              <w:bottom w:val="single" w:sz="4" w:space="0" w:color="auto"/>
              <w:right w:val="nil"/>
            </w:tcBorders>
            <w:shd w:val="clear" w:color="auto" w:fill="auto"/>
            <w:noWrap/>
            <w:vAlign w:val="bottom"/>
            <w:hideMark/>
          </w:tcPr>
          <w:p w14:paraId="1444D9EB" w14:textId="77777777" w:rsidR="00984C77" w:rsidRPr="00984C77" w:rsidRDefault="00984C77" w:rsidP="00984C77">
            <w:pPr>
              <w:spacing w:line="240" w:lineRule="auto"/>
              <w:ind w:firstLine="0"/>
              <w:jc w:val="left"/>
              <w:rPr>
                <w:rFonts w:eastAsia="Times New Roman"/>
                <w:sz w:val="20"/>
                <w:szCs w:val="20"/>
                <w:lang w:eastAsia="en-US"/>
              </w:rPr>
            </w:pPr>
          </w:p>
        </w:tc>
        <w:tc>
          <w:tcPr>
            <w:tcW w:w="1417" w:type="dxa"/>
            <w:tcBorders>
              <w:top w:val="single" w:sz="4" w:space="0" w:color="auto"/>
              <w:left w:val="nil"/>
              <w:bottom w:val="single" w:sz="4" w:space="0" w:color="auto"/>
              <w:right w:val="nil"/>
            </w:tcBorders>
          </w:tcPr>
          <w:p w14:paraId="3068CC23" w14:textId="77777777" w:rsidR="00984C77" w:rsidRPr="00984C77" w:rsidRDefault="00984C77" w:rsidP="00984C77">
            <w:pPr>
              <w:spacing w:line="240" w:lineRule="auto"/>
              <w:ind w:firstLine="0"/>
              <w:jc w:val="left"/>
              <w:rPr>
                <w:rFonts w:eastAsia="Times New Roman"/>
                <w:sz w:val="20"/>
                <w:szCs w:val="20"/>
                <w:lang w:eastAsia="en-US"/>
              </w:rPr>
            </w:pPr>
          </w:p>
        </w:tc>
      </w:tr>
      <w:tr w:rsidR="00984C77" w:rsidRPr="00984C77" w14:paraId="24AF024E" w14:textId="77777777" w:rsidTr="00984C77">
        <w:trPr>
          <w:trHeight w:val="253"/>
        </w:trPr>
        <w:tc>
          <w:tcPr>
            <w:tcW w:w="1757" w:type="dxa"/>
            <w:tcBorders>
              <w:top w:val="single" w:sz="4" w:space="0" w:color="auto"/>
              <w:left w:val="nil"/>
              <w:bottom w:val="nil"/>
              <w:right w:val="nil"/>
            </w:tcBorders>
            <w:shd w:val="clear" w:color="auto" w:fill="E7E6E6"/>
            <w:noWrap/>
            <w:vAlign w:val="bottom"/>
            <w:hideMark/>
          </w:tcPr>
          <w:p w14:paraId="32B93953" w14:textId="77777777" w:rsidR="00984C77" w:rsidRPr="00984C77" w:rsidRDefault="00984C77" w:rsidP="00984C77">
            <w:pPr>
              <w:spacing w:line="240" w:lineRule="auto"/>
              <w:ind w:firstLine="0"/>
              <w:jc w:val="left"/>
              <w:rPr>
                <w:rFonts w:eastAsia="Times New Roman"/>
                <w:i/>
                <w:iCs/>
                <w:color w:val="000000"/>
                <w:sz w:val="20"/>
                <w:szCs w:val="20"/>
                <w:lang w:eastAsia="en-US"/>
              </w:rPr>
            </w:pPr>
          </w:p>
          <w:p w14:paraId="06D8E419" w14:textId="77777777" w:rsidR="00984C77" w:rsidRPr="00984C77" w:rsidRDefault="00984C77" w:rsidP="00984C77">
            <w:pPr>
              <w:spacing w:line="240" w:lineRule="auto"/>
              <w:ind w:firstLine="0"/>
              <w:jc w:val="left"/>
              <w:rPr>
                <w:rFonts w:eastAsia="Times New Roman"/>
                <w:i/>
                <w:iCs/>
                <w:color w:val="000000"/>
                <w:sz w:val="20"/>
                <w:szCs w:val="20"/>
                <w:lang w:eastAsia="en-US"/>
              </w:rPr>
            </w:pPr>
            <w:r w:rsidRPr="00984C77">
              <w:rPr>
                <w:rFonts w:eastAsia="Times New Roman"/>
                <w:i/>
                <w:iCs/>
                <w:color w:val="000000"/>
                <w:sz w:val="20"/>
                <w:szCs w:val="20"/>
                <w:lang w:eastAsia="en-US"/>
              </w:rPr>
              <w:t>Reconhecimento Redução e Remineralização</w:t>
            </w:r>
          </w:p>
          <w:p w14:paraId="49B3365F" w14:textId="77777777" w:rsidR="00984C77" w:rsidRPr="00984C77" w:rsidRDefault="00984C77" w:rsidP="00984C77">
            <w:pPr>
              <w:spacing w:line="240" w:lineRule="auto"/>
              <w:ind w:firstLine="0"/>
              <w:jc w:val="left"/>
              <w:rPr>
                <w:rFonts w:eastAsia="Times New Roman"/>
                <w:sz w:val="20"/>
                <w:szCs w:val="20"/>
                <w:lang w:eastAsia="en-US"/>
              </w:rPr>
            </w:pPr>
          </w:p>
        </w:tc>
        <w:tc>
          <w:tcPr>
            <w:tcW w:w="1066" w:type="dxa"/>
            <w:tcBorders>
              <w:top w:val="single" w:sz="4" w:space="0" w:color="auto"/>
              <w:left w:val="nil"/>
              <w:bottom w:val="nil"/>
              <w:right w:val="nil"/>
            </w:tcBorders>
            <w:shd w:val="clear" w:color="auto" w:fill="E7E6E6"/>
            <w:noWrap/>
            <w:vAlign w:val="center"/>
            <w:hideMark/>
          </w:tcPr>
          <w:p w14:paraId="7B39C98D" w14:textId="77777777" w:rsidR="00984C77" w:rsidRPr="00984C77" w:rsidRDefault="00984C77" w:rsidP="00984C77">
            <w:pPr>
              <w:spacing w:line="240" w:lineRule="auto"/>
              <w:ind w:firstLine="0"/>
              <w:jc w:val="center"/>
              <w:rPr>
                <w:rFonts w:eastAsia="Times New Roman"/>
                <w:sz w:val="20"/>
                <w:szCs w:val="20"/>
                <w:lang w:eastAsia="en-US"/>
              </w:rPr>
            </w:pPr>
            <w:r w:rsidRPr="00984C77">
              <w:rPr>
                <w:rFonts w:eastAsia="Times New Roman"/>
                <w:color w:val="000000"/>
                <w:sz w:val="20"/>
                <w:szCs w:val="20"/>
                <w:lang w:eastAsia="en-US"/>
              </w:rPr>
              <w:t>n (%)</w:t>
            </w:r>
          </w:p>
        </w:tc>
        <w:tc>
          <w:tcPr>
            <w:tcW w:w="1066" w:type="dxa"/>
            <w:tcBorders>
              <w:top w:val="single" w:sz="4" w:space="0" w:color="auto"/>
              <w:left w:val="nil"/>
              <w:bottom w:val="nil"/>
              <w:right w:val="nil"/>
            </w:tcBorders>
            <w:shd w:val="clear" w:color="auto" w:fill="E7E6E6"/>
            <w:noWrap/>
            <w:vAlign w:val="center"/>
            <w:hideMark/>
          </w:tcPr>
          <w:p w14:paraId="72F62DC4" w14:textId="77777777" w:rsidR="00984C77" w:rsidRPr="00984C77" w:rsidRDefault="00984C77" w:rsidP="00984C77">
            <w:pPr>
              <w:spacing w:line="240" w:lineRule="auto"/>
              <w:ind w:firstLine="0"/>
              <w:jc w:val="center"/>
              <w:rPr>
                <w:rFonts w:eastAsia="Times New Roman"/>
                <w:sz w:val="20"/>
                <w:szCs w:val="20"/>
                <w:lang w:eastAsia="en-US"/>
              </w:rPr>
            </w:pPr>
          </w:p>
        </w:tc>
        <w:tc>
          <w:tcPr>
            <w:tcW w:w="1066" w:type="dxa"/>
            <w:tcBorders>
              <w:top w:val="single" w:sz="4" w:space="0" w:color="auto"/>
              <w:left w:val="nil"/>
              <w:bottom w:val="nil"/>
              <w:right w:val="nil"/>
            </w:tcBorders>
            <w:shd w:val="clear" w:color="auto" w:fill="E7E6E6"/>
            <w:noWrap/>
            <w:vAlign w:val="center"/>
            <w:hideMark/>
          </w:tcPr>
          <w:p w14:paraId="6946A8AB" w14:textId="77777777" w:rsidR="00984C77" w:rsidRPr="00984C77" w:rsidRDefault="00984C77" w:rsidP="00984C77">
            <w:pPr>
              <w:spacing w:line="240" w:lineRule="auto"/>
              <w:ind w:firstLine="0"/>
              <w:jc w:val="center"/>
              <w:rPr>
                <w:rFonts w:eastAsia="Times New Roman"/>
                <w:sz w:val="20"/>
                <w:szCs w:val="20"/>
                <w:lang w:eastAsia="en-US"/>
              </w:rPr>
            </w:pPr>
          </w:p>
        </w:tc>
        <w:tc>
          <w:tcPr>
            <w:tcW w:w="1066" w:type="dxa"/>
            <w:tcBorders>
              <w:top w:val="single" w:sz="4" w:space="0" w:color="auto"/>
              <w:left w:val="nil"/>
              <w:bottom w:val="nil"/>
              <w:right w:val="nil"/>
            </w:tcBorders>
            <w:shd w:val="clear" w:color="auto" w:fill="E7E6E6"/>
            <w:noWrap/>
            <w:vAlign w:val="center"/>
            <w:hideMark/>
          </w:tcPr>
          <w:p w14:paraId="56C19AAF" w14:textId="77777777" w:rsidR="00984C77" w:rsidRPr="00984C77" w:rsidRDefault="00984C77" w:rsidP="00984C77">
            <w:pPr>
              <w:spacing w:line="240" w:lineRule="auto"/>
              <w:ind w:firstLine="0"/>
              <w:jc w:val="center"/>
              <w:rPr>
                <w:rFonts w:eastAsia="Times New Roman"/>
                <w:sz w:val="20"/>
                <w:szCs w:val="20"/>
                <w:lang w:eastAsia="en-US"/>
              </w:rPr>
            </w:pPr>
          </w:p>
        </w:tc>
        <w:tc>
          <w:tcPr>
            <w:tcW w:w="1067" w:type="dxa"/>
            <w:tcBorders>
              <w:top w:val="single" w:sz="4" w:space="0" w:color="auto"/>
              <w:left w:val="nil"/>
              <w:bottom w:val="nil"/>
              <w:right w:val="nil"/>
            </w:tcBorders>
            <w:shd w:val="clear" w:color="auto" w:fill="E7E6E6"/>
            <w:noWrap/>
            <w:vAlign w:val="bottom"/>
            <w:hideMark/>
          </w:tcPr>
          <w:p w14:paraId="5C58215C" w14:textId="77777777" w:rsidR="00984C77" w:rsidRPr="00984C77" w:rsidRDefault="00984C77" w:rsidP="00984C77">
            <w:pPr>
              <w:spacing w:line="240" w:lineRule="auto"/>
              <w:ind w:firstLine="0"/>
              <w:jc w:val="right"/>
              <w:rPr>
                <w:rFonts w:eastAsia="Times New Roman"/>
                <w:color w:val="000000"/>
                <w:sz w:val="20"/>
                <w:szCs w:val="20"/>
                <w:lang w:eastAsia="en-US"/>
              </w:rPr>
            </w:pPr>
          </w:p>
        </w:tc>
        <w:tc>
          <w:tcPr>
            <w:tcW w:w="1417" w:type="dxa"/>
            <w:tcBorders>
              <w:top w:val="single" w:sz="4" w:space="0" w:color="auto"/>
              <w:left w:val="nil"/>
              <w:bottom w:val="nil"/>
              <w:right w:val="nil"/>
            </w:tcBorders>
            <w:shd w:val="clear" w:color="auto" w:fill="E7E6E6"/>
            <w:vAlign w:val="center"/>
          </w:tcPr>
          <w:p w14:paraId="3C04B4F1"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w:t>
            </w:r>
          </w:p>
          <w:p w14:paraId="1B9E5852"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Classificação</w:t>
            </w:r>
          </w:p>
        </w:tc>
      </w:tr>
      <w:tr w:rsidR="00984C77" w:rsidRPr="00984C77" w14:paraId="2025AEC1" w14:textId="77777777" w:rsidTr="007F2484">
        <w:trPr>
          <w:trHeight w:val="253"/>
        </w:trPr>
        <w:tc>
          <w:tcPr>
            <w:tcW w:w="1757" w:type="dxa"/>
            <w:tcBorders>
              <w:top w:val="nil"/>
              <w:left w:val="nil"/>
              <w:bottom w:val="nil"/>
              <w:right w:val="nil"/>
            </w:tcBorders>
            <w:shd w:val="clear" w:color="auto" w:fill="auto"/>
            <w:noWrap/>
            <w:vAlign w:val="center"/>
            <w:hideMark/>
          </w:tcPr>
          <w:p w14:paraId="68F82CDF" w14:textId="77777777" w:rsidR="00984C77" w:rsidRPr="00984C77" w:rsidRDefault="00984C77" w:rsidP="00984C77">
            <w:pPr>
              <w:spacing w:line="240" w:lineRule="auto"/>
              <w:ind w:firstLine="0"/>
              <w:jc w:val="left"/>
              <w:rPr>
                <w:rFonts w:eastAsia="Times New Roman"/>
                <w:color w:val="000000"/>
                <w:sz w:val="20"/>
                <w:szCs w:val="20"/>
                <w:lang w:eastAsia="en-US"/>
              </w:rPr>
            </w:pPr>
            <w:bookmarkStart w:id="110" w:name="_Hlk136505661"/>
            <w:r w:rsidRPr="00984C77">
              <w:rPr>
                <w:rFonts w:eastAsia="Times New Roman"/>
                <w:color w:val="000000"/>
                <w:sz w:val="20"/>
                <w:szCs w:val="20"/>
                <w:lang w:eastAsia="en-US"/>
              </w:rPr>
              <w:t>O quanto você sabe?</w:t>
            </w:r>
          </w:p>
        </w:tc>
        <w:tc>
          <w:tcPr>
            <w:tcW w:w="1066" w:type="dxa"/>
            <w:tcBorders>
              <w:top w:val="nil"/>
              <w:left w:val="nil"/>
              <w:bottom w:val="nil"/>
              <w:right w:val="nil"/>
            </w:tcBorders>
            <w:shd w:val="clear" w:color="auto" w:fill="auto"/>
            <w:noWrap/>
            <w:vAlign w:val="center"/>
            <w:hideMark/>
          </w:tcPr>
          <w:p w14:paraId="13DE4C3E"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 Nada</w:t>
            </w:r>
          </w:p>
        </w:tc>
        <w:tc>
          <w:tcPr>
            <w:tcW w:w="1066" w:type="dxa"/>
            <w:tcBorders>
              <w:top w:val="nil"/>
              <w:left w:val="nil"/>
              <w:bottom w:val="nil"/>
              <w:right w:val="nil"/>
            </w:tcBorders>
            <w:shd w:val="clear" w:color="auto" w:fill="auto"/>
            <w:noWrap/>
            <w:vAlign w:val="center"/>
            <w:hideMark/>
          </w:tcPr>
          <w:p w14:paraId="521FA935"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w:t>
            </w:r>
          </w:p>
        </w:tc>
        <w:tc>
          <w:tcPr>
            <w:tcW w:w="1066" w:type="dxa"/>
            <w:tcBorders>
              <w:top w:val="nil"/>
              <w:left w:val="nil"/>
              <w:bottom w:val="nil"/>
              <w:right w:val="nil"/>
            </w:tcBorders>
            <w:shd w:val="clear" w:color="auto" w:fill="auto"/>
            <w:noWrap/>
            <w:vAlign w:val="center"/>
            <w:hideMark/>
          </w:tcPr>
          <w:p w14:paraId="23AB496C"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3.</w:t>
            </w:r>
          </w:p>
        </w:tc>
        <w:tc>
          <w:tcPr>
            <w:tcW w:w="1066" w:type="dxa"/>
            <w:tcBorders>
              <w:top w:val="nil"/>
              <w:left w:val="nil"/>
              <w:bottom w:val="nil"/>
              <w:right w:val="nil"/>
            </w:tcBorders>
            <w:shd w:val="clear" w:color="auto" w:fill="auto"/>
            <w:noWrap/>
            <w:vAlign w:val="center"/>
            <w:hideMark/>
          </w:tcPr>
          <w:p w14:paraId="7D2C6EAD"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4.</w:t>
            </w:r>
          </w:p>
        </w:tc>
        <w:tc>
          <w:tcPr>
            <w:tcW w:w="1067" w:type="dxa"/>
            <w:tcBorders>
              <w:top w:val="nil"/>
              <w:left w:val="nil"/>
              <w:bottom w:val="nil"/>
              <w:right w:val="nil"/>
            </w:tcBorders>
            <w:shd w:val="clear" w:color="auto" w:fill="auto"/>
            <w:noWrap/>
            <w:vAlign w:val="center"/>
            <w:hideMark/>
          </w:tcPr>
          <w:p w14:paraId="2C9ED6C3"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5. Muito</w:t>
            </w:r>
          </w:p>
        </w:tc>
        <w:tc>
          <w:tcPr>
            <w:tcW w:w="1417" w:type="dxa"/>
            <w:tcBorders>
              <w:top w:val="nil"/>
              <w:left w:val="nil"/>
              <w:bottom w:val="nil"/>
              <w:right w:val="nil"/>
            </w:tcBorders>
            <w:vAlign w:val="center"/>
          </w:tcPr>
          <w:p w14:paraId="64A1D0AD" w14:textId="77777777" w:rsidR="00984C77" w:rsidRPr="00984C77" w:rsidRDefault="00984C77" w:rsidP="00984C77">
            <w:pPr>
              <w:spacing w:line="240" w:lineRule="auto"/>
              <w:ind w:firstLine="0"/>
              <w:jc w:val="center"/>
              <w:rPr>
                <w:rFonts w:eastAsia="Times New Roman"/>
                <w:color w:val="000000"/>
                <w:sz w:val="20"/>
                <w:szCs w:val="20"/>
                <w:lang w:eastAsia="en-US"/>
              </w:rPr>
            </w:pPr>
          </w:p>
          <w:p w14:paraId="2ECF74E2"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 xml:space="preserve">Soma </w:t>
            </w:r>
          </w:p>
          <w:p w14:paraId="67C3DB7D"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4 - 5</w:t>
            </w:r>
          </w:p>
          <w:p w14:paraId="5FC83EFF" w14:textId="77777777" w:rsidR="00984C77" w:rsidRPr="00984C77" w:rsidRDefault="00984C77" w:rsidP="00984C77">
            <w:pPr>
              <w:spacing w:line="240" w:lineRule="auto"/>
              <w:ind w:firstLine="0"/>
              <w:jc w:val="center"/>
              <w:rPr>
                <w:rFonts w:eastAsia="Times New Roman"/>
                <w:color w:val="000000"/>
                <w:sz w:val="20"/>
                <w:szCs w:val="20"/>
                <w:lang w:eastAsia="en-US"/>
              </w:rPr>
            </w:pPr>
          </w:p>
        </w:tc>
      </w:tr>
      <w:bookmarkEnd w:id="110"/>
      <w:tr w:rsidR="00984C77" w:rsidRPr="00984C77" w14:paraId="5AECEBC7" w14:textId="77777777" w:rsidTr="007F2484">
        <w:trPr>
          <w:trHeight w:val="760"/>
        </w:trPr>
        <w:tc>
          <w:tcPr>
            <w:tcW w:w="1757" w:type="dxa"/>
            <w:tcBorders>
              <w:top w:val="nil"/>
              <w:left w:val="nil"/>
              <w:bottom w:val="nil"/>
              <w:right w:val="nil"/>
            </w:tcBorders>
            <w:shd w:val="clear" w:color="auto" w:fill="auto"/>
            <w:vAlign w:val="center"/>
          </w:tcPr>
          <w:p w14:paraId="60ADEE17" w14:textId="77777777" w:rsidR="00984C77" w:rsidRPr="00984C77" w:rsidRDefault="00984C77" w:rsidP="00984C77">
            <w:pPr>
              <w:spacing w:line="240" w:lineRule="auto"/>
              <w:ind w:firstLine="0"/>
              <w:jc w:val="left"/>
              <w:rPr>
                <w:rFonts w:eastAsia="Times New Roman"/>
                <w:color w:val="000000"/>
                <w:sz w:val="20"/>
                <w:szCs w:val="20"/>
                <w:lang w:eastAsia="en-US"/>
              </w:rPr>
            </w:pPr>
          </w:p>
          <w:p w14:paraId="0B93C93E"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 xml:space="preserve">.... sobre a identificação dos fatores de risco da doença cárie?  </w:t>
            </w:r>
          </w:p>
          <w:p w14:paraId="3F9BFDAE"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1066" w:type="dxa"/>
            <w:tcBorders>
              <w:top w:val="nil"/>
              <w:left w:val="nil"/>
              <w:bottom w:val="nil"/>
              <w:right w:val="nil"/>
            </w:tcBorders>
            <w:shd w:val="clear" w:color="auto" w:fill="auto"/>
            <w:noWrap/>
            <w:vAlign w:val="center"/>
          </w:tcPr>
          <w:p w14:paraId="5E5FD1DA"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 (0,2)</w:t>
            </w:r>
          </w:p>
        </w:tc>
        <w:tc>
          <w:tcPr>
            <w:tcW w:w="1066" w:type="dxa"/>
            <w:tcBorders>
              <w:top w:val="nil"/>
              <w:left w:val="nil"/>
              <w:bottom w:val="nil"/>
              <w:right w:val="nil"/>
            </w:tcBorders>
            <w:shd w:val="clear" w:color="auto" w:fill="auto"/>
            <w:noWrap/>
            <w:vAlign w:val="center"/>
          </w:tcPr>
          <w:p w14:paraId="1D0289A4"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6 (1,5)</w:t>
            </w:r>
          </w:p>
        </w:tc>
        <w:tc>
          <w:tcPr>
            <w:tcW w:w="1066" w:type="dxa"/>
            <w:tcBorders>
              <w:top w:val="nil"/>
              <w:left w:val="nil"/>
              <w:bottom w:val="nil"/>
              <w:right w:val="nil"/>
            </w:tcBorders>
            <w:shd w:val="clear" w:color="auto" w:fill="auto"/>
            <w:noWrap/>
            <w:vAlign w:val="center"/>
          </w:tcPr>
          <w:p w14:paraId="05670C35"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49 (12,1)</w:t>
            </w:r>
          </w:p>
        </w:tc>
        <w:tc>
          <w:tcPr>
            <w:tcW w:w="1066" w:type="dxa"/>
            <w:tcBorders>
              <w:top w:val="nil"/>
              <w:left w:val="nil"/>
              <w:bottom w:val="nil"/>
              <w:right w:val="nil"/>
            </w:tcBorders>
            <w:shd w:val="clear" w:color="auto" w:fill="auto"/>
            <w:noWrap/>
            <w:vAlign w:val="center"/>
          </w:tcPr>
          <w:p w14:paraId="5D4C067F"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160 (39,6)</w:t>
            </w:r>
          </w:p>
        </w:tc>
        <w:tc>
          <w:tcPr>
            <w:tcW w:w="1067" w:type="dxa"/>
            <w:tcBorders>
              <w:top w:val="nil"/>
              <w:left w:val="nil"/>
              <w:bottom w:val="nil"/>
              <w:right w:val="nil"/>
            </w:tcBorders>
            <w:shd w:val="clear" w:color="auto" w:fill="auto"/>
            <w:noWrap/>
            <w:vAlign w:val="center"/>
          </w:tcPr>
          <w:p w14:paraId="48A22DA6"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188 (46,5)</w:t>
            </w:r>
          </w:p>
        </w:tc>
        <w:tc>
          <w:tcPr>
            <w:tcW w:w="1417" w:type="dxa"/>
            <w:tcBorders>
              <w:top w:val="nil"/>
              <w:left w:val="nil"/>
              <w:bottom w:val="nil"/>
              <w:right w:val="nil"/>
            </w:tcBorders>
            <w:vAlign w:val="center"/>
          </w:tcPr>
          <w:p w14:paraId="10BE0848"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86,1%</w:t>
            </w:r>
          </w:p>
          <w:p w14:paraId="655076DD"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Excelente</w:t>
            </w:r>
          </w:p>
        </w:tc>
      </w:tr>
      <w:tr w:rsidR="00984C77" w:rsidRPr="00984C77" w14:paraId="3613B8E4" w14:textId="77777777" w:rsidTr="007F2484">
        <w:trPr>
          <w:trHeight w:val="760"/>
        </w:trPr>
        <w:tc>
          <w:tcPr>
            <w:tcW w:w="1757" w:type="dxa"/>
            <w:tcBorders>
              <w:top w:val="nil"/>
              <w:left w:val="nil"/>
              <w:bottom w:val="nil"/>
              <w:right w:val="nil"/>
            </w:tcBorders>
            <w:shd w:val="clear" w:color="auto" w:fill="auto"/>
            <w:vAlign w:val="bottom"/>
          </w:tcPr>
          <w:p w14:paraId="4E1E15EC" w14:textId="77777777" w:rsidR="00984C77" w:rsidRPr="00984C77" w:rsidRDefault="00984C77" w:rsidP="00984C77">
            <w:pPr>
              <w:spacing w:line="240" w:lineRule="auto"/>
              <w:ind w:firstLine="0"/>
              <w:jc w:val="left"/>
              <w:rPr>
                <w:rFonts w:eastAsia="Times New Roman"/>
                <w:color w:val="000000"/>
                <w:sz w:val="20"/>
                <w:szCs w:val="20"/>
                <w:lang w:eastAsia="en-US"/>
              </w:rPr>
            </w:pPr>
          </w:p>
          <w:p w14:paraId="733BD666"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 xml:space="preserve">... </w:t>
            </w:r>
            <w:bookmarkStart w:id="111" w:name="_Hlk136375272"/>
            <w:r w:rsidRPr="00984C77">
              <w:rPr>
                <w:rFonts w:eastAsia="Times New Roman"/>
                <w:color w:val="000000"/>
                <w:sz w:val="20"/>
                <w:szCs w:val="20"/>
                <w:lang w:eastAsia="en-US"/>
              </w:rPr>
              <w:t xml:space="preserve">a respeito do controle do início da doença cárie?                                      </w:t>
            </w:r>
            <w:bookmarkEnd w:id="111"/>
          </w:p>
        </w:tc>
        <w:tc>
          <w:tcPr>
            <w:tcW w:w="1066" w:type="dxa"/>
            <w:tcBorders>
              <w:top w:val="nil"/>
              <w:left w:val="nil"/>
              <w:bottom w:val="nil"/>
              <w:right w:val="nil"/>
            </w:tcBorders>
            <w:shd w:val="clear" w:color="auto" w:fill="auto"/>
            <w:noWrap/>
            <w:vAlign w:val="center"/>
          </w:tcPr>
          <w:p w14:paraId="599CF4D3"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 (0,2)</w:t>
            </w:r>
          </w:p>
        </w:tc>
        <w:tc>
          <w:tcPr>
            <w:tcW w:w="1066" w:type="dxa"/>
            <w:tcBorders>
              <w:top w:val="nil"/>
              <w:left w:val="nil"/>
              <w:bottom w:val="nil"/>
              <w:right w:val="nil"/>
            </w:tcBorders>
            <w:shd w:val="clear" w:color="auto" w:fill="auto"/>
            <w:noWrap/>
            <w:vAlign w:val="center"/>
          </w:tcPr>
          <w:p w14:paraId="75692089"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14 (3,5)</w:t>
            </w:r>
          </w:p>
        </w:tc>
        <w:tc>
          <w:tcPr>
            <w:tcW w:w="1066" w:type="dxa"/>
            <w:tcBorders>
              <w:top w:val="nil"/>
              <w:left w:val="nil"/>
              <w:bottom w:val="nil"/>
              <w:right w:val="nil"/>
            </w:tcBorders>
            <w:shd w:val="clear" w:color="auto" w:fill="auto"/>
            <w:noWrap/>
            <w:vAlign w:val="center"/>
          </w:tcPr>
          <w:p w14:paraId="5D121876"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53 (13,1)</w:t>
            </w:r>
          </w:p>
        </w:tc>
        <w:tc>
          <w:tcPr>
            <w:tcW w:w="1066" w:type="dxa"/>
            <w:tcBorders>
              <w:top w:val="nil"/>
              <w:left w:val="nil"/>
              <w:bottom w:val="nil"/>
              <w:right w:val="nil"/>
            </w:tcBorders>
            <w:shd w:val="clear" w:color="auto" w:fill="auto"/>
            <w:noWrap/>
            <w:vAlign w:val="center"/>
          </w:tcPr>
          <w:p w14:paraId="1A4147E7"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164 (40,6)</w:t>
            </w:r>
          </w:p>
        </w:tc>
        <w:tc>
          <w:tcPr>
            <w:tcW w:w="1067" w:type="dxa"/>
            <w:tcBorders>
              <w:top w:val="nil"/>
              <w:left w:val="nil"/>
              <w:bottom w:val="nil"/>
              <w:right w:val="nil"/>
            </w:tcBorders>
            <w:shd w:val="clear" w:color="auto" w:fill="auto"/>
            <w:noWrap/>
            <w:vAlign w:val="center"/>
          </w:tcPr>
          <w:p w14:paraId="55702502"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172 (42,6)</w:t>
            </w:r>
          </w:p>
        </w:tc>
        <w:tc>
          <w:tcPr>
            <w:tcW w:w="1417" w:type="dxa"/>
            <w:tcBorders>
              <w:top w:val="nil"/>
              <w:left w:val="nil"/>
              <w:bottom w:val="nil"/>
              <w:right w:val="nil"/>
            </w:tcBorders>
            <w:vAlign w:val="center"/>
          </w:tcPr>
          <w:p w14:paraId="4A48B17E"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83,2%</w:t>
            </w:r>
          </w:p>
          <w:p w14:paraId="61CDFA99"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Excelente</w:t>
            </w:r>
          </w:p>
        </w:tc>
      </w:tr>
      <w:tr w:rsidR="00984C77" w:rsidRPr="00984C77" w14:paraId="09FD171B" w14:textId="77777777" w:rsidTr="007F2484">
        <w:trPr>
          <w:trHeight w:val="507"/>
        </w:trPr>
        <w:tc>
          <w:tcPr>
            <w:tcW w:w="1757" w:type="dxa"/>
            <w:tcBorders>
              <w:top w:val="nil"/>
              <w:left w:val="nil"/>
              <w:bottom w:val="nil"/>
              <w:right w:val="nil"/>
            </w:tcBorders>
            <w:shd w:val="clear" w:color="auto" w:fill="auto"/>
            <w:vAlign w:val="bottom"/>
          </w:tcPr>
          <w:p w14:paraId="2DA8DF97" w14:textId="77777777" w:rsidR="00984C77" w:rsidRPr="00984C77" w:rsidRDefault="00984C77" w:rsidP="00984C77">
            <w:pPr>
              <w:spacing w:line="240" w:lineRule="auto"/>
              <w:ind w:firstLine="0"/>
              <w:jc w:val="left"/>
              <w:rPr>
                <w:rFonts w:eastAsia="Times New Roman"/>
                <w:color w:val="000000"/>
                <w:sz w:val="20"/>
                <w:szCs w:val="20"/>
                <w:lang w:eastAsia="en-US"/>
              </w:rPr>
            </w:pPr>
          </w:p>
          <w:p w14:paraId="429678C0"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 a respeito do controle do avanço da doença cárie?</w:t>
            </w:r>
          </w:p>
          <w:p w14:paraId="21A32FE0"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1066" w:type="dxa"/>
            <w:tcBorders>
              <w:top w:val="nil"/>
              <w:left w:val="nil"/>
              <w:bottom w:val="nil"/>
              <w:right w:val="nil"/>
            </w:tcBorders>
            <w:shd w:val="clear" w:color="auto" w:fill="auto"/>
            <w:noWrap/>
            <w:vAlign w:val="center"/>
          </w:tcPr>
          <w:p w14:paraId="0C705ADA"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0 (0,0)</w:t>
            </w:r>
          </w:p>
        </w:tc>
        <w:tc>
          <w:tcPr>
            <w:tcW w:w="1066" w:type="dxa"/>
            <w:tcBorders>
              <w:top w:val="nil"/>
              <w:left w:val="nil"/>
              <w:bottom w:val="nil"/>
              <w:right w:val="nil"/>
            </w:tcBorders>
            <w:shd w:val="clear" w:color="auto" w:fill="auto"/>
            <w:noWrap/>
            <w:vAlign w:val="center"/>
          </w:tcPr>
          <w:p w14:paraId="4D5A12B2"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8 (2,0)</w:t>
            </w:r>
          </w:p>
        </w:tc>
        <w:tc>
          <w:tcPr>
            <w:tcW w:w="1066" w:type="dxa"/>
            <w:tcBorders>
              <w:top w:val="nil"/>
              <w:left w:val="nil"/>
              <w:bottom w:val="nil"/>
              <w:right w:val="nil"/>
            </w:tcBorders>
            <w:shd w:val="clear" w:color="auto" w:fill="auto"/>
            <w:noWrap/>
            <w:vAlign w:val="center"/>
          </w:tcPr>
          <w:p w14:paraId="138C04AB"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62 (15,3)</w:t>
            </w:r>
          </w:p>
        </w:tc>
        <w:tc>
          <w:tcPr>
            <w:tcW w:w="1066" w:type="dxa"/>
            <w:tcBorders>
              <w:top w:val="nil"/>
              <w:left w:val="nil"/>
              <w:bottom w:val="nil"/>
              <w:right w:val="nil"/>
            </w:tcBorders>
            <w:shd w:val="clear" w:color="auto" w:fill="auto"/>
            <w:noWrap/>
            <w:vAlign w:val="center"/>
          </w:tcPr>
          <w:p w14:paraId="7D9BCAF7"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185 (45,8)</w:t>
            </w:r>
          </w:p>
        </w:tc>
        <w:tc>
          <w:tcPr>
            <w:tcW w:w="1067" w:type="dxa"/>
            <w:tcBorders>
              <w:top w:val="nil"/>
              <w:left w:val="nil"/>
              <w:bottom w:val="nil"/>
              <w:right w:val="nil"/>
            </w:tcBorders>
            <w:shd w:val="clear" w:color="auto" w:fill="auto"/>
            <w:noWrap/>
            <w:vAlign w:val="center"/>
          </w:tcPr>
          <w:p w14:paraId="5CC6646F"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149 (36,9)</w:t>
            </w:r>
          </w:p>
        </w:tc>
        <w:tc>
          <w:tcPr>
            <w:tcW w:w="1417" w:type="dxa"/>
            <w:tcBorders>
              <w:top w:val="nil"/>
              <w:left w:val="nil"/>
              <w:bottom w:val="nil"/>
              <w:right w:val="nil"/>
            </w:tcBorders>
            <w:vAlign w:val="center"/>
          </w:tcPr>
          <w:p w14:paraId="4207D628"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82,7%</w:t>
            </w:r>
          </w:p>
          <w:p w14:paraId="41AFA295"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Excelente</w:t>
            </w:r>
          </w:p>
        </w:tc>
      </w:tr>
      <w:tr w:rsidR="00984C77" w:rsidRPr="00984C77" w14:paraId="1DC73E1F" w14:textId="77777777" w:rsidTr="00984C77">
        <w:trPr>
          <w:trHeight w:val="760"/>
        </w:trPr>
        <w:tc>
          <w:tcPr>
            <w:tcW w:w="1757" w:type="dxa"/>
            <w:tcBorders>
              <w:top w:val="nil"/>
              <w:left w:val="nil"/>
              <w:bottom w:val="nil"/>
              <w:right w:val="nil"/>
            </w:tcBorders>
            <w:shd w:val="clear" w:color="auto" w:fill="E7E6E6"/>
            <w:vAlign w:val="bottom"/>
          </w:tcPr>
          <w:p w14:paraId="4D6C2CA4" w14:textId="77777777" w:rsidR="00984C77" w:rsidRPr="00984C77" w:rsidRDefault="00984C77" w:rsidP="00984C77">
            <w:pPr>
              <w:spacing w:line="240" w:lineRule="auto"/>
              <w:ind w:firstLine="0"/>
              <w:jc w:val="left"/>
              <w:rPr>
                <w:rFonts w:eastAsia="Times New Roman"/>
                <w:i/>
                <w:iCs/>
                <w:color w:val="000000"/>
                <w:sz w:val="20"/>
                <w:szCs w:val="20"/>
                <w:lang w:eastAsia="en-US"/>
              </w:rPr>
            </w:pPr>
          </w:p>
          <w:p w14:paraId="49F97482" w14:textId="77777777" w:rsidR="00984C77" w:rsidRPr="00984C77" w:rsidRDefault="00984C77" w:rsidP="00984C77">
            <w:pPr>
              <w:spacing w:line="240" w:lineRule="auto"/>
              <w:ind w:firstLine="0"/>
              <w:jc w:val="left"/>
              <w:rPr>
                <w:rFonts w:eastAsia="Times New Roman"/>
                <w:i/>
                <w:iCs/>
                <w:color w:val="000000"/>
                <w:sz w:val="20"/>
                <w:szCs w:val="20"/>
                <w:lang w:eastAsia="en-US"/>
              </w:rPr>
            </w:pPr>
            <w:r w:rsidRPr="00984C77">
              <w:rPr>
                <w:rFonts w:eastAsia="Times New Roman"/>
                <w:i/>
                <w:iCs/>
                <w:color w:val="000000"/>
                <w:sz w:val="20"/>
                <w:szCs w:val="20"/>
                <w:lang w:eastAsia="en-US"/>
              </w:rPr>
              <w:t>Restaurações minimamente invasivas e Reparo de restaurações</w:t>
            </w:r>
          </w:p>
          <w:p w14:paraId="01F76C68" w14:textId="77777777" w:rsidR="00984C77" w:rsidRPr="00984C77" w:rsidRDefault="00984C77" w:rsidP="00984C77">
            <w:pPr>
              <w:spacing w:line="240" w:lineRule="auto"/>
              <w:ind w:firstLine="0"/>
              <w:jc w:val="left"/>
              <w:rPr>
                <w:rFonts w:eastAsia="Times New Roman"/>
                <w:i/>
                <w:iCs/>
                <w:color w:val="000000"/>
                <w:sz w:val="20"/>
                <w:szCs w:val="20"/>
                <w:lang w:eastAsia="en-US"/>
              </w:rPr>
            </w:pPr>
          </w:p>
        </w:tc>
        <w:tc>
          <w:tcPr>
            <w:tcW w:w="1066" w:type="dxa"/>
            <w:tcBorders>
              <w:top w:val="nil"/>
              <w:left w:val="nil"/>
              <w:bottom w:val="nil"/>
              <w:right w:val="nil"/>
            </w:tcBorders>
            <w:shd w:val="clear" w:color="auto" w:fill="E7E6E6"/>
            <w:noWrap/>
            <w:vAlign w:val="center"/>
          </w:tcPr>
          <w:p w14:paraId="0C0688B5"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n (%)</w:t>
            </w:r>
          </w:p>
        </w:tc>
        <w:tc>
          <w:tcPr>
            <w:tcW w:w="1066" w:type="dxa"/>
            <w:tcBorders>
              <w:top w:val="nil"/>
              <w:left w:val="nil"/>
              <w:bottom w:val="nil"/>
              <w:right w:val="nil"/>
            </w:tcBorders>
            <w:shd w:val="clear" w:color="auto" w:fill="E7E6E6"/>
            <w:noWrap/>
            <w:vAlign w:val="center"/>
          </w:tcPr>
          <w:p w14:paraId="71B740B3" w14:textId="77777777" w:rsidR="00984C77" w:rsidRPr="00984C77" w:rsidRDefault="00984C77" w:rsidP="00984C77">
            <w:pPr>
              <w:spacing w:line="240" w:lineRule="auto"/>
              <w:ind w:firstLine="0"/>
              <w:jc w:val="center"/>
              <w:rPr>
                <w:rFonts w:eastAsia="Times New Roman"/>
                <w:color w:val="000000"/>
                <w:sz w:val="20"/>
                <w:szCs w:val="20"/>
                <w:lang w:eastAsia="en-US"/>
              </w:rPr>
            </w:pPr>
          </w:p>
        </w:tc>
        <w:tc>
          <w:tcPr>
            <w:tcW w:w="1066" w:type="dxa"/>
            <w:tcBorders>
              <w:top w:val="nil"/>
              <w:left w:val="nil"/>
              <w:bottom w:val="nil"/>
              <w:right w:val="nil"/>
            </w:tcBorders>
            <w:shd w:val="clear" w:color="auto" w:fill="E7E6E6"/>
            <w:noWrap/>
            <w:vAlign w:val="center"/>
          </w:tcPr>
          <w:p w14:paraId="1E3A05A9" w14:textId="77777777" w:rsidR="00984C77" w:rsidRPr="00984C77" w:rsidRDefault="00984C77" w:rsidP="00984C77">
            <w:pPr>
              <w:spacing w:line="240" w:lineRule="auto"/>
              <w:ind w:firstLine="0"/>
              <w:jc w:val="center"/>
              <w:rPr>
                <w:rFonts w:eastAsia="Times New Roman"/>
                <w:color w:val="000000"/>
                <w:sz w:val="20"/>
                <w:szCs w:val="20"/>
                <w:lang w:eastAsia="en-US"/>
              </w:rPr>
            </w:pPr>
          </w:p>
        </w:tc>
        <w:tc>
          <w:tcPr>
            <w:tcW w:w="1066" w:type="dxa"/>
            <w:tcBorders>
              <w:top w:val="nil"/>
              <w:left w:val="nil"/>
              <w:bottom w:val="nil"/>
              <w:right w:val="nil"/>
            </w:tcBorders>
            <w:shd w:val="clear" w:color="auto" w:fill="E7E6E6"/>
            <w:noWrap/>
            <w:vAlign w:val="center"/>
          </w:tcPr>
          <w:p w14:paraId="32F7EBA7" w14:textId="77777777" w:rsidR="00984C77" w:rsidRPr="00984C77" w:rsidRDefault="00984C77" w:rsidP="00984C77">
            <w:pPr>
              <w:spacing w:line="240" w:lineRule="auto"/>
              <w:ind w:firstLine="0"/>
              <w:jc w:val="center"/>
              <w:rPr>
                <w:rFonts w:eastAsia="Times New Roman"/>
                <w:color w:val="000000"/>
                <w:sz w:val="20"/>
                <w:szCs w:val="20"/>
                <w:lang w:eastAsia="en-US"/>
              </w:rPr>
            </w:pPr>
          </w:p>
        </w:tc>
        <w:tc>
          <w:tcPr>
            <w:tcW w:w="1067" w:type="dxa"/>
            <w:tcBorders>
              <w:top w:val="nil"/>
              <w:left w:val="nil"/>
              <w:bottom w:val="nil"/>
              <w:right w:val="nil"/>
            </w:tcBorders>
            <w:shd w:val="clear" w:color="auto" w:fill="E7E6E6"/>
            <w:noWrap/>
            <w:vAlign w:val="bottom"/>
          </w:tcPr>
          <w:p w14:paraId="6C18358A" w14:textId="77777777" w:rsidR="00984C77" w:rsidRPr="00984C77" w:rsidRDefault="00984C77" w:rsidP="00984C77">
            <w:pPr>
              <w:spacing w:line="240" w:lineRule="auto"/>
              <w:ind w:firstLine="0"/>
              <w:jc w:val="center"/>
              <w:rPr>
                <w:rFonts w:eastAsia="Times New Roman"/>
                <w:color w:val="000000"/>
                <w:sz w:val="20"/>
                <w:szCs w:val="20"/>
                <w:lang w:eastAsia="en-US"/>
              </w:rPr>
            </w:pPr>
          </w:p>
        </w:tc>
        <w:tc>
          <w:tcPr>
            <w:tcW w:w="1417" w:type="dxa"/>
            <w:tcBorders>
              <w:top w:val="nil"/>
              <w:left w:val="nil"/>
              <w:bottom w:val="nil"/>
              <w:right w:val="nil"/>
            </w:tcBorders>
            <w:shd w:val="clear" w:color="auto" w:fill="E7E6E6"/>
            <w:vAlign w:val="center"/>
          </w:tcPr>
          <w:p w14:paraId="77CAE118"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w:t>
            </w:r>
          </w:p>
          <w:p w14:paraId="3D2A6090"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Classificação</w:t>
            </w:r>
          </w:p>
        </w:tc>
      </w:tr>
      <w:tr w:rsidR="00984C77" w:rsidRPr="00984C77" w14:paraId="7B76FFE3" w14:textId="77777777" w:rsidTr="007F2484">
        <w:trPr>
          <w:trHeight w:val="760"/>
        </w:trPr>
        <w:tc>
          <w:tcPr>
            <w:tcW w:w="1757" w:type="dxa"/>
            <w:tcBorders>
              <w:top w:val="nil"/>
              <w:left w:val="nil"/>
              <w:right w:val="nil"/>
            </w:tcBorders>
            <w:shd w:val="clear" w:color="auto" w:fill="auto"/>
            <w:vAlign w:val="bottom"/>
          </w:tcPr>
          <w:p w14:paraId="7FA6DB83" w14:textId="77777777" w:rsidR="00984C77" w:rsidRPr="00984C77" w:rsidRDefault="00984C77" w:rsidP="00984C77">
            <w:pPr>
              <w:spacing w:line="240" w:lineRule="auto"/>
              <w:ind w:firstLine="0"/>
              <w:jc w:val="left"/>
              <w:rPr>
                <w:rFonts w:eastAsia="Times New Roman"/>
                <w:color w:val="000000"/>
                <w:sz w:val="20"/>
                <w:szCs w:val="20"/>
                <w:lang w:eastAsia="en-US"/>
              </w:rPr>
            </w:pPr>
          </w:p>
          <w:p w14:paraId="3F402FE5"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 xml:space="preserve">... sobre os procedimentos restauradores minimamente invasivos? </w:t>
            </w:r>
          </w:p>
          <w:p w14:paraId="1C7A2F0C"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1066" w:type="dxa"/>
            <w:tcBorders>
              <w:top w:val="nil"/>
              <w:left w:val="nil"/>
              <w:right w:val="nil"/>
            </w:tcBorders>
            <w:shd w:val="clear" w:color="auto" w:fill="auto"/>
            <w:noWrap/>
            <w:vAlign w:val="center"/>
          </w:tcPr>
          <w:p w14:paraId="166BA472"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6 (1,5)</w:t>
            </w:r>
          </w:p>
        </w:tc>
        <w:tc>
          <w:tcPr>
            <w:tcW w:w="1066" w:type="dxa"/>
            <w:tcBorders>
              <w:top w:val="nil"/>
              <w:left w:val="nil"/>
              <w:right w:val="nil"/>
            </w:tcBorders>
            <w:shd w:val="clear" w:color="auto" w:fill="auto"/>
            <w:noWrap/>
            <w:vAlign w:val="center"/>
          </w:tcPr>
          <w:p w14:paraId="3A906F06"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19 (4,7)</w:t>
            </w:r>
          </w:p>
        </w:tc>
        <w:tc>
          <w:tcPr>
            <w:tcW w:w="1066" w:type="dxa"/>
            <w:tcBorders>
              <w:top w:val="nil"/>
              <w:left w:val="nil"/>
              <w:right w:val="nil"/>
            </w:tcBorders>
            <w:shd w:val="clear" w:color="auto" w:fill="auto"/>
            <w:noWrap/>
            <w:vAlign w:val="center"/>
          </w:tcPr>
          <w:p w14:paraId="52000934"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74 (18,3)</w:t>
            </w:r>
          </w:p>
        </w:tc>
        <w:tc>
          <w:tcPr>
            <w:tcW w:w="1066" w:type="dxa"/>
            <w:tcBorders>
              <w:top w:val="nil"/>
              <w:left w:val="nil"/>
              <w:right w:val="nil"/>
            </w:tcBorders>
            <w:shd w:val="clear" w:color="auto" w:fill="auto"/>
            <w:noWrap/>
            <w:vAlign w:val="center"/>
          </w:tcPr>
          <w:p w14:paraId="666DE96E"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181 (44,8)</w:t>
            </w:r>
          </w:p>
        </w:tc>
        <w:tc>
          <w:tcPr>
            <w:tcW w:w="1067" w:type="dxa"/>
            <w:tcBorders>
              <w:top w:val="nil"/>
              <w:left w:val="nil"/>
              <w:right w:val="nil"/>
            </w:tcBorders>
            <w:shd w:val="clear" w:color="auto" w:fill="auto"/>
            <w:noWrap/>
            <w:vAlign w:val="center"/>
          </w:tcPr>
          <w:p w14:paraId="21A0FD20"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124 (30,7)</w:t>
            </w:r>
          </w:p>
        </w:tc>
        <w:tc>
          <w:tcPr>
            <w:tcW w:w="1417" w:type="dxa"/>
            <w:tcBorders>
              <w:top w:val="nil"/>
              <w:left w:val="nil"/>
              <w:right w:val="nil"/>
            </w:tcBorders>
            <w:vAlign w:val="center"/>
          </w:tcPr>
          <w:p w14:paraId="381B7823"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75,5%</w:t>
            </w:r>
          </w:p>
          <w:p w14:paraId="10DCA372"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Excelente</w:t>
            </w:r>
          </w:p>
        </w:tc>
      </w:tr>
      <w:tr w:rsidR="00984C77" w:rsidRPr="00984C77" w14:paraId="5BB587C5" w14:textId="77777777" w:rsidTr="00984C77">
        <w:trPr>
          <w:trHeight w:val="760"/>
        </w:trPr>
        <w:tc>
          <w:tcPr>
            <w:tcW w:w="1757" w:type="dxa"/>
            <w:tcBorders>
              <w:top w:val="nil"/>
              <w:left w:val="nil"/>
              <w:right w:val="nil"/>
            </w:tcBorders>
            <w:shd w:val="clear" w:color="auto" w:fill="E7E6E6"/>
            <w:vAlign w:val="center"/>
          </w:tcPr>
          <w:p w14:paraId="1F439F81" w14:textId="77777777" w:rsidR="00984C77" w:rsidRPr="00984C77" w:rsidRDefault="00984C77" w:rsidP="00984C77">
            <w:pPr>
              <w:spacing w:line="240" w:lineRule="auto"/>
              <w:ind w:firstLine="0"/>
              <w:jc w:val="left"/>
              <w:rPr>
                <w:rFonts w:eastAsia="Times New Roman"/>
                <w:i/>
                <w:iCs/>
                <w:color w:val="000000"/>
                <w:sz w:val="20"/>
                <w:szCs w:val="20"/>
                <w:lang w:eastAsia="en-US"/>
              </w:rPr>
            </w:pPr>
            <w:r w:rsidRPr="00984C77">
              <w:rPr>
                <w:rFonts w:eastAsia="Times New Roman"/>
                <w:i/>
                <w:iCs/>
                <w:color w:val="000000"/>
                <w:sz w:val="20"/>
                <w:szCs w:val="20"/>
                <w:lang w:eastAsia="en-US"/>
              </w:rPr>
              <w:t>OMI Geral</w:t>
            </w:r>
          </w:p>
        </w:tc>
        <w:tc>
          <w:tcPr>
            <w:tcW w:w="1066" w:type="dxa"/>
            <w:tcBorders>
              <w:top w:val="nil"/>
              <w:left w:val="nil"/>
              <w:right w:val="nil"/>
            </w:tcBorders>
            <w:shd w:val="clear" w:color="auto" w:fill="E7E6E6"/>
            <w:noWrap/>
            <w:vAlign w:val="center"/>
          </w:tcPr>
          <w:p w14:paraId="004ACB0B"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n (%)</w:t>
            </w:r>
          </w:p>
        </w:tc>
        <w:tc>
          <w:tcPr>
            <w:tcW w:w="1066" w:type="dxa"/>
            <w:tcBorders>
              <w:top w:val="nil"/>
              <w:left w:val="nil"/>
              <w:right w:val="nil"/>
            </w:tcBorders>
            <w:shd w:val="clear" w:color="auto" w:fill="E7E6E6"/>
            <w:noWrap/>
            <w:vAlign w:val="center"/>
          </w:tcPr>
          <w:p w14:paraId="505C1ACB" w14:textId="77777777" w:rsidR="00984C77" w:rsidRPr="00984C77" w:rsidRDefault="00984C77" w:rsidP="00984C77">
            <w:pPr>
              <w:spacing w:line="240" w:lineRule="auto"/>
              <w:ind w:firstLine="0"/>
              <w:jc w:val="center"/>
              <w:rPr>
                <w:rFonts w:eastAsia="Times New Roman"/>
                <w:color w:val="000000"/>
                <w:sz w:val="20"/>
                <w:szCs w:val="20"/>
                <w:lang w:eastAsia="en-US"/>
              </w:rPr>
            </w:pPr>
          </w:p>
        </w:tc>
        <w:tc>
          <w:tcPr>
            <w:tcW w:w="1066" w:type="dxa"/>
            <w:tcBorders>
              <w:top w:val="nil"/>
              <w:left w:val="nil"/>
              <w:right w:val="nil"/>
            </w:tcBorders>
            <w:shd w:val="clear" w:color="auto" w:fill="E7E6E6"/>
            <w:noWrap/>
            <w:vAlign w:val="center"/>
          </w:tcPr>
          <w:p w14:paraId="787CC79E" w14:textId="77777777" w:rsidR="00984C77" w:rsidRPr="00984C77" w:rsidRDefault="00984C77" w:rsidP="00984C77">
            <w:pPr>
              <w:spacing w:line="240" w:lineRule="auto"/>
              <w:ind w:firstLine="0"/>
              <w:jc w:val="center"/>
              <w:rPr>
                <w:rFonts w:eastAsia="Times New Roman"/>
                <w:color w:val="000000"/>
                <w:sz w:val="20"/>
                <w:szCs w:val="20"/>
                <w:lang w:eastAsia="en-US"/>
              </w:rPr>
            </w:pPr>
          </w:p>
        </w:tc>
        <w:tc>
          <w:tcPr>
            <w:tcW w:w="1066" w:type="dxa"/>
            <w:tcBorders>
              <w:top w:val="nil"/>
              <w:left w:val="nil"/>
              <w:right w:val="nil"/>
            </w:tcBorders>
            <w:shd w:val="clear" w:color="auto" w:fill="E7E6E6"/>
            <w:noWrap/>
            <w:vAlign w:val="center"/>
          </w:tcPr>
          <w:p w14:paraId="6602F9DF" w14:textId="77777777" w:rsidR="00984C77" w:rsidRPr="00984C77" w:rsidRDefault="00984C77" w:rsidP="00984C77">
            <w:pPr>
              <w:spacing w:line="240" w:lineRule="auto"/>
              <w:ind w:firstLine="0"/>
              <w:jc w:val="center"/>
              <w:rPr>
                <w:rFonts w:eastAsia="Times New Roman"/>
                <w:color w:val="000000"/>
                <w:sz w:val="20"/>
                <w:szCs w:val="20"/>
                <w:lang w:eastAsia="en-US"/>
              </w:rPr>
            </w:pPr>
          </w:p>
        </w:tc>
        <w:tc>
          <w:tcPr>
            <w:tcW w:w="1067" w:type="dxa"/>
            <w:tcBorders>
              <w:top w:val="nil"/>
              <w:left w:val="nil"/>
              <w:right w:val="nil"/>
            </w:tcBorders>
            <w:shd w:val="clear" w:color="auto" w:fill="E7E6E6"/>
            <w:noWrap/>
            <w:vAlign w:val="bottom"/>
          </w:tcPr>
          <w:p w14:paraId="1B38DB6C" w14:textId="77777777" w:rsidR="00984C77" w:rsidRPr="00984C77" w:rsidRDefault="00984C77" w:rsidP="00984C77">
            <w:pPr>
              <w:spacing w:line="240" w:lineRule="auto"/>
              <w:ind w:firstLine="0"/>
              <w:jc w:val="center"/>
              <w:rPr>
                <w:rFonts w:eastAsia="Times New Roman"/>
                <w:color w:val="000000"/>
                <w:sz w:val="20"/>
                <w:szCs w:val="20"/>
                <w:lang w:eastAsia="en-US"/>
              </w:rPr>
            </w:pPr>
          </w:p>
        </w:tc>
        <w:tc>
          <w:tcPr>
            <w:tcW w:w="1417" w:type="dxa"/>
            <w:tcBorders>
              <w:top w:val="nil"/>
              <w:left w:val="nil"/>
              <w:right w:val="nil"/>
            </w:tcBorders>
            <w:shd w:val="clear" w:color="auto" w:fill="E7E6E6"/>
            <w:vAlign w:val="center"/>
          </w:tcPr>
          <w:p w14:paraId="6F4677ED"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w:t>
            </w:r>
          </w:p>
          <w:p w14:paraId="7D73BA0D"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Classificação</w:t>
            </w:r>
          </w:p>
        </w:tc>
      </w:tr>
      <w:tr w:rsidR="00984C77" w:rsidRPr="00984C77" w14:paraId="08B38F74" w14:textId="77777777" w:rsidTr="007F2484">
        <w:trPr>
          <w:trHeight w:val="760"/>
        </w:trPr>
        <w:tc>
          <w:tcPr>
            <w:tcW w:w="1757" w:type="dxa"/>
            <w:tcBorders>
              <w:left w:val="nil"/>
              <w:bottom w:val="single" w:sz="4" w:space="0" w:color="auto"/>
              <w:right w:val="nil"/>
            </w:tcBorders>
            <w:shd w:val="clear" w:color="auto" w:fill="auto"/>
            <w:vAlign w:val="bottom"/>
          </w:tcPr>
          <w:p w14:paraId="5E2684EE" w14:textId="77777777" w:rsidR="00984C77" w:rsidRPr="00984C77" w:rsidRDefault="00984C77" w:rsidP="00984C77">
            <w:pPr>
              <w:spacing w:line="240" w:lineRule="auto"/>
              <w:ind w:firstLine="0"/>
              <w:jc w:val="left"/>
              <w:rPr>
                <w:rFonts w:eastAsia="Times New Roman"/>
                <w:color w:val="000000"/>
                <w:sz w:val="20"/>
                <w:szCs w:val="20"/>
                <w:lang w:eastAsia="en-US"/>
              </w:rPr>
            </w:pPr>
          </w:p>
          <w:p w14:paraId="06C67BAD"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 xml:space="preserve">... sobre a Odontologia de Mínima Intervenção para o manejo da cárie dentária?      </w:t>
            </w:r>
          </w:p>
          <w:p w14:paraId="07834DD4"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 xml:space="preserve">                                                                                                                                      </w:t>
            </w:r>
          </w:p>
        </w:tc>
        <w:tc>
          <w:tcPr>
            <w:tcW w:w="1066" w:type="dxa"/>
            <w:tcBorders>
              <w:left w:val="nil"/>
              <w:bottom w:val="single" w:sz="4" w:space="0" w:color="auto"/>
              <w:right w:val="nil"/>
            </w:tcBorders>
            <w:shd w:val="clear" w:color="auto" w:fill="auto"/>
            <w:noWrap/>
            <w:vAlign w:val="center"/>
          </w:tcPr>
          <w:p w14:paraId="534D7769"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12 (3,0)</w:t>
            </w:r>
          </w:p>
        </w:tc>
        <w:tc>
          <w:tcPr>
            <w:tcW w:w="1066" w:type="dxa"/>
            <w:tcBorders>
              <w:left w:val="nil"/>
              <w:bottom w:val="single" w:sz="4" w:space="0" w:color="auto"/>
              <w:right w:val="nil"/>
            </w:tcBorders>
            <w:shd w:val="clear" w:color="auto" w:fill="auto"/>
            <w:noWrap/>
            <w:vAlign w:val="center"/>
          </w:tcPr>
          <w:p w14:paraId="5DEAD63A"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40 (9,9)</w:t>
            </w:r>
          </w:p>
        </w:tc>
        <w:tc>
          <w:tcPr>
            <w:tcW w:w="1066" w:type="dxa"/>
            <w:tcBorders>
              <w:left w:val="nil"/>
              <w:bottom w:val="single" w:sz="4" w:space="0" w:color="auto"/>
              <w:right w:val="nil"/>
            </w:tcBorders>
            <w:shd w:val="clear" w:color="auto" w:fill="auto"/>
            <w:noWrap/>
            <w:vAlign w:val="center"/>
          </w:tcPr>
          <w:p w14:paraId="15295C2B"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110 (27,2)</w:t>
            </w:r>
          </w:p>
        </w:tc>
        <w:tc>
          <w:tcPr>
            <w:tcW w:w="1066" w:type="dxa"/>
            <w:tcBorders>
              <w:left w:val="nil"/>
              <w:bottom w:val="single" w:sz="4" w:space="0" w:color="auto"/>
              <w:right w:val="nil"/>
            </w:tcBorders>
            <w:shd w:val="clear" w:color="auto" w:fill="auto"/>
            <w:noWrap/>
            <w:vAlign w:val="center"/>
          </w:tcPr>
          <w:p w14:paraId="6EC1A314"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157 (38,9)</w:t>
            </w:r>
          </w:p>
        </w:tc>
        <w:tc>
          <w:tcPr>
            <w:tcW w:w="1067" w:type="dxa"/>
            <w:tcBorders>
              <w:left w:val="nil"/>
              <w:bottom w:val="single" w:sz="4" w:space="0" w:color="auto"/>
              <w:right w:val="nil"/>
            </w:tcBorders>
            <w:shd w:val="clear" w:color="auto" w:fill="auto"/>
            <w:noWrap/>
            <w:vAlign w:val="center"/>
          </w:tcPr>
          <w:p w14:paraId="159A1EB8"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85 (21,0)</w:t>
            </w:r>
          </w:p>
        </w:tc>
        <w:tc>
          <w:tcPr>
            <w:tcW w:w="1417" w:type="dxa"/>
            <w:tcBorders>
              <w:left w:val="nil"/>
              <w:bottom w:val="single" w:sz="4" w:space="0" w:color="auto"/>
              <w:right w:val="nil"/>
            </w:tcBorders>
            <w:vAlign w:val="center"/>
          </w:tcPr>
          <w:p w14:paraId="54993469"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59,9%</w:t>
            </w:r>
          </w:p>
          <w:p w14:paraId="147C897F"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Bom</w:t>
            </w:r>
          </w:p>
        </w:tc>
      </w:tr>
    </w:tbl>
    <w:p w14:paraId="6B92FF19" w14:textId="77777777" w:rsidR="00984C77" w:rsidRPr="00984C77" w:rsidRDefault="00984C77" w:rsidP="00984C77">
      <w:pPr>
        <w:ind w:firstLine="0"/>
      </w:pPr>
    </w:p>
    <w:p w14:paraId="01515780" w14:textId="77777777" w:rsidR="00984C77" w:rsidRPr="00984C77" w:rsidRDefault="00984C77" w:rsidP="00984C77">
      <w:pPr>
        <w:ind w:firstLine="0"/>
      </w:pPr>
    </w:p>
    <w:p w14:paraId="2E28ECCF" w14:textId="77777777" w:rsidR="00984C77" w:rsidRPr="00984C77" w:rsidRDefault="00984C77" w:rsidP="00984C77">
      <w:pPr>
        <w:ind w:firstLine="0"/>
      </w:pPr>
    </w:p>
    <w:p w14:paraId="73118738" w14:textId="77777777" w:rsidR="00984C77" w:rsidRDefault="00984C77" w:rsidP="00984C77">
      <w:pPr>
        <w:ind w:firstLine="0"/>
        <w:rPr>
          <w:b/>
          <w:bCs/>
        </w:rPr>
      </w:pPr>
    </w:p>
    <w:p w14:paraId="2E688412" w14:textId="77777777" w:rsidR="00963826" w:rsidRPr="00984C77" w:rsidRDefault="00963826" w:rsidP="00984C77">
      <w:pPr>
        <w:ind w:firstLine="0"/>
        <w:rPr>
          <w:b/>
          <w:bCs/>
        </w:rPr>
      </w:pPr>
    </w:p>
    <w:p w14:paraId="027D5284" w14:textId="77777777" w:rsidR="00984C77" w:rsidRPr="00984C77" w:rsidRDefault="00984C77" w:rsidP="00984C77">
      <w:pPr>
        <w:ind w:firstLine="0"/>
        <w:rPr>
          <w:sz w:val="20"/>
          <w:szCs w:val="20"/>
        </w:rPr>
      </w:pPr>
      <w:r w:rsidRPr="00984C77">
        <w:rPr>
          <w:b/>
          <w:bCs/>
          <w:sz w:val="20"/>
          <w:szCs w:val="20"/>
        </w:rPr>
        <w:t xml:space="preserve">Tabela 6 - </w:t>
      </w:r>
      <w:r w:rsidRPr="00984C77">
        <w:rPr>
          <w:sz w:val="20"/>
          <w:szCs w:val="20"/>
        </w:rPr>
        <w:t xml:space="preserve">Habilidades dos cirurgiões-dentistas do Distrito Federal para a Odontologia de Mínima Intervenção em 2023 </w:t>
      </w:r>
      <w:r w:rsidRPr="00984C77">
        <w:rPr>
          <w:sz w:val="20"/>
          <w:szCs w:val="18"/>
        </w:rPr>
        <w:t>(n=404)</w:t>
      </w:r>
      <w:r w:rsidRPr="00984C77">
        <w:rPr>
          <w:sz w:val="20"/>
          <w:szCs w:val="20"/>
        </w:rPr>
        <w:t>.</w:t>
      </w:r>
    </w:p>
    <w:tbl>
      <w:tblPr>
        <w:tblW w:w="8505" w:type="dxa"/>
        <w:tblBorders>
          <w:top w:val="single" w:sz="4" w:space="0" w:color="auto"/>
        </w:tblBorders>
        <w:tblLayout w:type="fixed"/>
        <w:tblLook w:val="04A0" w:firstRow="1" w:lastRow="0" w:firstColumn="1" w:lastColumn="0" w:noHBand="0" w:noVBand="1"/>
      </w:tblPr>
      <w:tblGrid>
        <w:gridCol w:w="1843"/>
        <w:gridCol w:w="1219"/>
        <w:gridCol w:w="916"/>
        <w:gridCol w:w="917"/>
        <w:gridCol w:w="917"/>
        <w:gridCol w:w="1276"/>
        <w:gridCol w:w="1417"/>
      </w:tblGrid>
      <w:tr w:rsidR="00984C77" w:rsidRPr="00984C77" w14:paraId="7585F649" w14:textId="77777777" w:rsidTr="007F2484">
        <w:trPr>
          <w:trHeight w:val="255"/>
        </w:trPr>
        <w:tc>
          <w:tcPr>
            <w:tcW w:w="1843" w:type="dxa"/>
            <w:tcBorders>
              <w:top w:val="single" w:sz="4" w:space="0" w:color="auto"/>
              <w:bottom w:val="single" w:sz="4" w:space="0" w:color="auto"/>
            </w:tcBorders>
            <w:shd w:val="clear" w:color="auto" w:fill="auto"/>
            <w:vAlign w:val="center"/>
            <w:hideMark/>
          </w:tcPr>
          <w:p w14:paraId="1CD341AF"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Variáveis</w:t>
            </w:r>
          </w:p>
        </w:tc>
        <w:tc>
          <w:tcPr>
            <w:tcW w:w="1219" w:type="dxa"/>
            <w:tcBorders>
              <w:top w:val="single" w:sz="4" w:space="0" w:color="auto"/>
              <w:bottom w:val="single" w:sz="4" w:space="0" w:color="auto"/>
            </w:tcBorders>
            <w:shd w:val="clear" w:color="auto" w:fill="auto"/>
            <w:noWrap/>
            <w:vAlign w:val="bottom"/>
            <w:hideMark/>
          </w:tcPr>
          <w:p w14:paraId="6F8BA519"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916" w:type="dxa"/>
            <w:tcBorders>
              <w:top w:val="single" w:sz="4" w:space="0" w:color="auto"/>
              <w:bottom w:val="single" w:sz="4" w:space="0" w:color="auto"/>
            </w:tcBorders>
            <w:shd w:val="clear" w:color="auto" w:fill="auto"/>
            <w:noWrap/>
            <w:vAlign w:val="bottom"/>
            <w:hideMark/>
          </w:tcPr>
          <w:p w14:paraId="5B49AEB6" w14:textId="77777777" w:rsidR="00984C77" w:rsidRPr="00984C77" w:rsidRDefault="00984C77" w:rsidP="00984C77">
            <w:pPr>
              <w:spacing w:line="240" w:lineRule="auto"/>
              <w:ind w:firstLine="0"/>
              <w:jc w:val="left"/>
              <w:rPr>
                <w:rFonts w:eastAsia="Times New Roman"/>
                <w:sz w:val="20"/>
                <w:szCs w:val="20"/>
                <w:lang w:eastAsia="en-US"/>
              </w:rPr>
            </w:pPr>
          </w:p>
        </w:tc>
        <w:tc>
          <w:tcPr>
            <w:tcW w:w="917" w:type="dxa"/>
            <w:tcBorders>
              <w:top w:val="single" w:sz="4" w:space="0" w:color="auto"/>
              <w:bottom w:val="single" w:sz="4" w:space="0" w:color="auto"/>
            </w:tcBorders>
            <w:shd w:val="clear" w:color="auto" w:fill="auto"/>
            <w:noWrap/>
            <w:vAlign w:val="bottom"/>
            <w:hideMark/>
          </w:tcPr>
          <w:p w14:paraId="34C0550F" w14:textId="77777777" w:rsidR="00984C77" w:rsidRPr="00984C77" w:rsidRDefault="00984C77" w:rsidP="00984C77">
            <w:pPr>
              <w:spacing w:line="240" w:lineRule="auto"/>
              <w:ind w:firstLine="0"/>
              <w:jc w:val="left"/>
              <w:rPr>
                <w:rFonts w:eastAsia="Times New Roman"/>
                <w:sz w:val="20"/>
                <w:szCs w:val="20"/>
                <w:lang w:eastAsia="en-US"/>
              </w:rPr>
            </w:pPr>
          </w:p>
        </w:tc>
        <w:tc>
          <w:tcPr>
            <w:tcW w:w="917" w:type="dxa"/>
            <w:tcBorders>
              <w:top w:val="single" w:sz="4" w:space="0" w:color="auto"/>
              <w:bottom w:val="single" w:sz="4" w:space="0" w:color="auto"/>
            </w:tcBorders>
            <w:shd w:val="clear" w:color="auto" w:fill="auto"/>
            <w:noWrap/>
            <w:vAlign w:val="bottom"/>
            <w:hideMark/>
          </w:tcPr>
          <w:p w14:paraId="518BEB3A" w14:textId="77777777" w:rsidR="00984C77" w:rsidRPr="00984C77" w:rsidRDefault="00984C77" w:rsidP="00984C77">
            <w:pPr>
              <w:spacing w:line="240" w:lineRule="auto"/>
              <w:ind w:firstLine="0"/>
              <w:jc w:val="left"/>
              <w:rPr>
                <w:rFonts w:eastAsia="Times New Roman"/>
                <w:sz w:val="20"/>
                <w:szCs w:val="20"/>
                <w:lang w:eastAsia="en-US"/>
              </w:rPr>
            </w:pPr>
          </w:p>
        </w:tc>
        <w:tc>
          <w:tcPr>
            <w:tcW w:w="1276" w:type="dxa"/>
            <w:tcBorders>
              <w:top w:val="single" w:sz="4" w:space="0" w:color="auto"/>
              <w:bottom w:val="single" w:sz="4" w:space="0" w:color="auto"/>
            </w:tcBorders>
            <w:shd w:val="clear" w:color="auto" w:fill="auto"/>
            <w:noWrap/>
            <w:vAlign w:val="bottom"/>
            <w:hideMark/>
          </w:tcPr>
          <w:p w14:paraId="7FCBF48C" w14:textId="77777777" w:rsidR="00984C77" w:rsidRPr="00984C77" w:rsidRDefault="00984C77" w:rsidP="00984C77">
            <w:pPr>
              <w:spacing w:line="240" w:lineRule="auto"/>
              <w:ind w:firstLine="0"/>
              <w:jc w:val="left"/>
              <w:rPr>
                <w:rFonts w:eastAsia="Times New Roman"/>
                <w:sz w:val="20"/>
                <w:szCs w:val="20"/>
                <w:lang w:eastAsia="en-US"/>
              </w:rPr>
            </w:pPr>
          </w:p>
        </w:tc>
        <w:tc>
          <w:tcPr>
            <w:tcW w:w="1417" w:type="dxa"/>
            <w:tcBorders>
              <w:top w:val="single" w:sz="4" w:space="0" w:color="auto"/>
              <w:bottom w:val="single" w:sz="4" w:space="0" w:color="auto"/>
            </w:tcBorders>
          </w:tcPr>
          <w:p w14:paraId="4E718EF4" w14:textId="77777777" w:rsidR="00984C77" w:rsidRPr="00984C77" w:rsidRDefault="00984C77" w:rsidP="00984C77">
            <w:pPr>
              <w:spacing w:line="240" w:lineRule="auto"/>
              <w:ind w:firstLine="0"/>
              <w:jc w:val="left"/>
              <w:rPr>
                <w:rFonts w:eastAsia="Times New Roman"/>
                <w:sz w:val="20"/>
                <w:szCs w:val="20"/>
                <w:lang w:eastAsia="en-US"/>
              </w:rPr>
            </w:pPr>
          </w:p>
        </w:tc>
      </w:tr>
      <w:tr w:rsidR="00984C77" w:rsidRPr="00984C77" w14:paraId="6EBF11BD" w14:textId="77777777" w:rsidTr="00984C77">
        <w:trPr>
          <w:trHeight w:val="255"/>
        </w:trPr>
        <w:tc>
          <w:tcPr>
            <w:tcW w:w="1843" w:type="dxa"/>
            <w:shd w:val="clear" w:color="auto" w:fill="E7E6E6"/>
            <w:vAlign w:val="center"/>
            <w:hideMark/>
          </w:tcPr>
          <w:p w14:paraId="2F4651F2"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i/>
                <w:iCs/>
                <w:color w:val="000000"/>
                <w:sz w:val="20"/>
                <w:szCs w:val="20"/>
                <w:lang w:eastAsia="en-US"/>
              </w:rPr>
              <w:t>Reconhecimento, Redução e Remineralização</w:t>
            </w:r>
          </w:p>
        </w:tc>
        <w:tc>
          <w:tcPr>
            <w:tcW w:w="1219" w:type="dxa"/>
            <w:shd w:val="clear" w:color="auto" w:fill="E7E6E6"/>
            <w:noWrap/>
            <w:vAlign w:val="center"/>
            <w:hideMark/>
          </w:tcPr>
          <w:p w14:paraId="37C27B78"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n (%)</w:t>
            </w:r>
          </w:p>
        </w:tc>
        <w:tc>
          <w:tcPr>
            <w:tcW w:w="916" w:type="dxa"/>
            <w:shd w:val="clear" w:color="auto" w:fill="E7E6E6"/>
            <w:noWrap/>
            <w:vAlign w:val="bottom"/>
            <w:hideMark/>
          </w:tcPr>
          <w:p w14:paraId="3B077A2B" w14:textId="77777777" w:rsidR="00984C77" w:rsidRPr="00984C77" w:rsidRDefault="00984C77" w:rsidP="00984C77">
            <w:pPr>
              <w:spacing w:line="240" w:lineRule="auto"/>
              <w:ind w:firstLine="0"/>
              <w:jc w:val="left"/>
              <w:rPr>
                <w:rFonts w:eastAsia="Times New Roman"/>
                <w:sz w:val="20"/>
                <w:szCs w:val="20"/>
                <w:lang w:eastAsia="en-US"/>
              </w:rPr>
            </w:pPr>
          </w:p>
        </w:tc>
        <w:tc>
          <w:tcPr>
            <w:tcW w:w="917" w:type="dxa"/>
            <w:shd w:val="clear" w:color="auto" w:fill="E7E6E6"/>
            <w:noWrap/>
            <w:vAlign w:val="bottom"/>
            <w:hideMark/>
          </w:tcPr>
          <w:p w14:paraId="28E699B7" w14:textId="77777777" w:rsidR="00984C77" w:rsidRPr="00984C77" w:rsidRDefault="00984C77" w:rsidP="00984C77">
            <w:pPr>
              <w:spacing w:line="240" w:lineRule="auto"/>
              <w:ind w:firstLine="0"/>
              <w:jc w:val="left"/>
              <w:rPr>
                <w:rFonts w:eastAsia="Times New Roman"/>
                <w:sz w:val="20"/>
                <w:szCs w:val="20"/>
                <w:lang w:eastAsia="en-US"/>
              </w:rPr>
            </w:pPr>
          </w:p>
        </w:tc>
        <w:tc>
          <w:tcPr>
            <w:tcW w:w="917" w:type="dxa"/>
            <w:shd w:val="clear" w:color="auto" w:fill="E7E6E6"/>
            <w:noWrap/>
            <w:vAlign w:val="bottom"/>
            <w:hideMark/>
          </w:tcPr>
          <w:p w14:paraId="31A3D002" w14:textId="77777777" w:rsidR="00984C77" w:rsidRPr="00984C77" w:rsidRDefault="00984C77" w:rsidP="00984C77">
            <w:pPr>
              <w:spacing w:line="240" w:lineRule="auto"/>
              <w:ind w:firstLine="0"/>
              <w:jc w:val="left"/>
              <w:rPr>
                <w:rFonts w:eastAsia="Times New Roman"/>
                <w:sz w:val="20"/>
                <w:szCs w:val="20"/>
                <w:lang w:eastAsia="en-US"/>
              </w:rPr>
            </w:pPr>
          </w:p>
        </w:tc>
        <w:tc>
          <w:tcPr>
            <w:tcW w:w="1276" w:type="dxa"/>
            <w:shd w:val="clear" w:color="auto" w:fill="E7E6E6"/>
            <w:noWrap/>
            <w:vAlign w:val="center"/>
            <w:hideMark/>
          </w:tcPr>
          <w:p w14:paraId="746F9DFC" w14:textId="77777777" w:rsidR="00984C77" w:rsidRPr="00984C77" w:rsidRDefault="00984C77" w:rsidP="00984C77">
            <w:pPr>
              <w:spacing w:line="240" w:lineRule="auto"/>
              <w:ind w:firstLine="0"/>
              <w:jc w:val="center"/>
              <w:rPr>
                <w:rFonts w:eastAsia="Times New Roman"/>
                <w:color w:val="000000"/>
                <w:sz w:val="20"/>
                <w:szCs w:val="20"/>
                <w:lang w:eastAsia="en-US"/>
              </w:rPr>
            </w:pPr>
          </w:p>
        </w:tc>
        <w:tc>
          <w:tcPr>
            <w:tcW w:w="1417" w:type="dxa"/>
            <w:shd w:val="clear" w:color="auto" w:fill="E7E6E6"/>
            <w:vAlign w:val="center"/>
          </w:tcPr>
          <w:p w14:paraId="790CD4C3"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w:t>
            </w:r>
          </w:p>
          <w:p w14:paraId="7C4B45BB"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Classificação</w:t>
            </w:r>
          </w:p>
        </w:tc>
      </w:tr>
      <w:tr w:rsidR="00984C77" w:rsidRPr="00984C77" w14:paraId="2D1505FC" w14:textId="77777777" w:rsidTr="007F2484">
        <w:trPr>
          <w:trHeight w:val="1200"/>
        </w:trPr>
        <w:tc>
          <w:tcPr>
            <w:tcW w:w="1843" w:type="dxa"/>
            <w:shd w:val="clear" w:color="auto" w:fill="auto"/>
            <w:noWrap/>
            <w:vAlign w:val="center"/>
            <w:hideMark/>
          </w:tcPr>
          <w:p w14:paraId="331874C6"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 xml:space="preserve">O quanto você concorda com a seguinte afirmação: </w:t>
            </w:r>
          </w:p>
        </w:tc>
        <w:tc>
          <w:tcPr>
            <w:tcW w:w="1219" w:type="dxa"/>
            <w:shd w:val="clear" w:color="auto" w:fill="auto"/>
            <w:vAlign w:val="center"/>
            <w:hideMark/>
          </w:tcPr>
          <w:p w14:paraId="4C44A62C"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w:t>
            </w:r>
          </w:p>
          <w:p w14:paraId="00A7C273"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Discordo Totalmente</w:t>
            </w:r>
          </w:p>
        </w:tc>
        <w:tc>
          <w:tcPr>
            <w:tcW w:w="916" w:type="dxa"/>
            <w:shd w:val="clear" w:color="auto" w:fill="auto"/>
            <w:vAlign w:val="center"/>
            <w:hideMark/>
          </w:tcPr>
          <w:p w14:paraId="3EDB6ECC"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w:t>
            </w:r>
          </w:p>
        </w:tc>
        <w:tc>
          <w:tcPr>
            <w:tcW w:w="917" w:type="dxa"/>
            <w:shd w:val="clear" w:color="auto" w:fill="auto"/>
            <w:vAlign w:val="center"/>
            <w:hideMark/>
          </w:tcPr>
          <w:p w14:paraId="03366AB8"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3.</w:t>
            </w:r>
          </w:p>
        </w:tc>
        <w:tc>
          <w:tcPr>
            <w:tcW w:w="917" w:type="dxa"/>
            <w:shd w:val="clear" w:color="auto" w:fill="auto"/>
            <w:vAlign w:val="center"/>
            <w:hideMark/>
          </w:tcPr>
          <w:p w14:paraId="59A8D548"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4.</w:t>
            </w:r>
          </w:p>
        </w:tc>
        <w:tc>
          <w:tcPr>
            <w:tcW w:w="1276" w:type="dxa"/>
            <w:shd w:val="clear" w:color="auto" w:fill="auto"/>
            <w:vAlign w:val="center"/>
            <w:hideMark/>
          </w:tcPr>
          <w:p w14:paraId="3D0B0D17"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5.</w:t>
            </w:r>
          </w:p>
          <w:p w14:paraId="6C020558"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Concordo totalmente</w:t>
            </w:r>
          </w:p>
        </w:tc>
        <w:tc>
          <w:tcPr>
            <w:tcW w:w="1417" w:type="dxa"/>
            <w:vAlign w:val="center"/>
          </w:tcPr>
          <w:p w14:paraId="2493E094"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 xml:space="preserve">Soma 4 - 5 </w:t>
            </w:r>
          </w:p>
          <w:p w14:paraId="581B5EE9" w14:textId="77777777" w:rsidR="00984C77" w:rsidRPr="00984C77" w:rsidRDefault="00984C77" w:rsidP="00984C77">
            <w:pPr>
              <w:spacing w:line="240" w:lineRule="auto"/>
              <w:ind w:firstLine="0"/>
              <w:jc w:val="center"/>
              <w:rPr>
                <w:rFonts w:eastAsia="Times New Roman"/>
                <w:color w:val="000000"/>
                <w:sz w:val="20"/>
                <w:szCs w:val="20"/>
                <w:lang w:eastAsia="en-US"/>
              </w:rPr>
            </w:pPr>
          </w:p>
        </w:tc>
      </w:tr>
      <w:tr w:rsidR="00984C77" w:rsidRPr="00984C77" w14:paraId="4507C4F3" w14:textId="77777777" w:rsidTr="007F2484">
        <w:trPr>
          <w:trHeight w:val="2372"/>
        </w:trPr>
        <w:tc>
          <w:tcPr>
            <w:tcW w:w="1843" w:type="dxa"/>
            <w:tcBorders>
              <w:bottom w:val="nil"/>
            </w:tcBorders>
            <w:shd w:val="clear" w:color="auto" w:fill="auto"/>
            <w:vAlign w:val="center"/>
          </w:tcPr>
          <w:p w14:paraId="1A935942" w14:textId="77777777" w:rsidR="00984C77" w:rsidRDefault="00984C77" w:rsidP="00984C77">
            <w:pPr>
              <w:spacing w:line="240" w:lineRule="auto"/>
              <w:ind w:firstLine="0"/>
              <w:jc w:val="left"/>
              <w:rPr>
                <w:rFonts w:eastAsia="Times New Roman"/>
                <w:color w:val="000000"/>
                <w:sz w:val="20"/>
                <w:szCs w:val="20"/>
                <w:lang w:eastAsia="en-US"/>
              </w:rPr>
            </w:pPr>
          </w:p>
          <w:p w14:paraId="4DA52068" w14:textId="77777777" w:rsidR="00963826" w:rsidRPr="00984C77" w:rsidRDefault="00963826" w:rsidP="00984C77">
            <w:pPr>
              <w:spacing w:line="240" w:lineRule="auto"/>
              <w:ind w:firstLine="0"/>
              <w:jc w:val="left"/>
              <w:rPr>
                <w:rFonts w:eastAsia="Times New Roman"/>
                <w:color w:val="000000"/>
                <w:sz w:val="20"/>
                <w:szCs w:val="20"/>
                <w:lang w:eastAsia="en-US"/>
              </w:rPr>
            </w:pPr>
          </w:p>
          <w:p w14:paraId="6C27D935" w14:textId="77777777" w:rsid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"Em pacientes de alto risco para a doença cárie, a mudança de hábitos, tal como a redução da frequência de consumo de alimentos fontes de açúcares, é um fator importante para controlar o início da doença".</w:t>
            </w:r>
          </w:p>
          <w:p w14:paraId="21D4021C" w14:textId="77777777" w:rsidR="00963826" w:rsidRPr="00984C77" w:rsidRDefault="00963826" w:rsidP="00984C77">
            <w:pPr>
              <w:spacing w:line="240" w:lineRule="auto"/>
              <w:ind w:firstLine="0"/>
              <w:jc w:val="left"/>
              <w:rPr>
                <w:rFonts w:eastAsia="Times New Roman"/>
                <w:color w:val="000000"/>
                <w:sz w:val="20"/>
                <w:szCs w:val="20"/>
                <w:lang w:eastAsia="en-US"/>
              </w:rPr>
            </w:pPr>
          </w:p>
        </w:tc>
        <w:tc>
          <w:tcPr>
            <w:tcW w:w="1219" w:type="dxa"/>
            <w:tcBorders>
              <w:bottom w:val="nil"/>
            </w:tcBorders>
            <w:shd w:val="clear" w:color="auto" w:fill="auto"/>
            <w:noWrap/>
            <w:vAlign w:val="center"/>
          </w:tcPr>
          <w:p w14:paraId="5D61AA70"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 (0,2)</w:t>
            </w:r>
          </w:p>
        </w:tc>
        <w:tc>
          <w:tcPr>
            <w:tcW w:w="916" w:type="dxa"/>
            <w:tcBorders>
              <w:bottom w:val="nil"/>
            </w:tcBorders>
            <w:shd w:val="clear" w:color="auto" w:fill="auto"/>
            <w:noWrap/>
            <w:vAlign w:val="center"/>
          </w:tcPr>
          <w:p w14:paraId="06D4625B"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11 (2,7)</w:t>
            </w:r>
          </w:p>
        </w:tc>
        <w:tc>
          <w:tcPr>
            <w:tcW w:w="917" w:type="dxa"/>
            <w:tcBorders>
              <w:bottom w:val="nil"/>
            </w:tcBorders>
            <w:shd w:val="clear" w:color="auto" w:fill="auto"/>
            <w:noWrap/>
            <w:vAlign w:val="center"/>
          </w:tcPr>
          <w:p w14:paraId="1CCE0478"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26 (6,4)</w:t>
            </w:r>
          </w:p>
        </w:tc>
        <w:tc>
          <w:tcPr>
            <w:tcW w:w="917" w:type="dxa"/>
            <w:tcBorders>
              <w:bottom w:val="nil"/>
            </w:tcBorders>
            <w:shd w:val="clear" w:color="auto" w:fill="auto"/>
            <w:noWrap/>
            <w:vAlign w:val="center"/>
          </w:tcPr>
          <w:p w14:paraId="268E270B"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96 (23,8)</w:t>
            </w:r>
          </w:p>
        </w:tc>
        <w:tc>
          <w:tcPr>
            <w:tcW w:w="1276" w:type="dxa"/>
            <w:tcBorders>
              <w:bottom w:val="nil"/>
            </w:tcBorders>
            <w:shd w:val="clear" w:color="auto" w:fill="auto"/>
            <w:noWrap/>
            <w:vAlign w:val="center"/>
          </w:tcPr>
          <w:p w14:paraId="367C945C"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270 (66,8)</w:t>
            </w:r>
          </w:p>
        </w:tc>
        <w:tc>
          <w:tcPr>
            <w:tcW w:w="1417" w:type="dxa"/>
            <w:tcBorders>
              <w:bottom w:val="nil"/>
            </w:tcBorders>
            <w:vAlign w:val="center"/>
          </w:tcPr>
          <w:p w14:paraId="64544C36"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90,6%</w:t>
            </w:r>
          </w:p>
          <w:p w14:paraId="10FC95B4"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Excelente</w:t>
            </w:r>
          </w:p>
        </w:tc>
      </w:tr>
      <w:tr w:rsidR="00984C77" w:rsidRPr="00984C77" w14:paraId="413E6368" w14:textId="77777777" w:rsidTr="007F2484">
        <w:trPr>
          <w:trHeight w:val="921"/>
        </w:trPr>
        <w:tc>
          <w:tcPr>
            <w:tcW w:w="1843" w:type="dxa"/>
            <w:shd w:val="clear" w:color="auto" w:fill="auto"/>
            <w:vAlign w:val="center"/>
          </w:tcPr>
          <w:p w14:paraId="561B7EB6" w14:textId="77777777" w:rsidR="00984C77" w:rsidRPr="00984C77" w:rsidRDefault="00984C77" w:rsidP="00984C77">
            <w:pPr>
              <w:spacing w:line="240" w:lineRule="auto"/>
              <w:ind w:firstLine="0"/>
              <w:jc w:val="left"/>
              <w:rPr>
                <w:rFonts w:eastAsia="Times New Roman"/>
                <w:color w:val="000000"/>
                <w:sz w:val="20"/>
                <w:szCs w:val="20"/>
                <w:lang w:eastAsia="en-US"/>
              </w:rPr>
            </w:pPr>
          </w:p>
          <w:p w14:paraId="77D8DD30"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 xml:space="preserve"> "A exposição a fontes de flúor é um bom indicador de proteção para a doença cárie". </w:t>
            </w:r>
          </w:p>
          <w:p w14:paraId="55AA68CE" w14:textId="77777777" w:rsidR="00984C77" w:rsidRPr="00984C77" w:rsidRDefault="00984C77" w:rsidP="00984C77">
            <w:pPr>
              <w:spacing w:line="240" w:lineRule="auto"/>
              <w:ind w:firstLine="0"/>
              <w:jc w:val="left"/>
              <w:rPr>
                <w:rFonts w:eastAsia="Times New Roman"/>
                <w:color w:val="000000"/>
                <w:sz w:val="20"/>
                <w:szCs w:val="20"/>
                <w:lang w:eastAsia="en-US"/>
              </w:rPr>
            </w:pPr>
          </w:p>
          <w:p w14:paraId="0583961C"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1219" w:type="dxa"/>
            <w:shd w:val="clear" w:color="auto" w:fill="auto"/>
            <w:noWrap/>
            <w:vAlign w:val="center"/>
          </w:tcPr>
          <w:p w14:paraId="24225989"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9 (2,2)</w:t>
            </w:r>
          </w:p>
        </w:tc>
        <w:tc>
          <w:tcPr>
            <w:tcW w:w="916" w:type="dxa"/>
            <w:shd w:val="clear" w:color="auto" w:fill="auto"/>
            <w:noWrap/>
            <w:vAlign w:val="center"/>
          </w:tcPr>
          <w:p w14:paraId="54D19A6F"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18 (4,5)</w:t>
            </w:r>
          </w:p>
        </w:tc>
        <w:tc>
          <w:tcPr>
            <w:tcW w:w="917" w:type="dxa"/>
            <w:shd w:val="clear" w:color="auto" w:fill="auto"/>
            <w:noWrap/>
            <w:vAlign w:val="center"/>
          </w:tcPr>
          <w:p w14:paraId="081E80F9"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80 (19,8)</w:t>
            </w:r>
          </w:p>
        </w:tc>
        <w:tc>
          <w:tcPr>
            <w:tcW w:w="917" w:type="dxa"/>
            <w:shd w:val="clear" w:color="auto" w:fill="auto"/>
            <w:noWrap/>
            <w:vAlign w:val="center"/>
          </w:tcPr>
          <w:p w14:paraId="15469279"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114 (28,2)</w:t>
            </w:r>
          </w:p>
        </w:tc>
        <w:tc>
          <w:tcPr>
            <w:tcW w:w="1276" w:type="dxa"/>
            <w:shd w:val="clear" w:color="auto" w:fill="auto"/>
            <w:noWrap/>
            <w:vAlign w:val="center"/>
          </w:tcPr>
          <w:p w14:paraId="4F6DE068"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183 (45,3)</w:t>
            </w:r>
          </w:p>
        </w:tc>
        <w:tc>
          <w:tcPr>
            <w:tcW w:w="1417" w:type="dxa"/>
            <w:vAlign w:val="center"/>
          </w:tcPr>
          <w:p w14:paraId="4546D551"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73,5%</w:t>
            </w:r>
          </w:p>
          <w:p w14:paraId="49724E9B"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Bom</w:t>
            </w:r>
          </w:p>
        </w:tc>
      </w:tr>
      <w:tr w:rsidR="00984C77" w:rsidRPr="00984C77" w14:paraId="13B51CB9" w14:textId="77777777" w:rsidTr="007F2484">
        <w:trPr>
          <w:trHeight w:val="709"/>
        </w:trPr>
        <w:tc>
          <w:tcPr>
            <w:tcW w:w="1843" w:type="dxa"/>
            <w:tcBorders>
              <w:bottom w:val="nil"/>
            </w:tcBorders>
            <w:shd w:val="clear" w:color="auto" w:fill="auto"/>
            <w:vAlign w:val="center"/>
          </w:tcPr>
          <w:p w14:paraId="1178511E"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Continua</w:t>
            </w:r>
          </w:p>
        </w:tc>
        <w:tc>
          <w:tcPr>
            <w:tcW w:w="1219" w:type="dxa"/>
            <w:tcBorders>
              <w:bottom w:val="nil"/>
            </w:tcBorders>
            <w:shd w:val="clear" w:color="auto" w:fill="auto"/>
            <w:noWrap/>
            <w:vAlign w:val="center"/>
          </w:tcPr>
          <w:p w14:paraId="4FCCB88D" w14:textId="77777777" w:rsidR="00984C77" w:rsidRPr="00984C77" w:rsidRDefault="00984C77" w:rsidP="00984C77">
            <w:pPr>
              <w:spacing w:line="240" w:lineRule="auto"/>
              <w:ind w:firstLine="0"/>
              <w:jc w:val="center"/>
              <w:rPr>
                <w:rFonts w:eastAsia="Times New Roman"/>
                <w:color w:val="000000"/>
                <w:sz w:val="20"/>
                <w:szCs w:val="20"/>
                <w:lang w:eastAsia="en-US"/>
              </w:rPr>
            </w:pPr>
          </w:p>
        </w:tc>
        <w:tc>
          <w:tcPr>
            <w:tcW w:w="916" w:type="dxa"/>
            <w:tcBorders>
              <w:bottom w:val="nil"/>
            </w:tcBorders>
            <w:shd w:val="clear" w:color="auto" w:fill="auto"/>
            <w:noWrap/>
            <w:vAlign w:val="center"/>
          </w:tcPr>
          <w:p w14:paraId="7BD0CC17" w14:textId="77777777" w:rsidR="00984C77" w:rsidRPr="00984C77" w:rsidRDefault="00984C77" w:rsidP="00984C77">
            <w:pPr>
              <w:spacing w:line="240" w:lineRule="auto"/>
              <w:ind w:firstLine="0"/>
              <w:jc w:val="center"/>
              <w:rPr>
                <w:rFonts w:eastAsia="Times New Roman"/>
                <w:color w:val="000000"/>
                <w:sz w:val="20"/>
                <w:szCs w:val="20"/>
                <w:lang w:eastAsia="en-US"/>
              </w:rPr>
            </w:pPr>
          </w:p>
        </w:tc>
        <w:tc>
          <w:tcPr>
            <w:tcW w:w="917" w:type="dxa"/>
            <w:tcBorders>
              <w:bottom w:val="nil"/>
            </w:tcBorders>
            <w:shd w:val="clear" w:color="auto" w:fill="auto"/>
            <w:noWrap/>
            <w:vAlign w:val="center"/>
          </w:tcPr>
          <w:p w14:paraId="14328A84" w14:textId="77777777" w:rsidR="00984C77" w:rsidRPr="00984C77" w:rsidRDefault="00984C77" w:rsidP="00984C77">
            <w:pPr>
              <w:spacing w:line="240" w:lineRule="auto"/>
              <w:ind w:firstLine="0"/>
              <w:jc w:val="center"/>
              <w:rPr>
                <w:rFonts w:eastAsia="Times New Roman"/>
                <w:color w:val="000000"/>
                <w:sz w:val="20"/>
                <w:szCs w:val="20"/>
                <w:lang w:eastAsia="en-US"/>
              </w:rPr>
            </w:pPr>
          </w:p>
        </w:tc>
        <w:tc>
          <w:tcPr>
            <w:tcW w:w="917" w:type="dxa"/>
            <w:tcBorders>
              <w:bottom w:val="nil"/>
            </w:tcBorders>
            <w:shd w:val="clear" w:color="auto" w:fill="auto"/>
            <w:noWrap/>
            <w:vAlign w:val="center"/>
          </w:tcPr>
          <w:p w14:paraId="71F89CAD" w14:textId="77777777" w:rsidR="00984C77" w:rsidRPr="00984C77" w:rsidRDefault="00984C77" w:rsidP="00984C77">
            <w:pPr>
              <w:spacing w:line="240" w:lineRule="auto"/>
              <w:ind w:firstLine="0"/>
              <w:jc w:val="center"/>
              <w:rPr>
                <w:rFonts w:eastAsia="Times New Roman"/>
                <w:color w:val="000000"/>
                <w:sz w:val="20"/>
                <w:szCs w:val="20"/>
                <w:lang w:eastAsia="en-US"/>
              </w:rPr>
            </w:pPr>
          </w:p>
        </w:tc>
        <w:tc>
          <w:tcPr>
            <w:tcW w:w="1276" w:type="dxa"/>
            <w:tcBorders>
              <w:bottom w:val="nil"/>
            </w:tcBorders>
            <w:shd w:val="clear" w:color="auto" w:fill="auto"/>
            <w:noWrap/>
            <w:vAlign w:val="center"/>
          </w:tcPr>
          <w:p w14:paraId="699F97EC" w14:textId="77777777" w:rsidR="00984C77" w:rsidRPr="00984C77" w:rsidRDefault="00984C77" w:rsidP="00984C77">
            <w:pPr>
              <w:spacing w:line="240" w:lineRule="auto"/>
              <w:ind w:firstLine="0"/>
              <w:jc w:val="center"/>
              <w:rPr>
                <w:rFonts w:eastAsia="Times New Roman"/>
                <w:color w:val="000000"/>
                <w:sz w:val="20"/>
                <w:szCs w:val="20"/>
                <w:lang w:eastAsia="en-US"/>
              </w:rPr>
            </w:pPr>
          </w:p>
        </w:tc>
        <w:tc>
          <w:tcPr>
            <w:tcW w:w="1417" w:type="dxa"/>
            <w:tcBorders>
              <w:bottom w:val="nil"/>
            </w:tcBorders>
            <w:vAlign w:val="center"/>
          </w:tcPr>
          <w:p w14:paraId="2A943B56" w14:textId="77777777" w:rsidR="00984C77" w:rsidRPr="00984C77" w:rsidRDefault="00984C77" w:rsidP="00984C77">
            <w:pPr>
              <w:spacing w:line="240" w:lineRule="auto"/>
              <w:ind w:firstLine="0"/>
              <w:jc w:val="center"/>
              <w:rPr>
                <w:rFonts w:eastAsia="Times New Roman"/>
                <w:color w:val="000000"/>
                <w:sz w:val="20"/>
                <w:szCs w:val="20"/>
                <w:lang w:eastAsia="en-US"/>
              </w:rPr>
            </w:pPr>
          </w:p>
        </w:tc>
      </w:tr>
      <w:tr w:rsidR="00F63A10" w:rsidRPr="00984C77" w14:paraId="2AD8ECAE" w14:textId="77777777" w:rsidTr="007F2484">
        <w:trPr>
          <w:trHeight w:val="1143"/>
        </w:trPr>
        <w:tc>
          <w:tcPr>
            <w:tcW w:w="8505" w:type="dxa"/>
            <w:gridSpan w:val="7"/>
            <w:tcBorders>
              <w:top w:val="nil"/>
            </w:tcBorders>
            <w:shd w:val="clear" w:color="auto" w:fill="auto"/>
            <w:vAlign w:val="center"/>
          </w:tcPr>
          <w:p w14:paraId="035339B1" w14:textId="77777777" w:rsidR="00F63A10" w:rsidRPr="00984C77" w:rsidRDefault="00F63A10" w:rsidP="00984C77">
            <w:pPr>
              <w:spacing w:line="240" w:lineRule="auto"/>
              <w:ind w:firstLine="0"/>
              <w:rPr>
                <w:rFonts w:eastAsia="Times New Roman"/>
                <w:b/>
                <w:bCs/>
                <w:color w:val="000000"/>
                <w:sz w:val="20"/>
                <w:szCs w:val="20"/>
                <w:lang w:eastAsia="en-US"/>
              </w:rPr>
            </w:pPr>
          </w:p>
        </w:tc>
      </w:tr>
      <w:tr w:rsidR="00F63A10" w:rsidRPr="00984C77" w14:paraId="1EB29BF8" w14:textId="77777777" w:rsidTr="007F2484">
        <w:trPr>
          <w:trHeight w:val="1143"/>
        </w:trPr>
        <w:tc>
          <w:tcPr>
            <w:tcW w:w="8505" w:type="dxa"/>
            <w:gridSpan w:val="7"/>
            <w:tcBorders>
              <w:top w:val="nil"/>
            </w:tcBorders>
            <w:shd w:val="clear" w:color="auto" w:fill="auto"/>
            <w:vAlign w:val="center"/>
          </w:tcPr>
          <w:p w14:paraId="5E5FDD1D" w14:textId="77777777" w:rsidR="00F63A10" w:rsidRPr="00984C77" w:rsidRDefault="00F63A10" w:rsidP="00984C77">
            <w:pPr>
              <w:spacing w:line="240" w:lineRule="auto"/>
              <w:ind w:firstLine="0"/>
              <w:rPr>
                <w:rFonts w:eastAsia="Times New Roman"/>
                <w:b/>
                <w:bCs/>
                <w:color w:val="000000"/>
                <w:sz w:val="20"/>
                <w:szCs w:val="20"/>
                <w:lang w:eastAsia="en-US"/>
              </w:rPr>
            </w:pPr>
          </w:p>
        </w:tc>
      </w:tr>
      <w:tr w:rsidR="00F63A10" w:rsidRPr="00984C77" w14:paraId="7014101B" w14:textId="77777777" w:rsidTr="007F2484">
        <w:trPr>
          <w:trHeight w:val="1143"/>
        </w:trPr>
        <w:tc>
          <w:tcPr>
            <w:tcW w:w="8505" w:type="dxa"/>
            <w:gridSpan w:val="7"/>
            <w:tcBorders>
              <w:top w:val="nil"/>
            </w:tcBorders>
            <w:shd w:val="clear" w:color="auto" w:fill="auto"/>
            <w:vAlign w:val="center"/>
          </w:tcPr>
          <w:p w14:paraId="1C367430" w14:textId="77777777" w:rsidR="00F63A10" w:rsidRPr="00984C77" w:rsidRDefault="00F63A10" w:rsidP="00984C77">
            <w:pPr>
              <w:spacing w:line="240" w:lineRule="auto"/>
              <w:ind w:firstLine="0"/>
              <w:rPr>
                <w:rFonts w:eastAsia="Times New Roman"/>
                <w:b/>
                <w:bCs/>
                <w:color w:val="000000"/>
                <w:sz w:val="20"/>
                <w:szCs w:val="20"/>
                <w:lang w:eastAsia="en-US"/>
              </w:rPr>
            </w:pPr>
          </w:p>
        </w:tc>
      </w:tr>
      <w:tr w:rsidR="00963826" w:rsidRPr="00984C77" w14:paraId="3E732F54" w14:textId="77777777" w:rsidTr="007F2484">
        <w:trPr>
          <w:trHeight w:val="1143"/>
        </w:trPr>
        <w:tc>
          <w:tcPr>
            <w:tcW w:w="8505" w:type="dxa"/>
            <w:gridSpan w:val="7"/>
            <w:tcBorders>
              <w:top w:val="nil"/>
            </w:tcBorders>
            <w:shd w:val="clear" w:color="auto" w:fill="auto"/>
            <w:vAlign w:val="center"/>
          </w:tcPr>
          <w:p w14:paraId="60F8A8DE" w14:textId="61563F62" w:rsidR="00963826" w:rsidRPr="00984C77" w:rsidRDefault="00963826" w:rsidP="00963826">
            <w:pPr>
              <w:spacing w:line="240" w:lineRule="auto"/>
              <w:ind w:firstLine="0"/>
              <w:rPr>
                <w:rFonts w:eastAsia="Times New Roman"/>
                <w:b/>
                <w:bCs/>
                <w:color w:val="000000"/>
                <w:sz w:val="20"/>
                <w:szCs w:val="20"/>
                <w:lang w:eastAsia="en-US"/>
              </w:rPr>
            </w:pPr>
            <w:r w:rsidRPr="00984C77">
              <w:rPr>
                <w:rFonts w:eastAsia="Times New Roman"/>
                <w:b/>
                <w:bCs/>
                <w:color w:val="000000"/>
                <w:sz w:val="20"/>
                <w:szCs w:val="20"/>
                <w:lang w:eastAsia="en-US"/>
              </w:rPr>
              <w:lastRenderedPageBreak/>
              <w:t xml:space="preserve">Tabela 6 - </w:t>
            </w:r>
            <w:r w:rsidRPr="00984C77">
              <w:rPr>
                <w:rFonts w:eastAsia="Times New Roman"/>
                <w:color w:val="000000"/>
                <w:sz w:val="20"/>
                <w:szCs w:val="20"/>
                <w:lang w:eastAsia="en-US"/>
              </w:rPr>
              <w:t xml:space="preserve">Habilidades </w:t>
            </w:r>
            <w:r w:rsidRPr="00984C77">
              <w:rPr>
                <w:sz w:val="20"/>
                <w:szCs w:val="20"/>
              </w:rPr>
              <w:t xml:space="preserve">dos cirurgiões-dentistas do Distrito Federal para a Odontologia de Mínima Intervenção em 2023 </w:t>
            </w:r>
            <w:r w:rsidRPr="00984C77">
              <w:rPr>
                <w:sz w:val="20"/>
                <w:szCs w:val="18"/>
              </w:rPr>
              <w:t>(n=404)</w:t>
            </w:r>
            <w:r w:rsidRPr="00984C77">
              <w:rPr>
                <w:sz w:val="20"/>
                <w:szCs w:val="20"/>
              </w:rPr>
              <w:t>.</w:t>
            </w:r>
          </w:p>
        </w:tc>
      </w:tr>
      <w:tr w:rsidR="00963826" w:rsidRPr="00984C77" w14:paraId="22C64265" w14:textId="77777777" w:rsidTr="00984C77">
        <w:trPr>
          <w:trHeight w:val="202"/>
        </w:trPr>
        <w:tc>
          <w:tcPr>
            <w:tcW w:w="1843" w:type="dxa"/>
            <w:shd w:val="clear" w:color="auto" w:fill="E7E6E6"/>
            <w:vAlign w:val="center"/>
          </w:tcPr>
          <w:p w14:paraId="705A4671" w14:textId="77777777" w:rsidR="00963826" w:rsidRPr="00984C77" w:rsidRDefault="00963826" w:rsidP="00963826">
            <w:pPr>
              <w:spacing w:line="240" w:lineRule="auto"/>
              <w:ind w:firstLine="0"/>
              <w:jc w:val="left"/>
              <w:rPr>
                <w:rFonts w:eastAsia="Times New Roman"/>
                <w:i/>
                <w:iCs/>
                <w:color w:val="000000"/>
                <w:sz w:val="20"/>
                <w:szCs w:val="20"/>
                <w:lang w:eastAsia="en-US"/>
              </w:rPr>
            </w:pPr>
            <w:r w:rsidRPr="00984C77">
              <w:rPr>
                <w:rFonts w:eastAsia="Times New Roman"/>
                <w:i/>
                <w:iCs/>
                <w:color w:val="000000"/>
                <w:sz w:val="20"/>
                <w:szCs w:val="20"/>
                <w:lang w:eastAsia="en-US"/>
              </w:rPr>
              <w:t>OMI Geral</w:t>
            </w:r>
          </w:p>
        </w:tc>
        <w:tc>
          <w:tcPr>
            <w:tcW w:w="1219" w:type="dxa"/>
            <w:shd w:val="clear" w:color="auto" w:fill="E7E6E6"/>
            <w:noWrap/>
            <w:vAlign w:val="center"/>
          </w:tcPr>
          <w:p w14:paraId="524D4833" w14:textId="77777777" w:rsidR="00963826" w:rsidRPr="00984C77" w:rsidRDefault="00963826" w:rsidP="00963826">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n (%)</w:t>
            </w:r>
          </w:p>
        </w:tc>
        <w:tc>
          <w:tcPr>
            <w:tcW w:w="916" w:type="dxa"/>
            <w:shd w:val="clear" w:color="auto" w:fill="E7E6E6"/>
            <w:noWrap/>
            <w:vAlign w:val="bottom"/>
          </w:tcPr>
          <w:p w14:paraId="79D79CC6" w14:textId="77777777" w:rsidR="00963826" w:rsidRPr="00984C77" w:rsidRDefault="00963826" w:rsidP="00963826">
            <w:pPr>
              <w:spacing w:line="240" w:lineRule="auto"/>
              <w:ind w:firstLine="0"/>
              <w:jc w:val="center"/>
              <w:rPr>
                <w:rFonts w:eastAsia="Times New Roman"/>
                <w:color w:val="000000"/>
                <w:sz w:val="20"/>
                <w:szCs w:val="20"/>
                <w:lang w:eastAsia="en-US"/>
              </w:rPr>
            </w:pPr>
          </w:p>
        </w:tc>
        <w:tc>
          <w:tcPr>
            <w:tcW w:w="917" w:type="dxa"/>
            <w:shd w:val="clear" w:color="auto" w:fill="E7E6E6"/>
            <w:noWrap/>
            <w:vAlign w:val="bottom"/>
          </w:tcPr>
          <w:p w14:paraId="5FA6465F" w14:textId="77777777" w:rsidR="00963826" w:rsidRPr="00984C77" w:rsidRDefault="00963826" w:rsidP="00963826">
            <w:pPr>
              <w:spacing w:line="240" w:lineRule="auto"/>
              <w:ind w:firstLine="0"/>
              <w:jc w:val="center"/>
              <w:rPr>
                <w:rFonts w:eastAsia="Times New Roman"/>
                <w:color w:val="000000"/>
                <w:sz w:val="20"/>
                <w:szCs w:val="20"/>
                <w:lang w:eastAsia="en-US"/>
              </w:rPr>
            </w:pPr>
          </w:p>
        </w:tc>
        <w:tc>
          <w:tcPr>
            <w:tcW w:w="917" w:type="dxa"/>
            <w:shd w:val="clear" w:color="auto" w:fill="E7E6E6"/>
            <w:noWrap/>
            <w:vAlign w:val="bottom"/>
          </w:tcPr>
          <w:p w14:paraId="08E6A0D4" w14:textId="77777777" w:rsidR="00963826" w:rsidRPr="00984C77" w:rsidRDefault="00963826" w:rsidP="00963826">
            <w:pPr>
              <w:spacing w:line="240" w:lineRule="auto"/>
              <w:ind w:firstLine="0"/>
              <w:jc w:val="center"/>
              <w:rPr>
                <w:rFonts w:eastAsia="Times New Roman"/>
                <w:color w:val="000000"/>
                <w:sz w:val="20"/>
                <w:szCs w:val="20"/>
                <w:lang w:eastAsia="en-US"/>
              </w:rPr>
            </w:pPr>
          </w:p>
        </w:tc>
        <w:tc>
          <w:tcPr>
            <w:tcW w:w="1276" w:type="dxa"/>
            <w:shd w:val="clear" w:color="auto" w:fill="E7E6E6"/>
            <w:noWrap/>
            <w:vAlign w:val="center"/>
          </w:tcPr>
          <w:p w14:paraId="12B4913A" w14:textId="77777777" w:rsidR="00963826" w:rsidRPr="00984C77" w:rsidRDefault="00963826" w:rsidP="00963826">
            <w:pPr>
              <w:spacing w:line="240" w:lineRule="auto"/>
              <w:ind w:firstLine="0"/>
              <w:jc w:val="center"/>
              <w:rPr>
                <w:rFonts w:eastAsia="Times New Roman"/>
                <w:color w:val="000000"/>
                <w:sz w:val="20"/>
                <w:szCs w:val="20"/>
                <w:lang w:eastAsia="en-US"/>
              </w:rPr>
            </w:pPr>
          </w:p>
        </w:tc>
        <w:tc>
          <w:tcPr>
            <w:tcW w:w="1417" w:type="dxa"/>
            <w:shd w:val="clear" w:color="auto" w:fill="E7E6E6"/>
            <w:vAlign w:val="center"/>
          </w:tcPr>
          <w:p w14:paraId="343417FE" w14:textId="77777777" w:rsidR="00963826" w:rsidRPr="00984C77" w:rsidRDefault="00963826" w:rsidP="00963826">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w:t>
            </w:r>
          </w:p>
          <w:p w14:paraId="4D892E69" w14:textId="77777777" w:rsidR="00963826" w:rsidRPr="00984C77" w:rsidRDefault="00963826" w:rsidP="00963826">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Classificação</w:t>
            </w:r>
          </w:p>
        </w:tc>
      </w:tr>
      <w:tr w:rsidR="00963826" w:rsidRPr="00984C77" w14:paraId="167B2251" w14:textId="77777777" w:rsidTr="007F2484">
        <w:trPr>
          <w:trHeight w:val="8040"/>
        </w:trPr>
        <w:tc>
          <w:tcPr>
            <w:tcW w:w="1843" w:type="dxa"/>
            <w:shd w:val="clear" w:color="auto" w:fill="auto"/>
            <w:vAlign w:val="center"/>
          </w:tcPr>
          <w:p w14:paraId="2AEDE4C6" w14:textId="77777777" w:rsidR="00963826" w:rsidRPr="00984C77" w:rsidRDefault="00963826" w:rsidP="00963826">
            <w:pPr>
              <w:spacing w:line="240" w:lineRule="auto"/>
              <w:ind w:firstLine="0"/>
              <w:jc w:val="left"/>
              <w:rPr>
                <w:rFonts w:eastAsia="Times New Roman"/>
                <w:color w:val="000000"/>
                <w:sz w:val="20"/>
                <w:szCs w:val="20"/>
                <w:lang w:eastAsia="en-US"/>
              </w:rPr>
            </w:pPr>
          </w:p>
          <w:p w14:paraId="036E4FBB" w14:textId="77777777" w:rsidR="00963826" w:rsidRPr="00984C77" w:rsidRDefault="00963826" w:rsidP="00963826">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 xml:space="preserve">“O objetivo da Odontologia de Mínima Intervenção é manter os dentes saudáveis ​​e funcionais por toda a vida, e envolve a implementação de estratégias importantes para manter os dentes livres de lesões de cárie. Essas estratégias são a detecção precoce </w:t>
            </w:r>
          </w:p>
          <w:p w14:paraId="39F57D92" w14:textId="77777777" w:rsidR="00963826" w:rsidRPr="00984C77" w:rsidRDefault="00963826" w:rsidP="00963826">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 xml:space="preserve">de cárie e avaliação de risco; remineralização do esmalte e dentina desmineralizados; </w:t>
            </w:r>
          </w:p>
          <w:p w14:paraId="19DF0C34" w14:textId="77777777" w:rsidR="00963826" w:rsidRPr="00984C77" w:rsidRDefault="00963826" w:rsidP="00963826">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 xml:space="preserve">medidas ótimas de prevenção de cárie; intervenções operatórias minimamente invasivas e reparo ao invés de substituição de restaurações".  </w:t>
            </w:r>
          </w:p>
          <w:p w14:paraId="1CE3E948" w14:textId="77777777" w:rsidR="00963826" w:rsidRPr="00984C77" w:rsidRDefault="00963826" w:rsidP="00963826">
            <w:pPr>
              <w:spacing w:line="240" w:lineRule="auto"/>
              <w:ind w:firstLine="0"/>
              <w:jc w:val="left"/>
              <w:rPr>
                <w:rFonts w:eastAsia="Times New Roman"/>
                <w:color w:val="000000"/>
                <w:sz w:val="20"/>
                <w:szCs w:val="20"/>
                <w:lang w:eastAsia="en-US"/>
              </w:rPr>
            </w:pPr>
          </w:p>
        </w:tc>
        <w:tc>
          <w:tcPr>
            <w:tcW w:w="1219" w:type="dxa"/>
            <w:shd w:val="clear" w:color="auto" w:fill="auto"/>
            <w:noWrap/>
            <w:vAlign w:val="center"/>
          </w:tcPr>
          <w:p w14:paraId="6E792015" w14:textId="77777777" w:rsidR="00963826" w:rsidRPr="00984C77" w:rsidRDefault="00963826" w:rsidP="00963826">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 (0,5)</w:t>
            </w:r>
          </w:p>
        </w:tc>
        <w:tc>
          <w:tcPr>
            <w:tcW w:w="916" w:type="dxa"/>
            <w:shd w:val="clear" w:color="auto" w:fill="auto"/>
            <w:noWrap/>
            <w:vAlign w:val="center"/>
          </w:tcPr>
          <w:p w14:paraId="37D0B6EC" w14:textId="77777777" w:rsidR="00963826" w:rsidRPr="00984C77" w:rsidRDefault="00963826" w:rsidP="00963826">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5 (1,2)</w:t>
            </w:r>
          </w:p>
        </w:tc>
        <w:tc>
          <w:tcPr>
            <w:tcW w:w="917" w:type="dxa"/>
            <w:shd w:val="clear" w:color="auto" w:fill="auto"/>
            <w:noWrap/>
            <w:vAlign w:val="center"/>
          </w:tcPr>
          <w:p w14:paraId="5D0647C9" w14:textId="77777777" w:rsidR="00963826" w:rsidRPr="00984C77" w:rsidRDefault="00963826" w:rsidP="00963826">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32 (7,9)</w:t>
            </w:r>
          </w:p>
        </w:tc>
        <w:tc>
          <w:tcPr>
            <w:tcW w:w="917" w:type="dxa"/>
            <w:shd w:val="clear" w:color="auto" w:fill="auto"/>
            <w:noWrap/>
            <w:vAlign w:val="center"/>
          </w:tcPr>
          <w:p w14:paraId="54FCD1DF" w14:textId="77777777" w:rsidR="00963826" w:rsidRPr="00984C77" w:rsidRDefault="00963826" w:rsidP="00963826">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82 (20,3)</w:t>
            </w:r>
          </w:p>
        </w:tc>
        <w:tc>
          <w:tcPr>
            <w:tcW w:w="1276" w:type="dxa"/>
            <w:shd w:val="clear" w:color="auto" w:fill="auto"/>
            <w:noWrap/>
            <w:vAlign w:val="center"/>
          </w:tcPr>
          <w:p w14:paraId="020C286A" w14:textId="77777777" w:rsidR="00963826" w:rsidRPr="00984C77" w:rsidRDefault="00963826" w:rsidP="00963826">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283 (70,0)</w:t>
            </w:r>
          </w:p>
        </w:tc>
        <w:tc>
          <w:tcPr>
            <w:tcW w:w="1417" w:type="dxa"/>
            <w:vAlign w:val="center"/>
          </w:tcPr>
          <w:p w14:paraId="27771A2A" w14:textId="77777777" w:rsidR="00963826" w:rsidRPr="00984C77" w:rsidRDefault="00963826" w:rsidP="00963826">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90,3%</w:t>
            </w:r>
          </w:p>
          <w:p w14:paraId="1F3384D2" w14:textId="77777777" w:rsidR="00963826" w:rsidRPr="00984C77" w:rsidRDefault="00963826" w:rsidP="00963826">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Excelente</w:t>
            </w:r>
          </w:p>
        </w:tc>
      </w:tr>
      <w:tr w:rsidR="00963826" w:rsidRPr="00984C77" w14:paraId="5ABC1F5C" w14:textId="77777777" w:rsidTr="00984C77">
        <w:trPr>
          <w:trHeight w:val="1326"/>
        </w:trPr>
        <w:tc>
          <w:tcPr>
            <w:tcW w:w="1843" w:type="dxa"/>
            <w:tcBorders>
              <w:bottom w:val="nil"/>
            </w:tcBorders>
            <w:shd w:val="clear" w:color="auto" w:fill="E7E6E6"/>
            <w:vAlign w:val="center"/>
          </w:tcPr>
          <w:p w14:paraId="0CE02F7B" w14:textId="77777777" w:rsidR="00963826" w:rsidRPr="00984C77" w:rsidRDefault="00963826" w:rsidP="00963826">
            <w:pPr>
              <w:spacing w:line="240" w:lineRule="auto"/>
              <w:ind w:firstLine="0"/>
              <w:jc w:val="left"/>
              <w:rPr>
                <w:rFonts w:eastAsia="Times New Roman"/>
                <w:color w:val="000000"/>
                <w:sz w:val="20"/>
                <w:szCs w:val="20"/>
                <w:lang w:eastAsia="en-US"/>
              </w:rPr>
            </w:pPr>
            <w:r w:rsidRPr="00984C77">
              <w:rPr>
                <w:rFonts w:eastAsia="Times New Roman"/>
                <w:i/>
                <w:iCs/>
                <w:color w:val="000000"/>
                <w:sz w:val="20"/>
                <w:szCs w:val="20"/>
                <w:lang w:eastAsia="en-US"/>
              </w:rPr>
              <w:t>Restaurações minimamente invasivas e Reparo de restaurações</w:t>
            </w:r>
          </w:p>
        </w:tc>
        <w:tc>
          <w:tcPr>
            <w:tcW w:w="1219" w:type="dxa"/>
            <w:tcBorders>
              <w:bottom w:val="nil"/>
            </w:tcBorders>
            <w:shd w:val="clear" w:color="auto" w:fill="E7E6E6"/>
            <w:noWrap/>
            <w:vAlign w:val="center"/>
          </w:tcPr>
          <w:p w14:paraId="0F8A420D" w14:textId="77777777" w:rsidR="00963826" w:rsidRPr="00984C77" w:rsidRDefault="00963826" w:rsidP="00963826">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n (%)</w:t>
            </w:r>
          </w:p>
        </w:tc>
        <w:tc>
          <w:tcPr>
            <w:tcW w:w="916" w:type="dxa"/>
            <w:tcBorders>
              <w:bottom w:val="nil"/>
            </w:tcBorders>
            <w:shd w:val="clear" w:color="auto" w:fill="E7E6E6"/>
            <w:noWrap/>
            <w:vAlign w:val="bottom"/>
          </w:tcPr>
          <w:p w14:paraId="4614A153" w14:textId="77777777" w:rsidR="00963826" w:rsidRPr="00984C77" w:rsidRDefault="00963826" w:rsidP="00963826">
            <w:pPr>
              <w:spacing w:line="240" w:lineRule="auto"/>
              <w:ind w:firstLine="0"/>
              <w:jc w:val="center"/>
              <w:rPr>
                <w:rFonts w:eastAsia="Times New Roman"/>
                <w:color w:val="000000"/>
                <w:sz w:val="20"/>
                <w:szCs w:val="20"/>
                <w:lang w:eastAsia="en-US"/>
              </w:rPr>
            </w:pPr>
          </w:p>
        </w:tc>
        <w:tc>
          <w:tcPr>
            <w:tcW w:w="917" w:type="dxa"/>
            <w:tcBorders>
              <w:bottom w:val="nil"/>
            </w:tcBorders>
            <w:shd w:val="clear" w:color="auto" w:fill="E7E6E6"/>
            <w:noWrap/>
            <w:vAlign w:val="bottom"/>
          </w:tcPr>
          <w:p w14:paraId="207DB443" w14:textId="77777777" w:rsidR="00963826" w:rsidRPr="00984C77" w:rsidRDefault="00963826" w:rsidP="00963826">
            <w:pPr>
              <w:spacing w:line="240" w:lineRule="auto"/>
              <w:ind w:firstLine="0"/>
              <w:jc w:val="center"/>
              <w:rPr>
                <w:rFonts w:eastAsia="Times New Roman"/>
                <w:color w:val="000000"/>
                <w:sz w:val="20"/>
                <w:szCs w:val="20"/>
                <w:lang w:eastAsia="en-US"/>
              </w:rPr>
            </w:pPr>
          </w:p>
        </w:tc>
        <w:tc>
          <w:tcPr>
            <w:tcW w:w="917" w:type="dxa"/>
            <w:tcBorders>
              <w:bottom w:val="nil"/>
            </w:tcBorders>
            <w:shd w:val="clear" w:color="auto" w:fill="E7E6E6"/>
            <w:noWrap/>
            <w:vAlign w:val="bottom"/>
          </w:tcPr>
          <w:p w14:paraId="11793048" w14:textId="77777777" w:rsidR="00963826" w:rsidRPr="00984C77" w:rsidRDefault="00963826" w:rsidP="00963826">
            <w:pPr>
              <w:spacing w:line="240" w:lineRule="auto"/>
              <w:ind w:firstLine="0"/>
              <w:jc w:val="center"/>
              <w:rPr>
                <w:rFonts w:eastAsia="Times New Roman"/>
                <w:color w:val="000000"/>
                <w:sz w:val="20"/>
                <w:szCs w:val="20"/>
                <w:lang w:eastAsia="en-US"/>
              </w:rPr>
            </w:pPr>
          </w:p>
        </w:tc>
        <w:tc>
          <w:tcPr>
            <w:tcW w:w="1276" w:type="dxa"/>
            <w:tcBorders>
              <w:bottom w:val="nil"/>
            </w:tcBorders>
            <w:shd w:val="clear" w:color="auto" w:fill="E7E6E6"/>
            <w:noWrap/>
            <w:vAlign w:val="center"/>
          </w:tcPr>
          <w:p w14:paraId="713DE7A3" w14:textId="77777777" w:rsidR="00963826" w:rsidRPr="00984C77" w:rsidRDefault="00963826" w:rsidP="00963826">
            <w:pPr>
              <w:spacing w:line="240" w:lineRule="auto"/>
              <w:ind w:firstLine="0"/>
              <w:jc w:val="center"/>
              <w:rPr>
                <w:rFonts w:eastAsia="Times New Roman"/>
                <w:color w:val="000000"/>
                <w:sz w:val="20"/>
                <w:szCs w:val="20"/>
                <w:lang w:eastAsia="en-US"/>
              </w:rPr>
            </w:pPr>
          </w:p>
        </w:tc>
        <w:tc>
          <w:tcPr>
            <w:tcW w:w="1417" w:type="dxa"/>
            <w:tcBorders>
              <w:bottom w:val="nil"/>
            </w:tcBorders>
            <w:shd w:val="clear" w:color="auto" w:fill="E7E6E6"/>
            <w:vAlign w:val="center"/>
          </w:tcPr>
          <w:p w14:paraId="6EEC3BDE" w14:textId="77777777" w:rsidR="00963826" w:rsidRPr="00984C77" w:rsidRDefault="00963826" w:rsidP="00963826">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w:t>
            </w:r>
          </w:p>
          <w:p w14:paraId="77C1A3F6" w14:textId="77777777" w:rsidR="00963826" w:rsidRPr="00984C77" w:rsidRDefault="00963826" w:rsidP="00963826">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Classificação</w:t>
            </w:r>
          </w:p>
        </w:tc>
      </w:tr>
      <w:tr w:rsidR="00963826" w:rsidRPr="00984C77" w14:paraId="148E59F2" w14:textId="77777777" w:rsidTr="00984C77">
        <w:trPr>
          <w:trHeight w:val="2040"/>
        </w:trPr>
        <w:tc>
          <w:tcPr>
            <w:tcW w:w="1843" w:type="dxa"/>
            <w:tcBorders>
              <w:bottom w:val="nil"/>
            </w:tcBorders>
            <w:shd w:val="clear" w:color="auto" w:fill="FFFFFF"/>
            <w:vAlign w:val="center"/>
          </w:tcPr>
          <w:p w14:paraId="7E0BE429" w14:textId="77777777" w:rsidR="00963826" w:rsidRPr="00984C77" w:rsidRDefault="00963826" w:rsidP="00963826">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Continua</w:t>
            </w:r>
          </w:p>
        </w:tc>
        <w:tc>
          <w:tcPr>
            <w:tcW w:w="1219" w:type="dxa"/>
            <w:tcBorders>
              <w:bottom w:val="nil"/>
            </w:tcBorders>
            <w:shd w:val="clear" w:color="auto" w:fill="FFFFFF"/>
            <w:noWrap/>
            <w:vAlign w:val="center"/>
          </w:tcPr>
          <w:p w14:paraId="293CEDA2" w14:textId="77777777" w:rsidR="00963826" w:rsidRPr="00984C77" w:rsidRDefault="00963826" w:rsidP="00963826">
            <w:pPr>
              <w:spacing w:line="240" w:lineRule="auto"/>
              <w:ind w:firstLine="0"/>
              <w:jc w:val="center"/>
              <w:rPr>
                <w:rFonts w:eastAsia="Times New Roman"/>
                <w:color w:val="000000"/>
                <w:sz w:val="20"/>
                <w:szCs w:val="20"/>
                <w:lang w:eastAsia="en-US"/>
              </w:rPr>
            </w:pPr>
          </w:p>
        </w:tc>
        <w:tc>
          <w:tcPr>
            <w:tcW w:w="916" w:type="dxa"/>
            <w:tcBorders>
              <w:bottom w:val="nil"/>
            </w:tcBorders>
            <w:shd w:val="clear" w:color="auto" w:fill="FFFFFF"/>
            <w:noWrap/>
            <w:vAlign w:val="center"/>
          </w:tcPr>
          <w:p w14:paraId="217539B1" w14:textId="77777777" w:rsidR="00963826" w:rsidRPr="00984C77" w:rsidRDefault="00963826" w:rsidP="00963826">
            <w:pPr>
              <w:spacing w:line="240" w:lineRule="auto"/>
              <w:ind w:firstLine="0"/>
              <w:jc w:val="center"/>
              <w:rPr>
                <w:rFonts w:eastAsia="Times New Roman"/>
                <w:color w:val="000000"/>
                <w:sz w:val="20"/>
                <w:szCs w:val="20"/>
                <w:lang w:eastAsia="en-US"/>
              </w:rPr>
            </w:pPr>
          </w:p>
        </w:tc>
        <w:tc>
          <w:tcPr>
            <w:tcW w:w="917" w:type="dxa"/>
            <w:tcBorders>
              <w:bottom w:val="nil"/>
            </w:tcBorders>
            <w:shd w:val="clear" w:color="auto" w:fill="FFFFFF"/>
            <w:noWrap/>
            <w:vAlign w:val="center"/>
          </w:tcPr>
          <w:p w14:paraId="29330CF9" w14:textId="77777777" w:rsidR="00963826" w:rsidRPr="00984C77" w:rsidRDefault="00963826" w:rsidP="00963826">
            <w:pPr>
              <w:spacing w:line="240" w:lineRule="auto"/>
              <w:ind w:firstLine="0"/>
              <w:jc w:val="center"/>
              <w:rPr>
                <w:rFonts w:eastAsia="Times New Roman"/>
                <w:color w:val="000000"/>
                <w:sz w:val="20"/>
                <w:szCs w:val="20"/>
                <w:lang w:eastAsia="en-US"/>
              </w:rPr>
            </w:pPr>
          </w:p>
        </w:tc>
        <w:tc>
          <w:tcPr>
            <w:tcW w:w="917" w:type="dxa"/>
            <w:tcBorders>
              <w:bottom w:val="nil"/>
            </w:tcBorders>
            <w:shd w:val="clear" w:color="auto" w:fill="FFFFFF"/>
            <w:noWrap/>
            <w:vAlign w:val="center"/>
          </w:tcPr>
          <w:p w14:paraId="268585D9" w14:textId="77777777" w:rsidR="00963826" w:rsidRPr="00984C77" w:rsidRDefault="00963826" w:rsidP="00963826">
            <w:pPr>
              <w:spacing w:line="240" w:lineRule="auto"/>
              <w:ind w:firstLine="0"/>
              <w:jc w:val="center"/>
              <w:rPr>
                <w:rFonts w:eastAsia="Times New Roman"/>
                <w:color w:val="000000"/>
                <w:sz w:val="20"/>
                <w:szCs w:val="20"/>
                <w:lang w:eastAsia="en-US"/>
              </w:rPr>
            </w:pPr>
          </w:p>
        </w:tc>
        <w:tc>
          <w:tcPr>
            <w:tcW w:w="1276" w:type="dxa"/>
            <w:tcBorders>
              <w:bottom w:val="nil"/>
            </w:tcBorders>
            <w:shd w:val="clear" w:color="auto" w:fill="FFFFFF"/>
            <w:noWrap/>
            <w:vAlign w:val="center"/>
          </w:tcPr>
          <w:p w14:paraId="6B6CA40E" w14:textId="77777777" w:rsidR="00963826" w:rsidRPr="00984C77" w:rsidRDefault="00963826" w:rsidP="00963826">
            <w:pPr>
              <w:spacing w:line="240" w:lineRule="auto"/>
              <w:ind w:firstLine="0"/>
              <w:jc w:val="center"/>
              <w:rPr>
                <w:rFonts w:eastAsia="Times New Roman"/>
                <w:color w:val="000000"/>
                <w:sz w:val="20"/>
                <w:szCs w:val="20"/>
                <w:lang w:eastAsia="en-US"/>
              </w:rPr>
            </w:pPr>
          </w:p>
        </w:tc>
        <w:tc>
          <w:tcPr>
            <w:tcW w:w="1417" w:type="dxa"/>
            <w:tcBorders>
              <w:bottom w:val="nil"/>
            </w:tcBorders>
            <w:shd w:val="clear" w:color="auto" w:fill="FFFFFF"/>
            <w:vAlign w:val="center"/>
          </w:tcPr>
          <w:p w14:paraId="41DE9F34" w14:textId="77777777" w:rsidR="00963826" w:rsidRPr="00984C77" w:rsidRDefault="00963826" w:rsidP="00963826">
            <w:pPr>
              <w:spacing w:line="240" w:lineRule="auto"/>
              <w:ind w:firstLine="0"/>
              <w:jc w:val="center"/>
              <w:rPr>
                <w:rFonts w:eastAsia="Times New Roman"/>
                <w:color w:val="000000"/>
                <w:sz w:val="20"/>
                <w:szCs w:val="20"/>
                <w:lang w:eastAsia="en-US"/>
              </w:rPr>
            </w:pPr>
          </w:p>
        </w:tc>
      </w:tr>
      <w:tr w:rsidR="00963826" w:rsidRPr="00984C77" w14:paraId="6521F1D0" w14:textId="77777777" w:rsidTr="00984C77">
        <w:trPr>
          <w:trHeight w:val="1143"/>
        </w:trPr>
        <w:tc>
          <w:tcPr>
            <w:tcW w:w="8505" w:type="dxa"/>
            <w:gridSpan w:val="7"/>
            <w:tcBorders>
              <w:top w:val="nil"/>
            </w:tcBorders>
            <w:shd w:val="clear" w:color="auto" w:fill="FFFFFF"/>
            <w:vAlign w:val="center"/>
          </w:tcPr>
          <w:p w14:paraId="341D5A67" w14:textId="77777777" w:rsidR="00963826" w:rsidRPr="00984C77" w:rsidRDefault="00963826" w:rsidP="00963826">
            <w:pPr>
              <w:ind w:firstLine="0"/>
              <w:rPr>
                <w:sz w:val="20"/>
                <w:szCs w:val="20"/>
              </w:rPr>
            </w:pPr>
            <w:r w:rsidRPr="00984C77">
              <w:rPr>
                <w:rFonts w:eastAsia="Times New Roman"/>
                <w:b/>
                <w:bCs/>
                <w:color w:val="000000"/>
                <w:sz w:val="20"/>
                <w:szCs w:val="20"/>
                <w:lang w:eastAsia="en-US"/>
              </w:rPr>
              <w:lastRenderedPageBreak/>
              <w:t xml:space="preserve">Tabela 6 - </w:t>
            </w:r>
            <w:r w:rsidRPr="00984C77">
              <w:rPr>
                <w:sz w:val="20"/>
                <w:szCs w:val="20"/>
              </w:rPr>
              <w:t xml:space="preserve">Habilidades dos cirurgiões-dentistas do Distrito Federal para a Odontologia de Mínima Intervenção em 2023 </w:t>
            </w:r>
            <w:r w:rsidRPr="00984C77">
              <w:rPr>
                <w:sz w:val="20"/>
                <w:szCs w:val="18"/>
              </w:rPr>
              <w:t>(n=404)</w:t>
            </w:r>
            <w:r w:rsidRPr="00984C77">
              <w:rPr>
                <w:sz w:val="20"/>
                <w:szCs w:val="20"/>
              </w:rPr>
              <w:t>.</w:t>
            </w:r>
          </w:p>
        </w:tc>
      </w:tr>
      <w:tr w:rsidR="00963826" w:rsidRPr="00984C77" w14:paraId="0CAD6760" w14:textId="77777777" w:rsidTr="00984C77">
        <w:trPr>
          <w:trHeight w:val="2040"/>
        </w:trPr>
        <w:tc>
          <w:tcPr>
            <w:tcW w:w="1843" w:type="dxa"/>
            <w:shd w:val="clear" w:color="auto" w:fill="F2F2F2"/>
            <w:vAlign w:val="center"/>
          </w:tcPr>
          <w:p w14:paraId="6246B4F1" w14:textId="77777777" w:rsidR="00963826" w:rsidRPr="00984C77" w:rsidRDefault="00963826" w:rsidP="00963826">
            <w:pPr>
              <w:spacing w:line="240" w:lineRule="auto"/>
              <w:ind w:firstLine="0"/>
              <w:jc w:val="left"/>
              <w:rPr>
                <w:rFonts w:eastAsia="Times New Roman"/>
                <w:color w:val="000000"/>
                <w:sz w:val="20"/>
                <w:szCs w:val="20"/>
                <w:lang w:eastAsia="en-US"/>
              </w:rPr>
            </w:pPr>
            <w:r w:rsidRPr="00984C77">
              <w:rPr>
                <w:rFonts w:eastAsia="Times New Roman"/>
                <w:i/>
                <w:iCs/>
                <w:color w:val="000000"/>
                <w:sz w:val="20"/>
                <w:szCs w:val="20"/>
                <w:lang w:eastAsia="en-US"/>
              </w:rPr>
              <w:t>Restaurações minimamente invasivas e Reparo de restaurações</w:t>
            </w:r>
          </w:p>
        </w:tc>
        <w:tc>
          <w:tcPr>
            <w:tcW w:w="1219" w:type="dxa"/>
            <w:shd w:val="clear" w:color="auto" w:fill="F2F2F2"/>
            <w:noWrap/>
            <w:vAlign w:val="center"/>
          </w:tcPr>
          <w:p w14:paraId="4D986F78" w14:textId="77777777" w:rsidR="00963826" w:rsidRPr="00984C77" w:rsidRDefault="00963826" w:rsidP="00963826">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n (%)</w:t>
            </w:r>
          </w:p>
        </w:tc>
        <w:tc>
          <w:tcPr>
            <w:tcW w:w="916" w:type="dxa"/>
            <w:shd w:val="clear" w:color="auto" w:fill="F2F2F2"/>
            <w:noWrap/>
            <w:vAlign w:val="bottom"/>
          </w:tcPr>
          <w:p w14:paraId="6BF93A57" w14:textId="77777777" w:rsidR="00963826" w:rsidRPr="00984C77" w:rsidRDefault="00963826" w:rsidP="00963826">
            <w:pPr>
              <w:spacing w:line="240" w:lineRule="auto"/>
              <w:ind w:firstLine="0"/>
              <w:jc w:val="center"/>
              <w:rPr>
                <w:rFonts w:eastAsia="Times New Roman"/>
                <w:color w:val="000000"/>
                <w:sz w:val="20"/>
                <w:szCs w:val="20"/>
                <w:lang w:eastAsia="en-US"/>
              </w:rPr>
            </w:pPr>
          </w:p>
        </w:tc>
        <w:tc>
          <w:tcPr>
            <w:tcW w:w="917" w:type="dxa"/>
            <w:shd w:val="clear" w:color="auto" w:fill="F2F2F2"/>
            <w:noWrap/>
            <w:vAlign w:val="bottom"/>
          </w:tcPr>
          <w:p w14:paraId="533FFD16" w14:textId="77777777" w:rsidR="00963826" w:rsidRPr="00984C77" w:rsidRDefault="00963826" w:rsidP="00963826">
            <w:pPr>
              <w:spacing w:line="240" w:lineRule="auto"/>
              <w:ind w:firstLine="0"/>
              <w:jc w:val="center"/>
              <w:rPr>
                <w:rFonts w:eastAsia="Times New Roman"/>
                <w:color w:val="000000"/>
                <w:sz w:val="20"/>
                <w:szCs w:val="20"/>
                <w:lang w:eastAsia="en-US"/>
              </w:rPr>
            </w:pPr>
          </w:p>
        </w:tc>
        <w:tc>
          <w:tcPr>
            <w:tcW w:w="917" w:type="dxa"/>
            <w:shd w:val="clear" w:color="auto" w:fill="F2F2F2"/>
            <w:noWrap/>
            <w:vAlign w:val="bottom"/>
          </w:tcPr>
          <w:p w14:paraId="58DD1AF8" w14:textId="77777777" w:rsidR="00963826" w:rsidRPr="00984C77" w:rsidRDefault="00963826" w:rsidP="00963826">
            <w:pPr>
              <w:spacing w:line="240" w:lineRule="auto"/>
              <w:ind w:firstLine="0"/>
              <w:jc w:val="center"/>
              <w:rPr>
                <w:rFonts w:eastAsia="Times New Roman"/>
                <w:color w:val="000000"/>
                <w:sz w:val="20"/>
                <w:szCs w:val="20"/>
                <w:lang w:eastAsia="en-US"/>
              </w:rPr>
            </w:pPr>
          </w:p>
        </w:tc>
        <w:tc>
          <w:tcPr>
            <w:tcW w:w="1276" w:type="dxa"/>
            <w:shd w:val="clear" w:color="auto" w:fill="F2F2F2"/>
            <w:noWrap/>
            <w:vAlign w:val="center"/>
          </w:tcPr>
          <w:p w14:paraId="35607E1A" w14:textId="77777777" w:rsidR="00963826" w:rsidRPr="00984C77" w:rsidRDefault="00963826" w:rsidP="00963826">
            <w:pPr>
              <w:spacing w:line="240" w:lineRule="auto"/>
              <w:ind w:firstLine="0"/>
              <w:jc w:val="center"/>
              <w:rPr>
                <w:rFonts w:eastAsia="Times New Roman"/>
                <w:color w:val="000000"/>
                <w:sz w:val="20"/>
                <w:szCs w:val="20"/>
                <w:lang w:eastAsia="en-US"/>
              </w:rPr>
            </w:pPr>
          </w:p>
        </w:tc>
        <w:tc>
          <w:tcPr>
            <w:tcW w:w="1417" w:type="dxa"/>
            <w:shd w:val="clear" w:color="auto" w:fill="F2F2F2"/>
            <w:vAlign w:val="center"/>
          </w:tcPr>
          <w:p w14:paraId="51D27566" w14:textId="77777777" w:rsidR="00963826" w:rsidRPr="00984C77" w:rsidRDefault="00963826" w:rsidP="00963826">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w:t>
            </w:r>
          </w:p>
          <w:p w14:paraId="11EEAE9D" w14:textId="77777777" w:rsidR="00963826" w:rsidRPr="00984C77" w:rsidRDefault="00963826" w:rsidP="00963826">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Classificação</w:t>
            </w:r>
          </w:p>
        </w:tc>
      </w:tr>
      <w:tr w:rsidR="00963826" w:rsidRPr="00984C77" w14:paraId="20B94461" w14:textId="77777777" w:rsidTr="00984C77">
        <w:trPr>
          <w:trHeight w:val="2040"/>
        </w:trPr>
        <w:tc>
          <w:tcPr>
            <w:tcW w:w="1843" w:type="dxa"/>
            <w:tcBorders>
              <w:bottom w:val="nil"/>
            </w:tcBorders>
            <w:shd w:val="clear" w:color="auto" w:fill="FFFFFF"/>
            <w:vAlign w:val="center"/>
          </w:tcPr>
          <w:p w14:paraId="73637309" w14:textId="77777777" w:rsidR="00963826" w:rsidRPr="00984C77" w:rsidRDefault="00963826" w:rsidP="00963826">
            <w:pPr>
              <w:spacing w:line="240" w:lineRule="auto"/>
              <w:ind w:firstLine="0"/>
              <w:jc w:val="left"/>
              <w:rPr>
                <w:rFonts w:eastAsia="Times New Roman"/>
                <w:color w:val="000000"/>
                <w:sz w:val="20"/>
                <w:szCs w:val="20"/>
                <w:lang w:eastAsia="en-US"/>
              </w:rPr>
            </w:pPr>
          </w:p>
          <w:p w14:paraId="49412411" w14:textId="77777777" w:rsidR="00963826" w:rsidRPr="00984C77" w:rsidRDefault="00963826" w:rsidP="00963826">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"A remoção de dentina cariada diferencia-se de acordo com a profundidade das lesões de cárie, devendo ser mais conservadora em lesões profundas, a fim de evitar exposição pulpar em dentes vitais".</w:t>
            </w:r>
          </w:p>
          <w:p w14:paraId="63118D7F" w14:textId="77777777" w:rsidR="00963826" w:rsidRPr="00984C77" w:rsidRDefault="00963826" w:rsidP="00963826">
            <w:pPr>
              <w:spacing w:line="240" w:lineRule="auto"/>
              <w:ind w:firstLine="0"/>
              <w:jc w:val="left"/>
              <w:rPr>
                <w:rFonts w:eastAsia="Times New Roman"/>
                <w:i/>
                <w:iCs/>
                <w:color w:val="000000"/>
                <w:sz w:val="20"/>
                <w:szCs w:val="20"/>
                <w:lang w:eastAsia="en-US"/>
              </w:rPr>
            </w:pPr>
          </w:p>
        </w:tc>
        <w:tc>
          <w:tcPr>
            <w:tcW w:w="1219" w:type="dxa"/>
            <w:tcBorders>
              <w:bottom w:val="nil"/>
            </w:tcBorders>
            <w:shd w:val="clear" w:color="auto" w:fill="FFFFFF"/>
            <w:noWrap/>
            <w:vAlign w:val="center"/>
          </w:tcPr>
          <w:p w14:paraId="336E1B80" w14:textId="77777777" w:rsidR="00963826" w:rsidRPr="00984C77" w:rsidRDefault="00963826" w:rsidP="00963826">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22 (5,4)</w:t>
            </w:r>
          </w:p>
        </w:tc>
        <w:tc>
          <w:tcPr>
            <w:tcW w:w="916" w:type="dxa"/>
            <w:tcBorders>
              <w:bottom w:val="nil"/>
            </w:tcBorders>
            <w:shd w:val="clear" w:color="auto" w:fill="FFFFFF"/>
            <w:noWrap/>
            <w:vAlign w:val="center"/>
          </w:tcPr>
          <w:p w14:paraId="2221D997" w14:textId="77777777" w:rsidR="00963826" w:rsidRPr="00984C77" w:rsidRDefault="00963826" w:rsidP="00963826">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21 (5,2)</w:t>
            </w:r>
          </w:p>
        </w:tc>
        <w:tc>
          <w:tcPr>
            <w:tcW w:w="917" w:type="dxa"/>
            <w:tcBorders>
              <w:bottom w:val="nil"/>
            </w:tcBorders>
            <w:shd w:val="clear" w:color="auto" w:fill="FFFFFF"/>
            <w:noWrap/>
            <w:vAlign w:val="center"/>
          </w:tcPr>
          <w:p w14:paraId="07A53267" w14:textId="77777777" w:rsidR="00963826" w:rsidRPr="00984C77" w:rsidRDefault="00963826" w:rsidP="00963826">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42 (10,4)</w:t>
            </w:r>
          </w:p>
        </w:tc>
        <w:tc>
          <w:tcPr>
            <w:tcW w:w="917" w:type="dxa"/>
            <w:tcBorders>
              <w:bottom w:val="nil"/>
            </w:tcBorders>
            <w:shd w:val="clear" w:color="auto" w:fill="FFFFFF"/>
            <w:noWrap/>
            <w:vAlign w:val="center"/>
          </w:tcPr>
          <w:p w14:paraId="678B43E6" w14:textId="77777777" w:rsidR="00963826" w:rsidRPr="00984C77" w:rsidRDefault="00963826" w:rsidP="00963826">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88 (21,8)</w:t>
            </w:r>
          </w:p>
        </w:tc>
        <w:tc>
          <w:tcPr>
            <w:tcW w:w="1276" w:type="dxa"/>
            <w:tcBorders>
              <w:bottom w:val="nil"/>
            </w:tcBorders>
            <w:shd w:val="clear" w:color="auto" w:fill="FFFFFF"/>
            <w:noWrap/>
            <w:vAlign w:val="center"/>
          </w:tcPr>
          <w:p w14:paraId="64B8CE61" w14:textId="77777777" w:rsidR="00963826" w:rsidRPr="00984C77" w:rsidRDefault="00963826" w:rsidP="00963826">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231 (57,2)</w:t>
            </w:r>
          </w:p>
        </w:tc>
        <w:tc>
          <w:tcPr>
            <w:tcW w:w="1417" w:type="dxa"/>
            <w:tcBorders>
              <w:bottom w:val="nil"/>
            </w:tcBorders>
            <w:shd w:val="clear" w:color="auto" w:fill="FFFFFF"/>
            <w:vAlign w:val="center"/>
          </w:tcPr>
          <w:p w14:paraId="20D25ACC" w14:textId="77777777" w:rsidR="00963826" w:rsidRPr="00984C77" w:rsidRDefault="00963826" w:rsidP="00963826">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79,0%</w:t>
            </w:r>
          </w:p>
          <w:p w14:paraId="40F20BBE" w14:textId="77777777" w:rsidR="00963826" w:rsidRPr="00984C77" w:rsidRDefault="00963826" w:rsidP="00963826">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Excelente</w:t>
            </w:r>
          </w:p>
        </w:tc>
      </w:tr>
      <w:tr w:rsidR="00963826" w:rsidRPr="00984C77" w14:paraId="2C75F7FC" w14:textId="77777777" w:rsidTr="007F2484">
        <w:trPr>
          <w:trHeight w:val="2295"/>
        </w:trPr>
        <w:tc>
          <w:tcPr>
            <w:tcW w:w="1843" w:type="dxa"/>
            <w:tcBorders>
              <w:top w:val="nil"/>
              <w:bottom w:val="single" w:sz="4" w:space="0" w:color="auto"/>
            </w:tcBorders>
            <w:shd w:val="clear" w:color="auto" w:fill="auto"/>
            <w:vAlign w:val="center"/>
          </w:tcPr>
          <w:p w14:paraId="7E80F43B" w14:textId="77777777" w:rsidR="00963826" w:rsidRPr="00984C77" w:rsidRDefault="00963826" w:rsidP="00963826">
            <w:pPr>
              <w:spacing w:line="240" w:lineRule="auto"/>
              <w:ind w:firstLine="0"/>
              <w:jc w:val="left"/>
              <w:rPr>
                <w:rFonts w:eastAsia="Times New Roman"/>
                <w:color w:val="000000"/>
                <w:sz w:val="20"/>
                <w:szCs w:val="20"/>
                <w:lang w:eastAsia="en-US"/>
              </w:rPr>
            </w:pPr>
            <w:bookmarkStart w:id="112" w:name="_Hlk141447222"/>
          </w:p>
          <w:p w14:paraId="34268813" w14:textId="77777777" w:rsidR="00963826" w:rsidRPr="00984C77" w:rsidRDefault="00963826" w:rsidP="00963826">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"Em restaurações defeituosas, deve-se considerar o reparo antes de se optar pela remoção da restauração e a realização de uma nova".</w:t>
            </w:r>
          </w:p>
          <w:p w14:paraId="453F187E" w14:textId="77777777" w:rsidR="00963826" w:rsidRPr="00984C77" w:rsidRDefault="00963826" w:rsidP="00963826">
            <w:pPr>
              <w:spacing w:line="240" w:lineRule="auto"/>
              <w:ind w:firstLine="0"/>
              <w:jc w:val="left"/>
              <w:rPr>
                <w:rFonts w:eastAsia="Times New Roman"/>
                <w:color w:val="000000"/>
                <w:sz w:val="20"/>
                <w:szCs w:val="20"/>
                <w:lang w:eastAsia="en-US"/>
              </w:rPr>
            </w:pPr>
          </w:p>
        </w:tc>
        <w:tc>
          <w:tcPr>
            <w:tcW w:w="1219" w:type="dxa"/>
            <w:tcBorders>
              <w:top w:val="nil"/>
              <w:bottom w:val="single" w:sz="4" w:space="0" w:color="auto"/>
            </w:tcBorders>
            <w:shd w:val="clear" w:color="auto" w:fill="auto"/>
            <w:noWrap/>
            <w:vAlign w:val="center"/>
          </w:tcPr>
          <w:p w14:paraId="209B8094" w14:textId="77777777" w:rsidR="00963826" w:rsidRPr="00984C77" w:rsidRDefault="00963826" w:rsidP="00963826">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24 (5,9)</w:t>
            </w:r>
          </w:p>
        </w:tc>
        <w:tc>
          <w:tcPr>
            <w:tcW w:w="916" w:type="dxa"/>
            <w:tcBorders>
              <w:top w:val="nil"/>
              <w:bottom w:val="single" w:sz="4" w:space="0" w:color="auto"/>
            </w:tcBorders>
            <w:shd w:val="clear" w:color="auto" w:fill="auto"/>
            <w:noWrap/>
            <w:vAlign w:val="center"/>
          </w:tcPr>
          <w:p w14:paraId="08A06956" w14:textId="77777777" w:rsidR="00963826" w:rsidRPr="00984C77" w:rsidRDefault="00963826" w:rsidP="00963826">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16 (4,0)</w:t>
            </w:r>
          </w:p>
        </w:tc>
        <w:tc>
          <w:tcPr>
            <w:tcW w:w="917" w:type="dxa"/>
            <w:tcBorders>
              <w:top w:val="nil"/>
              <w:bottom w:val="single" w:sz="4" w:space="0" w:color="auto"/>
            </w:tcBorders>
            <w:shd w:val="clear" w:color="auto" w:fill="auto"/>
            <w:noWrap/>
            <w:vAlign w:val="center"/>
          </w:tcPr>
          <w:p w14:paraId="0CF5CB3B" w14:textId="77777777" w:rsidR="00963826" w:rsidRPr="00984C77" w:rsidRDefault="00963826" w:rsidP="00963826">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59 (14,6)</w:t>
            </w:r>
          </w:p>
        </w:tc>
        <w:tc>
          <w:tcPr>
            <w:tcW w:w="917" w:type="dxa"/>
            <w:tcBorders>
              <w:top w:val="nil"/>
              <w:bottom w:val="single" w:sz="4" w:space="0" w:color="auto"/>
            </w:tcBorders>
            <w:shd w:val="clear" w:color="auto" w:fill="auto"/>
            <w:noWrap/>
            <w:vAlign w:val="center"/>
          </w:tcPr>
          <w:p w14:paraId="4C8258BF" w14:textId="77777777" w:rsidR="00963826" w:rsidRPr="00984C77" w:rsidRDefault="00963826" w:rsidP="00963826">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72 (17,8)</w:t>
            </w:r>
          </w:p>
        </w:tc>
        <w:tc>
          <w:tcPr>
            <w:tcW w:w="1276" w:type="dxa"/>
            <w:tcBorders>
              <w:top w:val="nil"/>
              <w:bottom w:val="single" w:sz="4" w:space="0" w:color="auto"/>
            </w:tcBorders>
            <w:shd w:val="clear" w:color="auto" w:fill="auto"/>
            <w:noWrap/>
            <w:vAlign w:val="center"/>
          </w:tcPr>
          <w:p w14:paraId="3F9367B6" w14:textId="77777777" w:rsidR="00963826" w:rsidRPr="00984C77" w:rsidRDefault="00963826" w:rsidP="00963826">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233 (57,7)</w:t>
            </w:r>
          </w:p>
        </w:tc>
        <w:tc>
          <w:tcPr>
            <w:tcW w:w="1417" w:type="dxa"/>
            <w:tcBorders>
              <w:top w:val="nil"/>
              <w:bottom w:val="single" w:sz="4" w:space="0" w:color="auto"/>
            </w:tcBorders>
            <w:vAlign w:val="center"/>
          </w:tcPr>
          <w:p w14:paraId="14FE802B" w14:textId="77777777" w:rsidR="00963826" w:rsidRPr="00984C77" w:rsidRDefault="00963826" w:rsidP="00963826">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75,5%</w:t>
            </w:r>
          </w:p>
          <w:p w14:paraId="0287BD4E" w14:textId="77777777" w:rsidR="00963826" w:rsidRPr="00984C77" w:rsidRDefault="00963826" w:rsidP="00963826">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Bom</w:t>
            </w:r>
          </w:p>
        </w:tc>
      </w:tr>
      <w:bookmarkEnd w:id="112"/>
    </w:tbl>
    <w:p w14:paraId="44B73D30" w14:textId="77777777" w:rsidR="00984C77" w:rsidRPr="00984C77" w:rsidRDefault="00984C77" w:rsidP="00984C77">
      <w:pPr>
        <w:ind w:firstLine="0"/>
      </w:pPr>
    </w:p>
    <w:p w14:paraId="44B34596" w14:textId="77777777" w:rsidR="00984C77" w:rsidRDefault="00984C77" w:rsidP="00984C77">
      <w:pPr>
        <w:ind w:firstLine="0"/>
      </w:pPr>
    </w:p>
    <w:p w14:paraId="33220441" w14:textId="77777777" w:rsidR="00F63A10" w:rsidRDefault="00F63A10" w:rsidP="00984C77">
      <w:pPr>
        <w:ind w:firstLine="0"/>
      </w:pPr>
    </w:p>
    <w:p w14:paraId="0B6352F2" w14:textId="77777777" w:rsidR="00F63A10" w:rsidRDefault="00F63A10" w:rsidP="00984C77">
      <w:pPr>
        <w:ind w:firstLine="0"/>
      </w:pPr>
    </w:p>
    <w:p w14:paraId="33A1C4AA" w14:textId="77777777" w:rsidR="00F63A10" w:rsidRDefault="00F63A10" w:rsidP="00984C77">
      <w:pPr>
        <w:ind w:firstLine="0"/>
      </w:pPr>
    </w:p>
    <w:p w14:paraId="5A865C5C" w14:textId="77777777" w:rsidR="00F63A10" w:rsidRDefault="00F63A10" w:rsidP="00984C77">
      <w:pPr>
        <w:ind w:firstLine="0"/>
      </w:pPr>
    </w:p>
    <w:p w14:paraId="51888D33" w14:textId="77777777" w:rsidR="00F63A10" w:rsidRDefault="00F63A10" w:rsidP="00984C77">
      <w:pPr>
        <w:ind w:firstLine="0"/>
      </w:pPr>
    </w:p>
    <w:p w14:paraId="065942C0" w14:textId="77777777" w:rsidR="00F63A10" w:rsidRDefault="00F63A10" w:rsidP="00984C77">
      <w:pPr>
        <w:ind w:firstLine="0"/>
      </w:pPr>
    </w:p>
    <w:p w14:paraId="42F0B277" w14:textId="77777777" w:rsidR="00F63A10" w:rsidRPr="00984C77" w:rsidRDefault="00F63A10" w:rsidP="00984C77">
      <w:pPr>
        <w:ind w:firstLine="0"/>
      </w:pPr>
    </w:p>
    <w:p w14:paraId="79A3905C" w14:textId="77777777" w:rsidR="00984C77" w:rsidRPr="00984C77" w:rsidRDefault="00984C77" w:rsidP="00984C77">
      <w:pPr>
        <w:ind w:firstLine="0"/>
      </w:pPr>
    </w:p>
    <w:p w14:paraId="12E617D4" w14:textId="77777777" w:rsidR="00984C77" w:rsidRPr="00984C77" w:rsidRDefault="00984C77" w:rsidP="00984C77">
      <w:pPr>
        <w:ind w:firstLine="0"/>
      </w:pPr>
    </w:p>
    <w:p w14:paraId="202CE3FA" w14:textId="77777777" w:rsidR="00984C77" w:rsidRPr="00984C77" w:rsidRDefault="00984C77" w:rsidP="00984C77">
      <w:pPr>
        <w:ind w:firstLine="0"/>
        <w:rPr>
          <w:sz w:val="20"/>
          <w:szCs w:val="20"/>
        </w:rPr>
      </w:pPr>
      <w:r w:rsidRPr="00984C77">
        <w:rPr>
          <w:b/>
          <w:bCs/>
          <w:sz w:val="20"/>
          <w:szCs w:val="20"/>
        </w:rPr>
        <w:lastRenderedPageBreak/>
        <w:t>Tabela 7.</w:t>
      </w:r>
      <w:r w:rsidRPr="00984C77">
        <w:rPr>
          <w:sz w:val="20"/>
          <w:szCs w:val="20"/>
        </w:rPr>
        <w:t xml:space="preserve"> Atitudes dos cirurgiões-dentistas do Distrito Federal para a Odontologia de Mínima Intervenção em 2023 </w:t>
      </w:r>
      <w:r w:rsidRPr="00984C77">
        <w:rPr>
          <w:sz w:val="20"/>
          <w:szCs w:val="18"/>
        </w:rPr>
        <w:t>(n=404)</w:t>
      </w:r>
      <w:r w:rsidRPr="00984C77">
        <w:rPr>
          <w:sz w:val="20"/>
          <w:szCs w:val="20"/>
        </w:rPr>
        <w:t>.</w:t>
      </w:r>
    </w:p>
    <w:tbl>
      <w:tblPr>
        <w:tblW w:w="8838" w:type="dxa"/>
        <w:tblBorders>
          <w:top w:val="single" w:sz="4" w:space="0" w:color="auto"/>
        </w:tblBorders>
        <w:tblLayout w:type="fixed"/>
        <w:tblLook w:val="04A0" w:firstRow="1" w:lastRow="0" w:firstColumn="1" w:lastColumn="0" w:noHBand="0" w:noVBand="1"/>
      </w:tblPr>
      <w:tblGrid>
        <w:gridCol w:w="1773"/>
        <w:gridCol w:w="1275"/>
        <w:gridCol w:w="993"/>
        <w:gridCol w:w="992"/>
        <w:gridCol w:w="1134"/>
        <w:gridCol w:w="1276"/>
        <w:gridCol w:w="1395"/>
      </w:tblGrid>
      <w:tr w:rsidR="00984C77" w:rsidRPr="00984C77" w14:paraId="7DBD94D5" w14:textId="77777777" w:rsidTr="007F2484">
        <w:trPr>
          <w:trHeight w:val="255"/>
        </w:trPr>
        <w:tc>
          <w:tcPr>
            <w:tcW w:w="1773" w:type="dxa"/>
            <w:tcBorders>
              <w:top w:val="single" w:sz="4" w:space="0" w:color="auto"/>
              <w:bottom w:val="single" w:sz="4" w:space="0" w:color="auto"/>
            </w:tcBorders>
            <w:shd w:val="clear" w:color="auto" w:fill="auto"/>
            <w:vAlign w:val="center"/>
            <w:hideMark/>
          </w:tcPr>
          <w:p w14:paraId="7532BDFE"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 xml:space="preserve">Variáveis </w:t>
            </w:r>
          </w:p>
        </w:tc>
        <w:tc>
          <w:tcPr>
            <w:tcW w:w="1275" w:type="dxa"/>
            <w:tcBorders>
              <w:top w:val="single" w:sz="4" w:space="0" w:color="auto"/>
              <w:bottom w:val="single" w:sz="4" w:space="0" w:color="auto"/>
            </w:tcBorders>
            <w:shd w:val="clear" w:color="auto" w:fill="auto"/>
            <w:noWrap/>
            <w:vAlign w:val="center"/>
            <w:hideMark/>
          </w:tcPr>
          <w:p w14:paraId="36AFA0C0"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993" w:type="dxa"/>
            <w:tcBorders>
              <w:top w:val="single" w:sz="4" w:space="0" w:color="auto"/>
              <w:bottom w:val="single" w:sz="4" w:space="0" w:color="auto"/>
            </w:tcBorders>
            <w:shd w:val="clear" w:color="auto" w:fill="auto"/>
            <w:noWrap/>
            <w:vAlign w:val="center"/>
            <w:hideMark/>
          </w:tcPr>
          <w:p w14:paraId="0AB6B9C0" w14:textId="77777777" w:rsidR="00984C77" w:rsidRPr="00984C77" w:rsidRDefault="00984C77" w:rsidP="00984C77">
            <w:pPr>
              <w:spacing w:line="240" w:lineRule="auto"/>
              <w:ind w:firstLine="0"/>
              <w:jc w:val="center"/>
              <w:rPr>
                <w:rFonts w:eastAsia="Times New Roman"/>
                <w:sz w:val="20"/>
                <w:szCs w:val="20"/>
                <w:lang w:eastAsia="en-US"/>
              </w:rPr>
            </w:pPr>
          </w:p>
        </w:tc>
        <w:tc>
          <w:tcPr>
            <w:tcW w:w="992" w:type="dxa"/>
            <w:tcBorders>
              <w:top w:val="single" w:sz="4" w:space="0" w:color="auto"/>
              <w:bottom w:val="single" w:sz="4" w:space="0" w:color="auto"/>
            </w:tcBorders>
            <w:shd w:val="clear" w:color="auto" w:fill="auto"/>
            <w:noWrap/>
            <w:vAlign w:val="center"/>
            <w:hideMark/>
          </w:tcPr>
          <w:p w14:paraId="1F009F9E" w14:textId="77777777" w:rsidR="00984C77" w:rsidRPr="00984C77" w:rsidRDefault="00984C77" w:rsidP="00984C77">
            <w:pPr>
              <w:spacing w:line="240" w:lineRule="auto"/>
              <w:ind w:firstLine="0"/>
              <w:jc w:val="center"/>
              <w:rPr>
                <w:rFonts w:eastAsia="Times New Roman"/>
                <w:sz w:val="20"/>
                <w:szCs w:val="20"/>
                <w:lang w:eastAsia="en-US"/>
              </w:rPr>
            </w:pPr>
          </w:p>
        </w:tc>
        <w:tc>
          <w:tcPr>
            <w:tcW w:w="1134" w:type="dxa"/>
            <w:tcBorders>
              <w:top w:val="single" w:sz="4" w:space="0" w:color="auto"/>
              <w:bottom w:val="single" w:sz="4" w:space="0" w:color="auto"/>
            </w:tcBorders>
            <w:shd w:val="clear" w:color="auto" w:fill="auto"/>
            <w:noWrap/>
            <w:vAlign w:val="center"/>
            <w:hideMark/>
          </w:tcPr>
          <w:p w14:paraId="75F831F5" w14:textId="77777777" w:rsidR="00984C77" w:rsidRPr="00984C77" w:rsidRDefault="00984C77" w:rsidP="00984C77">
            <w:pPr>
              <w:spacing w:line="240" w:lineRule="auto"/>
              <w:ind w:firstLine="0"/>
              <w:jc w:val="center"/>
              <w:rPr>
                <w:rFonts w:eastAsia="Times New Roman"/>
                <w:sz w:val="20"/>
                <w:szCs w:val="20"/>
                <w:lang w:eastAsia="en-US"/>
              </w:rPr>
            </w:pPr>
          </w:p>
        </w:tc>
        <w:tc>
          <w:tcPr>
            <w:tcW w:w="1276" w:type="dxa"/>
            <w:tcBorders>
              <w:top w:val="single" w:sz="4" w:space="0" w:color="auto"/>
              <w:bottom w:val="single" w:sz="4" w:space="0" w:color="auto"/>
            </w:tcBorders>
            <w:shd w:val="clear" w:color="auto" w:fill="auto"/>
            <w:noWrap/>
            <w:vAlign w:val="center"/>
            <w:hideMark/>
          </w:tcPr>
          <w:p w14:paraId="4DA181BC" w14:textId="77777777" w:rsidR="00984C77" w:rsidRPr="00984C77" w:rsidRDefault="00984C77" w:rsidP="00984C77">
            <w:pPr>
              <w:spacing w:line="240" w:lineRule="auto"/>
              <w:ind w:firstLine="0"/>
              <w:jc w:val="center"/>
              <w:rPr>
                <w:rFonts w:eastAsia="Times New Roman"/>
                <w:sz w:val="20"/>
                <w:szCs w:val="20"/>
                <w:lang w:eastAsia="en-US"/>
              </w:rPr>
            </w:pPr>
          </w:p>
        </w:tc>
        <w:tc>
          <w:tcPr>
            <w:tcW w:w="1395" w:type="dxa"/>
            <w:tcBorders>
              <w:top w:val="single" w:sz="4" w:space="0" w:color="auto"/>
              <w:bottom w:val="single" w:sz="4" w:space="0" w:color="auto"/>
            </w:tcBorders>
          </w:tcPr>
          <w:p w14:paraId="47FADB58" w14:textId="77777777" w:rsidR="00984C77" w:rsidRPr="00984C77" w:rsidRDefault="00984C77" w:rsidP="00984C77">
            <w:pPr>
              <w:spacing w:line="240" w:lineRule="auto"/>
              <w:ind w:firstLine="0"/>
              <w:jc w:val="center"/>
              <w:rPr>
                <w:rFonts w:eastAsia="Times New Roman"/>
                <w:sz w:val="20"/>
                <w:szCs w:val="20"/>
                <w:lang w:eastAsia="en-US"/>
              </w:rPr>
            </w:pPr>
          </w:p>
        </w:tc>
      </w:tr>
      <w:tr w:rsidR="00984C77" w:rsidRPr="00984C77" w14:paraId="4334F1A2" w14:textId="77777777" w:rsidTr="00984C77">
        <w:trPr>
          <w:trHeight w:val="255"/>
        </w:trPr>
        <w:tc>
          <w:tcPr>
            <w:tcW w:w="1773" w:type="dxa"/>
            <w:shd w:val="clear" w:color="auto" w:fill="E7E6E6"/>
            <w:vAlign w:val="center"/>
            <w:hideMark/>
          </w:tcPr>
          <w:p w14:paraId="6D03B5B9"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i/>
                <w:iCs/>
                <w:color w:val="000000"/>
                <w:sz w:val="20"/>
                <w:szCs w:val="20"/>
                <w:lang w:eastAsia="en-US"/>
              </w:rPr>
              <w:t>Reconhecimento, Redução e Remineralização</w:t>
            </w:r>
          </w:p>
        </w:tc>
        <w:tc>
          <w:tcPr>
            <w:tcW w:w="1275" w:type="dxa"/>
            <w:shd w:val="clear" w:color="auto" w:fill="E7E6E6"/>
            <w:noWrap/>
            <w:vAlign w:val="center"/>
            <w:hideMark/>
          </w:tcPr>
          <w:p w14:paraId="425F6E45"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n (%)</w:t>
            </w:r>
          </w:p>
        </w:tc>
        <w:tc>
          <w:tcPr>
            <w:tcW w:w="993" w:type="dxa"/>
            <w:shd w:val="clear" w:color="auto" w:fill="E7E6E6"/>
            <w:noWrap/>
            <w:vAlign w:val="bottom"/>
            <w:hideMark/>
          </w:tcPr>
          <w:p w14:paraId="621634D7" w14:textId="77777777" w:rsidR="00984C77" w:rsidRPr="00984C77" w:rsidRDefault="00984C77" w:rsidP="00984C77">
            <w:pPr>
              <w:spacing w:line="240" w:lineRule="auto"/>
              <w:ind w:firstLine="0"/>
              <w:jc w:val="left"/>
              <w:rPr>
                <w:rFonts w:eastAsia="Times New Roman"/>
                <w:sz w:val="20"/>
                <w:szCs w:val="20"/>
                <w:lang w:eastAsia="en-US"/>
              </w:rPr>
            </w:pPr>
          </w:p>
        </w:tc>
        <w:tc>
          <w:tcPr>
            <w:tcW w:w="992" w:type="dxa"/>
            <w:shd w:val="clear" w:color="auto" w:fill="E7E6E6"/>
            <w:noWrap/>
            <w:vAlign w:val="bottom"/>
            <w:hideMark/>
          </w:tcPr>
          <w:p w14:paraId="08F60BE7" w14:textId="77777777" w:rsidR="00984C77" w:rsidRPr="00984C77" w:rsidRDefault="00984C77" w:rsidP="00984C77">
            <w:pPr>
              <w:spacing w:line="240" w:lineRule="auto"/>
              <w:ind w:firstLine="0"/>
              <w:jc w:val="left"/>
              <w:rPr>
                <w:rFonts w:eastAsia="Times New Roman"/>
                <w:sz w:val="20"/>
                <w:szCs w:val="20"/>
                <w:lang w:eastAsia="en-US"/>
              </w:rPr>
            </w:pPr>
          </w:p>
        </w:tc>
        <w:tc>
          <w:tcPr>
            <w:tcW w:w="1134" w:type="dxa"/>
            <w:shd w:val="clear" w:color="auto" w:fill="E7E6E6"/>
            <w:noWrap/>
            <w:vAlign w:val="bottom"/>
            <w:hideMark/>
          </w:tcPr>
          <w:p w14:paraId="623350B1" w14:textId="77777777" w:rsidR="00984C77" w:rsidRPr="00984C77" w:rsidRDefault="00984C77" w:rsidP="00984C77">
            <w:pPr>
              <w:spacing w:line="240" w:lineRule="auto"/>
              <w:ind w:firstLine="0"/>
              <w:jc w:val="left"/>
              <w:rPr>
                <w:rFonts w:eastAsia="Times New Roman"/>
                <w:sz w:val="20"/>
                <w:szCs w:val="20"/>
                <w:lang w:eastAsia="en-US"/>
              </w:rPr>
            </w:pPr>
          </w:p>
        </w:tc>
        <w:tc>
          <w:tcPr>
            <w:tcW w:w="1276" w:type="dxa"/>
            <w:shd w:val="clear" w:color="auto" w:fill="E7E6E6"/>
            <w:noWrap/>
            <w:vAlign w:val="bottom"/>
            <w:hideMark/>
          </w:tcPr>
          <w:p w14:paraId="65AB83D8" w14:textId="77777777" w:rsidR="00984C77" w:rsidRPr="00984C77" w:rsidRDefault="00984C77" w:rsidP="00984C77">
            <w:pPr>
              <w:spacing w:line="240" w:lineRule="auto"/>
              <w:ind w:firstLine="0"/>
              <w:jc w:val="right"/>
              <w:rPr>
                <w:rFonts w:eastAsia="Times New Roman"/>
                <w:color w:val="000000"/>
                <w:sz w:val="20"/>
                <w:szCs w:val="20"/>
                <w:lang w:eastAsia="en-US"/>
              </w:rPr>
            </w:pPr>
          </w:p>
        </w:tc>
        <w:tc>
          <w:tcPr>
            <w:tcW w:w="1395" w:type="dxa"/>
            <w:shd w:val="clear" w:color="auto" w:fill="E7E6E6"/>
            <w:vAlign w:val="center"/>
          </w:tcPr>
          <w:p w14:paraId="7FEDE4BC"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w:t>
            </w:r>
          </w:p>
          <w:p w14:paraId="646CF662"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Classificação</w:t>
            </w:r>
          </w:p>
        </w:tc>
      </w:tr>
      <w:tr w:rsidR="00984C77" w:rsidRPr="00984C77" w14:paraId="2A65C42C" w14:textId="77777777" w:rsidTr="007F2484">
        <w:trPr>
          <w:trHeight w:val="255"/>
        </w:trPr>
        <w:tc>
          <w:tcPr>
            <w:tcW w:w="1773" w:type="dxa"/>
            <w:shd w:val="clear" w:color="auto" w:fill="auto"/>
            <w:noWrap/>
            <w:vAlign w:val="center"/>
            <w:hideMark/>
          </w:tcPr>
          <w:p w14:paraId="61269A22"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1275" w:type="dxa"/>
            <w:shd w:val="clear" w:color="auto" w:fill="auto"/>
            <w:noWrap/>
            <w:vAlign w:val="center"/>
            <w:hideMark/>
          </w:tcPr>
          <w:p w14:paraId="20F3F2BB"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 Nunca</w:t>
            </w:r>
          </w:p>
        </w:tc>
        <w:tc>
          <w:tcPr>
            <w:tcW w:w="993" w:type="dxa"/>
            <w:shd w:val="clear" w:color="auto" w:fill="auto"/>
            <w:noWrap/>
            <w:vAlign w:val="center"/>
            <w:hideMark/>
          </w:tcPr>
          <w:p w14:paraId="49B3A462"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w:t>
            </w:r>
          </w:p>
        </w:tc>
        <w:tc>
          <w:tcPr>
            <w:tcW w:w="992" w:type="dxa"/>
            <w:shd w:val="clear" w:color="auto" w:fill="auto"/>
            <w:noWrap/>
            <w:vAlign w:val="center"/>
            <w:hideMark/>
          </w:tcPr>
          <w:p w14:paraId="0BB62323"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3.</w:t>
            </w:r>
          </w:p>
        </w:tc>
        <w:tc>
          <w:tcPr>
            <w:tcW w:w="1134" w:type="dxa"/>
            <w:shd w:val="clear" w:color="auto" w:fill="auto"/>
            <w:noWrap/>
            <w:vAlign w:val="center"/>
            <w:hideMark/>
          </w:tcPr>
          <w:p w14:paraId="656EBFE4"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4.</w:t>
            </w:r>
          </w:p>
        </w:tc>
        <w:tc>
          <w:tcPr>
            <w:tcW w:w="1276" w:type="dxa"/>
            <w:shd w:val="clear" w:color="auto" w:fill="auto"/>
            <w:noWrap/>
            <w:vAlign w:val="center"/>
            <w:hideMark/>
          </w:tcPr>
          <w:p w14:paraId="64C48749"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5. Sempre</w:t>
            </w:r>
          </w:p>
        </w:tc>
        <w:tc>
          <w:tcPr>
            <w:tcW w:w="1395" w:type="dxa"/>
          </w:tcPr>
          <w:p w14:paraId="6286E637" w14:textId="77777777" w:rsidR="00984C77" w:rsidRPr="00984C77" w:rsidRDefault="00984C77" w:rsidP="00984C77">
            <w:pPr>
              <w:spacing w:line="240" w:lineRule="auto"/>
              <w:ind w:firstLine="0"/>
              <w:jc w:val="center"/>
              <w:rPr>
                <w:rFonts w:eastAsia="Times New Roman"/>
                <w:color w:val="000000"/>
                <w:sz w:val="20"/>
                <w:szCs w:val="20"/>
                <w:lang w:eastAsia="en-US"/>
              </w:rPr>
            </w:pPr>
          </w:p>
          <w:p w14:paraId="6C3ABEFE"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 xml:space="preserve">Soma 4 e 5 </w:t>
            </w:r>
          </w:p>
          <w:p w14:paraId="24BE0F82" w14:textId="77777777" w:rsidR="00984C77" w:rsidRPr="00984C77" w:rsidRDefault="00984C77" w:rsidP="00984C77">
            <w:pPr>
              <w:spacing w:line="240" w:lineRule="auto"/>
              <w:ind w:firstLine="0"/>
              <w:jc w:val="left"/>
              <w:rPr>
                <w:rFonts w:eastAsia="Times New Roman"/>
                <w:color w:val="000000"/>
                <w:sz w:val="20"/>
                <w:szCs w:val="20"/>
                <w:lang w:eastAsia="en-US"/>
              </w:rPr>
            </w:pPr>
          </w:p>
        </w:tc>
      </w:tr>
      <w:tr w:rsidR="00984C77" w:rsidRPr="00984C77" w14:paraId="7118D982" w14:textId="77777777" w:rsidTr="007F2484">
        <w:trPr>
          <w:trHeight w:val="1020"/>
        </w:trPr>
        <w:tc>
          <w:tcPr>
            <w:tcW w:w="1773" w:type="dxa"/>
            <w:shd w:val="clear" w:color="auto" w:fill="auto"/>
            <w:vAlign w:val="center"/>
          </w:tcPr>
          <w:p w14:paraId="1D238C93" w14:textId="77777777" w:rsidR="00984C77" w:rsidRPr="00984C77" w:rsidRDefault="00984C77" w:rsidP="00984C77">
            <w:pPr>
              <w:spacing w:line="240" w:lineRule="auto"/>
              <w:ind w:firstLine="0"/>
              <w:jc w:val="left"/>
              <w:rPr>
                <w:rFonts w:eastAsia="Times New Roman"/>
                <w:color w:val="000000"/>
                <w:sz w:val="20"/>
                <w:szCs w:val="20"/>
                <w:lang w:eastAsia="en-US"/>
              </w:rPr>
            </w:pPr>
          </w:p>
          <w:p w14:paraId="77D4ACE7"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Para os pacientes de alto risco à doença cárie, com que frequência você orienta sobre a escovação dentária diária com pasta fluoretada?</w:t>
            </w:r>
          </w:p>
          <w:p w14:paraId="34FA2164"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1275" w:type="dxa"/>
            <w:shd w:val="clear" w:color="auto" w:fill="auto"/>
            <w:noWrap/>
            <w:vAlign w:val="center"/>
          </w:tcPr>
          <w:p w14:paraId="7ADFBC63"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5 (1,2)</w:t>
            </w:r>
          </w:p>
        </w:tc>
        <w:tc>
          <w:tcPr>
            <w:tcW w:w="993" w:type="dxa"/>
            <w:shd w:val="clear" w:color="auto" w:fill="auto"/>
            <w:noWrap/>
            <w:vAlign w:val="center"/>
          </w:tcPr>
          <w:p w14:paraId="744B119B"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 (0,5)</w:t>
            </w:r>
          </w:p>
        </w:tc>
        <w:tc>
          <w:tcPr>
            <w:tcW w:w="992" w:type="dxa"/>
            <w:shd w:val="clear" w:color="auto" w:fill="auto"/>
            <w:noWrap/>
            <w:vAlign w:val="center"/>
          </w:tcPr>
          <w:p w14:paraId="7EEF5A05"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11 (2,7)</w:t>
            </w:r>
          </w:p>
        </w:tc>
        <w:tc>
          <w:tcPr>
            <w:tcW w:w="1134" w:type="dxa"/>
            <w:shd w:val="clear" w:color="auto" w:fill="auto"/>
            <w:noWrap/>
            <w:vAlign w:val="center"/>
          </w:tcPr>
          <w:p w14:paraId="3F5D759E"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29 (7,2)</w:t>
            </w:r>
          </w:p>
        </w:tc>
        <w:tc>
          <w:tcPr>
            <w:tcW w:w="1276" w:type="dxa"/>
            <w:shd w:val="clear" w:color="auto" w:fill="auto"/>
            <w:noWrap/>
            <w:vAlign w:val="center"/>
          </w:tcPr>
          <w:p w14:paraId="7F75F55A"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357 (88,4)</w:t>
            </w:r>
          </w:p>
        </w:tc>
        <w:tc>
          <w:tcPr>
            <w:tcW w:w="1395" w:type="dxa"/>
            <w:vAlign w:val="center"/>
          </w:tcPr>
          <w:p w14:paraId="6B527E6B"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95,6%</w:t>
            </w:r>
          </w:p>
          <w:p w14:paraId="56C8D178"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Excelente</w:t>
            </w:r>
          </w:p>
        </w:tc>
      </w:tr>
      <w:tr w:rsidR="00984C77" w:rsidRPr="00984C77" w14:paraId="16674979" w14:textId="77777777" w:rsidTr="007F2484">
        <w:trPr>
          <w:trHeight w:val="765"/>
        </w:trPr>
        <w:tc>
          <w:tcPr>
            <w:tcW w:w="1773" w:type="dxa"/>
            <w:shd w:val="clear" w:color="auto" w:fill="auto"/>
            <w:vAlign w:val="center"/>
          </w:tcPr>
          <w:p w14:paraId="615D4629" w14:textId="77777777" w:rsidR="00984C77" w:rsidRPr="00984C77" w:rsidRDefault="00984C77" w:rsidP="00984C77">
            <w:pPr>
              <w:spacing w:line="240" w:lineRule="auto"/>
              <w:ind w:firstLine="0"/>
              <w:jc w:val="left"/>
              <w:rPr>
                <w:rFonts w:eastAsia="Times New Roman"/>
                <w:color w:val="000000"/>
                <w:sz w:val="20"/>
                <w:szCs w:val="20"/>
                <w:lang w:eastAsia="en-US"/>
              </w:rPr>
            </w:pPr>
          </w:p>
          <w:p w14:paraId="52598F80"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 xml:space="preserve">Para os pacientes de alto risco para a doença cárie, com que frequência você orienta sobre a redução do consumo de alimentos fontes de açúcares? </w:t>
            </w:r>
          </w:p>
          <w:p w14:paraId="50E2FDF6"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1275" w:type="dxa"/>
            <w:shd w:val="clear" w:color="auto" w:fill="auto"/>
            <w:noWrap/>
            <w:vAlign w:val="center"/>
          </w:tcPr>
          <w:p w14:paraId="2F35A5C1"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12 (3,0)</w:t>
            </w:r>
          </w:p>
        </w:tc>
        <w:tc>
          <w:tcPr>
            <w:tcW w:w="993" w:type="dxa"/>
            <w:shd w:val="clear" w:color="auto" w:fill="auto"/>
            <w:noWrap/>
            <w:vAlign w:val="center"/>
          </w:tcPr>
          <w:p w14:paraId="3824995B"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16 (4,0)</w:t>
            </w:r>
          </w:p>
        </w:tc>
        <w:tc>
          <w:tcPr>
            <w:tcW w:w="992" w:type="dxa"/>
            <w:shd w:val="clear" w:color="auto" w:fill="auto"/>
            <w:noWrap/>
            <w:vAlign w:val="center"/>
          </w:tcPr>
          <w:p w14:paraId="6F1C1365"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35 (8,7)</w:t>
            </w:r>
          </w:p>
        </w:tc>
        <w:tc>
          <w:tcPr>
            <w:tcW w:w="1134" w:type="dxa"/>
            <w:shd w:val="clear" w:color="auto" w:fill="auto"/>
            <w:noWrap/>
            <w:vAlign w:val="center"/>
          </w:tcPr>
          <w:p w14:paraId="2320F3A4"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86 (21,3)</w:t>
            </w:r>
          </w:p>
        </w:tc>
        <w:tc>
          <w:tcPr>
            <w:tcW w:w="1276" w:type="dxa"/>
            <w:shd w:val="clear" w:color="auto" w:fill="auto"/>
            <w:noWrap/>
            <w:vAlign w:val="center"/>
          </w:tcPr>
          <w:p w14:paraId="422FAE6C"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255 (63,1)</w:t>
            </w:r>
          </w:p>
        </w:tc>
        <w:tc>
          <w:tcPr>
            <w:tcW w:w="1395" w:type="dxa"/>
            <w:vAlign w:val="center"/>
          </w:tcPr>
          <w:p w14:paraId="3A4348E4"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84,4%</w:t>
            </w:r>
          </w:p>
          <w:p w14:paraId="42501CA2"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Excelente</w:t>
            </w:r>
          </w:p>
        </w:tc>
      </w:tr>
      <w:tr w:rsidR="00984C77" w:rsidRPr="00984C77" w14:paraId="748890D5" w14:textId="77777777" w:rsidTr="007F2484">
        <w:trPr>
          <w:trHeight w:val="1275"/>
        </w:trPr>
        <w:tc>
          <w:tcPr>
            <w:tcW w:w="1773" w:type="dxa"/>
            <w:shd w:val="clear" w:color="auto" w:fill="auto"/>
            <w:vAlign w:val="center"/>
          </w:tcPr>
          <w:p w14:paraId="137A5989" w14:textId="77777777" w:rsidR="00984C77" w:rsidRPr="00984C77" w:rsidRDefault="00984C77" w:rsidP="00984C77">
            <w:pPr>
              <w:spacing w:line="240" w:lineRule="auto"/>
              <w:ind w:firstLine="0"/>
              <w:jc w:val="left"/>
              <w:rPr>
                <w:rFonts w:eastAsia="Times New Roman"/>
                <w:color w:val="000000"/>
                <w:sz w:val="20"/>
                <w:szCs w:val="20"/>
                <w:lang w:eastAsia="en-US"/>
              </w:rPr>
            </w:pPr>
          </w:p>
          <w:p w14:paraId="57C9A78C"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Com que frequência você avalia o risco à doença cárie dos seus pacientes?</w:t>
            </w:r>
          </w:p>
          <w:p w14:paraId="6E2D8A56"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1275" w:type="dxa"/>
            <w:shd w:val="clear" w:color="auto" w:fill="auto"/>
            <w:noWrap/>
            <w:vAlign w:val="center"/>
          </w:tcPr>
          <w:p w14:paraId="6420F555"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19 (4,7)</w:t>
            </w:r>
          </w:p>
        </w:tc>
        <w:tc>
          <w:tcPr>
            <w:tcW w:w="993" w:type="dxa"/>
            <w:shd w:val="clear" w:color="auto" w:fill="auto"/>
            <w:noWrap/>
            <w:vAlign w:val="center"/>
          </w:tcPr>
          <w:p w14:paraId="5F70B3E4"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39 (9,7)</w:t>
            </w:r>
          </w:p>
        </w:tc>
        <w:tc>
          <w:tcPr>
            <w:tcW w:w="992" w:type="dxa"/>
            <w:shd w:val="clear" w:color="auto" w:fill="auto"/>
            <w:noWrap/>
            <w:vAlign w:val="center"/>
          </w:tcPr>
          <w:p w14:paraId="01B20EE5"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85 (21,0)</w:t>
            </w:r>
          </w:p>
        </w:tc>
        <w:tc>
          <w:tcPr>
            <w:tcW w:w="1134" w:type="dxa"/>
            <w:shd w:val="clear" w:color="auto" w:fill="auto"/>
            <w:noWrap/>
            <w:vAlign w:val="center"/>
          </w:tcPr>
          <w:p w14:paraId="26F20B3C"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103 (25,5)</w:t>
            </w:r>
          </w:p>
        </w:tc>
        <w:tc>
          <w:tcPr>
            <w:tcW w:w="1276" w:type="dxa"/>
            <w:shd w:val="clear" w:color="auto" w:fill="auto"/>
            <w:noWrap/>
            <w:vAlign w:val="center"/>
          </w:tcPr>
          <w:p w14:paraId="2EA5BE70"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158 (39,1)</w:t>
            </w:r>
          </w:p>
        </w:tc>
        <w:tc>
          <w:tcPr>
            <w:tcW w:w="1395" w:type="dxa"/>
            <w:vAlign w:val="center"/>
          </w:tcPr>
          <w:p w14:paraId="27879DAA" w14:textId="77777777" w:rsidR="00984C77" w:rsidRPr="00984C77" w:rsidRDefault="00984C77" w:rsidP="00984C77">
            <w:pPr>
              <w:spacing w:line="240" w:lineRule="auto"/>
              <w:ind w:firstLine="0"/>
              <w:jc w:val="center"/>
              <w:rPr>
                <w:rFonts w:eastAsia="Times New Roman"/>
                <w:color w:val="000000"/>
                <w:sz w:val="20"/>
                <w:szCs w:val="20"/>
                <w:lang w:eastAsia="en-US"/>
              </w:rPr>
            </w:pPr>
            <w:bookmarkStart w:id="113" w:name="_Hlk136510284"/>
            <w:r w:rsidRPr="00984C77">
              <w:rPr>
                <w:rFonts w:eastAsia="Times New Roman"/>
                <w:color w:val="000000"/>
                <w:sz w:val="20"/>
                <w:szCs w:val="20"/>
                <w:lang w:eastAsia="en-US"/>
              </w:rPr>
              <w:t>64,6%</w:t>
            </w:r>
          </w:p>
          <w:p w14:paraId="18B84778"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Bom</w:t>
            </w:r>
          </w:p>
          <w:bookmarkEnd w:id="113"/>
          <w:p w14:paraId="709A8FB9" w14:textId="77777777" w:rsidR="00984C77" w:rsidRPr="00984C77" w:rsidRDefault="00984C77" w:rsidP="00984C77">
            <w:pPr>
              <w:spacing w:line="240" w:lineRule="auto"/>
              <w:ind w:firstLine="0"/>
              <w:jc w:val="center"/>
              <w:rPr>
                <w:rFonts w:eastAsia="Times New Roman"/>
                <w:color w:val="000000"/>
                <w:sz w:val="20"/>
                <w:szCs w:val="20"/>
                <w:lang w:eastAsia="en-US"/>
              </w:rPr>
            </w:pPr>
          </w:p>
        </w:tc>
      </w:tr>
      <w:tr w:rsidR="00984C77" w:rsidRPr="00984C77" w14:paraId="7195C1CE" w14:textId="77777777" w:rsidTr="00984C77">
        <w:trPr>
          <w:trHeight w:val="927"/>
        </w:trPr>
        <w:tc>
          <w:tcPr>
            <w:tcW w:w="1773" w:type="dxa"/>
            <w:shd w:val="clear" w:color="auto" w:fill="E7E6E6"/>
            <w:vAlign w:val="center"/>
          </w:tcPr>
          <w:p w14:paraId="3629397C" w14:textId="77777777" w:rsidR="00984C77" w:rsidRPr="00984C77" w:rsidRDefault="00984C77" w:rsidP="00984C77">
            <w:pPr>
              <w:spacing w:line="240" w:lineRule="auto"/>
              <w:ind w:firstLine="0"/>
              <w:jc w:val="left"/>
              <w:rPr>
                <w:rFonts w:eastAsia="Times New Roman"/>
                <w:i/>
                <w:iCs/>
                <w:color w:val="000000"/>
                <w:sz w:val="20"/>
                <w:szCs w:val="20"/>
                <w:lang w:eastAsia="en-US"/>
              </w:rPr>
            </w:pPr>
            <w:r w:rsidRPr="00984C77">
              <w:rPr>
                <w:rFonts w:eastAsia="Times New Roman"/>
                <w:i/>
                <w:iCs/>
                <w:color w:val="000000"/>
                <w:sz w:val="20"/>
                <w:szCs w:val="20"/>
                <w:lang w:eastAsia="en-US"/>
              </w:rPr>
              <w:t>OMI Geral</w:t>
            </w:r>
          </w:p>
        </w:tc>
        <w:tc>
          <w:tcPr>
            <w:tcW w:w="1275" w:type="dxa"/>
            <w:shd w:val="clear" w:color="auto" w:fill="E7E6E6"/>
            <w:noWrap/>
            <w:vAlign w:val="center"/>
          </w:tcPr>
          <w:p w14:paraId="668F187F" w14:textId="77777777" w:rsidR="00984C77" w:rsidRPr="00984C77" w:rsidRDefault="00984C77" w:rsidP="00984C77">
            <w:pPr>
              <w:spacing w:line="240" w:lineRule="auto"/>
              <w:ind w:firstLine="0"/>
              <w:jc w:val="center"/>
              <w:rPr>
                <w:rFonts w:eastAsia="Times New Roman"/>
                <w:color w:val="000000"/>
                <w:sz w:val="20"/>
                <w:szCs w:val="20"/>
                <w:lang w:eastAsia="en-US"/>
              </w:rPr>
            </w:pPr>
          </w:p>
        </w:tc>
        <w:tc>
          <w:tcPr>
            <w:tcW w:w="993" w:type="dxa"/>
            <w:shd w:val="clear" w:color="auto" w:fill="E7E6E6"/>
            <w:noWrap/>
            <w:vAlign w:val="center"/>
          </w:tcPr>
          <w:p w14:paraId="1AABA0CC" w14:textId="77777777" w:rsidR="00984C77" w:rsidRPr="00984C77" w:rsidRDefault="00984C77" w:rsidP="00984C77">
            <w:pPr>
              <w:spacing w:line="240" w:lineRule="auto"/>
              <w:ind w:firstLine="0"/>
              <w:jc w:val="center"/>
              <w:rPr>
                <w:rFonts w:eastAsia="Times New Roman"/>
                <w:color w:val="000000"/>
                <w:sz w:val="20"/>
                <w:szCs w:val="20"/>
                <w:lang w:eastAsia="en-US"/>
              </w:rPr>
            </w:pPr>
          </w:p>
        </w:tc>
        <w:tc>
          <w:tcPr>
            <w:tcW w:w="992" w:type="dxa"/>
            <w:shd w:val="clear" w:color="auto" w:fill="E7E6E6"/>
            <w:noWrap/>
            <w:vAlign w:val="center"/>
          </w:tcPr>
          <w:p w14:paraId="454471B9" w14:textId="77777777" w:rsidR="00984C77" w:rsidRPr="00984C77" w:rsidRDefault="00984C77" w:rsidP="00984C77">
            <w:pPr>
              <w:spacing w:line="240" w:lineRule="auto"/>
              <w:ind w:firstLine="0"/>
              <w:jc w:val="center"/>
              <w:rPr>
                <w:rFonts w:eastAsia="Times New Roman"/>
                <w:color w:val="000000"/>
                <w:sz w:val="20"/>
                <w:szCs w:val="20"/>
                <w:lang w:eastAsia="en-US"/>
              </w:rPr>
            </w:pPr>
          </w:p>
        </w:tc>
        <w:tc>
          <w:tcPr>
            <w:tcW w:w="1134" w:type="dxa"/>
            <w:shd w:val="clear" w:color="auto" w:fill="E7E6E6"/>
            <w:noWrap/>
            <w:vAlign w:val="center"/>
          </w:tcPr>
          <w:p w14:paraId="6DCBA836" w14:textId="77777777" w:rsidR="00984C77" w:rsidRPr="00984C77" w:rsidRDefault="00984C77" w:rsidP="00984C77">
            <w:pPr>
              <w:spacing w:line="240" w:lineRule="auto"/>
              <w:ind w:firstLine="0"/>
              <w:jc w:val="center"/>
              <w:rPr>
                <w:rFonts w:eastAsia="Times New Roman"/>
                <w:color w:val="000000"/>
                <w:sz w:val="20"/>
                <w:szCs w:val="20"/>
                <w:lang w:eastAsia="en-US"/>
              </w:rPr>
            </w:pPr>
          </w:p>
        </w:tc>
        <w:tc>
          <w:tcPr>
            <w:tcW w:w="1276" w:type="dxa"/>
            <w:shd w:val="clear" w:color="auto" w:fill="E7E6E6"/>
            <w:noWrap/>
            <w:vAlign w:val="center"/>
          </w:tcPr>
          <w:p w14:paraId="39010FEF" w14:textId="77777777" w:rsidR="00984C77" w:rsidRPr="00984C77" w:rsidRDefault="00984C77" w:rsidP="00984C77">
            <w:pPr>
              <w:spacing w:line="240" w:lineRule="auto"/>
              <w:ind w:firstLine="0"/>
              <w:jc w:val="center"/>
              <w:rPr>
                <w:rFonts w:eastAsia="Times New Roman"/>
                <w:color w:val="000000"/>
                <w:sz w:val="20"/>
                <w:szCs w:val="20"/>
                <w:lang w:eastAsia="en-US"/>
              </w:rPr>
            </w:pPr>
          </w:p>
        </w:tc>
        <w:tc>
          <w:tcPr>
            <w:tcW w:w="1395" w:type="dxa"/>
            <w:shd w:val="clear" w:color="auto" w:fill="E7E6E6"/>
            <w:vAlign w:val="center"/>
          </w:tcPr>
          <w:p w14:paraId="78CD2873" w14:textId="77777777" w:rsidR="00984C77" w:rsidRPr="00984C77" w:rsidRDefault="00984C77" w:rsidP="00984C77">
            <w:pPr>
              <w:spacing w:line="240" w:lineRule="auto"/>
              <w:ind w:firstLine="0"/>
              <w:jc w:val="center"/>
              <w:rPr>
                <w:rFonts w:eastAsia="Times New Roman"/>
                <w:color w:val="000000"/>
                <w:sz w:val="20"/>
                <w:szCs w:val="20"/>
                <w:lang w:eastAsia="en-US"/>
              </w:rPr>
            </w:pPr>
          </w:p>
        </w:tc>
      </w:tr>
      <w:tr w:rsidR="00984C77" w:rsidRPr="00984C77" w14:paraId="3BE5E521" w14:textId="77777777" w:rsidTr="007F2484">
        <w:trPr>
          <w:trHeight w:val="1530"/>
        </w:trPr>
        <w:tc>
          <w:tcPr>
            <w:tcW w:w="1773" w:type="dxa"/>
            <w:tcBorders>
              <w:bottom w:val="nil"/>
            </w:tcBorders>
            <w:shd w:val="clear" w:color="auto" w:fill="auto"/>
            <w:vAlign w:val="center"/>
          </w:tcPr>
          <w:p w14:paraId="1938E9C2" w14:textId="77777777" w:rsidR="00984C77" w:rsidRPr="00984C77" w:rsidRDefault="00984C77" w:rsidP="00984C77">
            <w:pPr>
              <w:spacing w:line="240" w:lineRule="auto"/>
              <w:ind w:firstLine="0"/>
              <w:jc w:val="left"/>
              <w:rPr>
                <w:rFonts w:eastAsia="Times New Roman"/>
                <w:color w:val="000000"/>
                <w:sz w:val="20"/>
                <w:szCs w:val="20"/>
                <w:lang w:eastAsia="en-US"/>
              </w:rPr>
            </w:pPr>
          </w:p>
          <w:p w14:paraId="376C7CF0"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 xml:space="preserve">Com que frequência você aplica a Odontologia de Mínima Intervenção no manejo da cárie dentária na sua prática clínica diária? </w:t>
            </w:r>
          </w:p>
          <w:p w14:paraId="5801C546" w14:textId="77777777" w:rsidR="00984C77" w:rsidRPr="00984C77" w:rsidRDefault="00984C77" w:rsidP="00984C77">
            <w:pPr>
              <w:spacing w:line="240" w:lineRule="auto"/>
              <w:ind w:firstLine="0"/>
              <w:jc w:val="left"/>
              <w:rPr>
                <w:rFonts w:eastAsia="Times New Roman"/>
                <w:color w:val="000000"/>
                <w:sz w:val="20"/>
                <w:szCs w:val="20"/>
                <w:lang w:eastAsia="en-US"/>
              </w:rPr>
            </w:pPr>
          </w:p>
          <w:p w14:paraId="56F9F036"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 xml:space="preserve">Continua </w:t>
            </w:r>
          </w:p>
        </w:tc>
        <w:tc>
          <w:tcPr>
            <w:tcW w:w="1275" w:type="dxa"/>
            <w:tcBorders>
              <w:bottom w:val="nil"/>
            </w:tcBorders>
            <w:shd w:val="clear" w:color="auto" w:fill="auto"/>
            <w:noWrap/>
            <w:vAlign w:val="center"/>
          </w:tcPr>
          <w:p w14:paraId="4D812307"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22 (5,4)</w:t>
            </w:r>
          </w:p>
        </w:tc>
        <w:tc>
          <w:tcPr>
            <w:tcW w:w="993" w:type="dxa"/>
            <w:tcBorders>
              <w:bottom w:val="nil"/>
            </w:tcBorders>
            <w:shd w:val="clear" w:color="auto" w:fill="auto"/>
            <w:noWrap/>
            <w:vAlign w:val="center"/>
          </w:tcPr>
          <w:p w14:paraId="6E29B475"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29 (7,2)</w:t>
            </w:r>
          </w:p>
        </w:tc>
        <w:tc>
          <w:tcPr>
            <w:tcW w:w="992" w:type="dxa"/>
            <w:tcBorders>
              <w:bottom w:val="nil"/>
            </w:tcBorders>
            <w:shd w:val="clear" w:color="auto" w:fill="auto"/>
            <w:noWrap/>
            <w:vAlign w:val="center"/>
          </w:tcPr>
          <w:p w14:paraId="50FCE271"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63 (15,6)</w:t>
            </w:r>
          </w:p>
        </w:tc>
        <w:tc>
          <w:tcPr>
            <w:tcW w:w="1134" w:type="dxa"/>
            <w:tcBorders>
              <w:bottom w:val="nil"/>
            </w:tcBorders>
            <w:shd w:val="clear" w:color="auto" w:fill="auto"/>
            <w:noWrap/>
            <w:vAlign w:val="center"/>
          </w:tcPr>
          <w:p w14:paraId="1087DF4C"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119 (29,5)</w:t>
            </w:r>
          </w:p>
        </w:tc>
        <w:tc>
          <w:tcPr>
            <w:tcW w:w="1276" w:type="dxa"/>
            <w:tcBorders>
              <w:bottom w:val="nil"/>
            </w:tcBorders>
            <w:shd w:val="clear" w:color="auto" w:fill="auto"/>
            <w:noWrap/>
            <w:vAlign w:val="center"/>
          </w:tcPr>
          <w:p w14:paraId="478E1CB5"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171 (42,3)</w:t>
            </w:r>
          </w:p>
        </w:tc>
        <w:tc>
          <w:tcPr>
            <w:tcW w:w="1395" w:type="dxa"/>
            <w:tcBorders>
              <w:bottom w:val="nil"/>
            </w:tcBorders>
            <w:vAlign w:val="center"/>
          </w:tcPr>
          <w:p w14:paraId="31F02B24"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71,8%</w:t>
            </w:r>
          </w:p>
          <w:p w14:paraId="65B3C052"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Bom</w:t>
            </w:r>
          </w:p>
        </w:tc>
      </w:tr>
      <w:tr w:rsidR="00984C77" w:rsidRPr="00984C77" w14:paraId="2E016919" w14:textId="77777777" w:rsidTr="007F2484">
        <w:trPr>
          <w:trHeight w:val="1143"/>
        </w:trPr>
        <w:tc>
          <w:tcPr>
            <w:tcW w:w="8838" w:type="dxa"/>
            <w:gridSpan w:val="7"/>
            <w:tcBorders>
              <w:top w:val="nil"/>
            </w:tcBorders>
            <w:shd w:val="clear" w:color="auto" w:fill="auto"/>
            <w:vAlign w:val="center"/>
          </w:tcPr>
          <w:p w14:paraId="7D93E692"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b/>
                <w:bCs/>
                <w:color w:val="000000"/>
                <w:sz w:val="20"/>
                <w:szCs w:val="20"/>
                <w:lang w:eastAsia="en-US"/>
              </w:rPr>
              <w:lastRenderedPageBreak/>
              <w:t>Tabela 7</w:t>
            </w:r>
            <w:r w:rsidRPr="00984C77">
              <w:rPr>
                <w:rFonts w:eastAsia="Times New Roman"/>
                <w:color w:val="000000"/>
                <w:sz w:val="20"/>
                <w:szCs w:val="20"/>
                <w:lang w:eastAsia="en-US"/>
              </w:rPr>
              <w:t xml:space="preserve"> - </w:t>
            </w:r>
            <w:r w:rsidRPr="00984C77">
              <w:rPr>
                <w:sz w:val="20"/>
                <w:szCs w:val="20"/>
              </w:rPr>
              <w:t xml:space="preserve">Atitudes dos cirurgiões-dentistas do Distrito Federal para a Odontologia de Mínima Intervenção em 2023 </w:t>
            </w:r>
            <w:r w:rsidRPr="00984C77">
              <w:rPr>
                <w:sz w:val="20"/>
                <w:szCs w:val="18"/>
              </w:rPr>
              <w:t>(n=404)</w:t>
            </w:r>
            <w:r w:rsidRPr="00984C77">
              <w:rPr>
                <w:sz w:val="20"/>
                <w:szCs w:val="20"/>
              </w:rPr>
              <w:t>.</w:t>
            </w:r>
          </w:p>
        </w:tc>
      </w:tr>
      <w:tr w:rsidR="00984C77" w:rsidRPr="00984C77" w14:paraId="2CF085CF" w14:textId="77777777" w:rsidTr="00984C77">
        <w:trPr>
          <w:trHeight w:val="1530"/>
        </w:trPr>
        <w:tc>
          <w:tcPr>
            <w:tcW w:w="1773" w:type="dxa"/>
            <w:shd w:val="clear" w:color="auto" w:fill="E7E6E6"/>
            <w:vAlign w:val="center"/>
          </w:tcPr>
          <w:p w14:paraId="0729B9E1" w14:textId="77777777" w:rsidR="00984C77" w:rsidRPr="00984C77" w:rsidRDefault="00984C77" w:rsidP="00984C77">
            <w:pPr>
              <w:spacing w:line="240" w:lineRule="auto"/>
              <w:ind w:firstLine="0"/>
              <w:jc w:val="left"/>
              <w:rPr>
                <w:rFonts w:eastAsia="Times New Roman"/>
                <w:i/>
                <w:iCs/>
                <w:color w:val="000000"/>
                <w:sz w:val="20"/>
                <w:szCs w:val="20"/>
                <w:lang w:eastAsia="en-US"/>
              </w:rPr>
            </w:pPr>
            <w:r w:rsidRPr="00984C77">
              <w:rPr>
                <w:rFonts w:eastAsia="Times New Roman"/>
                <w:i/>
                <w:iCs/>
                <w:color w:val="000000"/>
                <w:sz w:val="20"/>
                <w:szCs w:val="20"/>
                <w:lang w:eastAsia="en-US"/>
              </w:rPr>
              <w:t>Restaurações minimamente invasivas e Reparo de restaurações</w:t>
            </w:r>
          </w:p>
        </w:tc>
        <w:tc>
          <w:tcPr>
            <w:tcW w:w="1275" w:type="dxa"/>
            <w:shd w:val="clear" w:color="auto" w:fill="E7E6E6"/>
            <w:noWrap/>
            <w:vAlign w:val="center"/>
          </w:tcPr>
          <w:p w14:paraId="66CC9F63" w14:textId="77777777" w:rsidR="00984C77" w:rsidRPr="00984C77" w:rsidRDefault="00984C77" w:rsidP="00984C77">
            <w:pPr>
              <w:spacing w:line="240" w:lineRule="auto"/>
              <w:ind w:firstLine="0"/>
              <w:jc w:val="center"/>
              <w:rPr>
                <w:rFonts w:eastAsia="Times New Roman"/>
                <w:color w:val="000000"/>
                <w:sz w:val="20"/>
                <w:szCs w:val="20"/>
                <w:lang w:eastAsia="en-US"/>
              </w:rPr>
            </w:pPr>
          </w:p>
        </w:tc>
        <w:tc>
          <w:tcPr>
            <w:tcW w:w="993" w:type="dxa"/>
            <w:shd w:val="clear" w:color="auto" w:fill="E7E6E6"/>
            <w:noWrap/>
            <w:vAlign w:val="center"/>
          </w:tcPr>
          <w:p w14:paraId="530B9113" w14:textId="77777777" w:rsidR="00984C77" w:rsidRPr="00984C77" w:rsidRDefault="00984C77" w:rsidP="00984C77">
            <w:pPr>
              <w:spacing w:line="240" w:lineRule="auto"/>
              <w:ind w:firstLine="0"/>
              <w:jc w:val="center"/>
              <w:rPr>
                <w:rFonts w:eastAsia="Times New Roman"/>
                <w:color w:val="000000"/>
                <w:sz w:val="20"/>
                <w:szCs w:val="20"/>
                <w:lang w:eastAsia="en-US"/>
              </w:rPr>
            </w:pPr>
          </w:p>
        </w:tc>
        <w:tc>
          <w:tcPr>
            <w:tcW w:w="992" w:type="dxa"/>
            <w:shd w:val="clear" w:color="auto" w:fill="E7E6E6"/>
            <w:noWrap/>
            <w:vAlign w:val="center"/>
          </w:tcPr>
          <w:p w14:paraId="7DC96642" w14:textId="77777777" w:rsidR="00984C77" w:rsidRPr="00984C77" w:rsidRDefault="00984C77" w:rsidP="00984C77">
            <w:pPr>
              <w:spacing w:line="240" w:lineRule="auto"/>
              <w:ind w:firstLine="0"/>
              <w:jc w:val="center"/>
              <w:rPr>
                <w:rFonts w:eastAsia="Times New Roman"/>
                <w:color w:val="000000"/>
                <w:sz w:val="20"/>
                <w:szCs w:val="20"/>
                <w:lang w:eastAsia="en-US"/>
              </w:rPr>
            </w:pPr>
          </w:p>
        </w:tc>
        <w:tc>
          <w:tcPr>
            <w:tcW w:w="1134" w:type="dxa"/>
            <w:shd w:val="clear" w:color="auto" w:fill="E7E6E6"/>
            <w:noWrap/>
            <w:vAlign w:val="center"/>
          </w:tcPr>
          <w:p w14:paraId="3264E272" w14:textId="77777777" w:rsidR="00984C77" w:rsidRPr="00984C77" w:rsidRDefault="00984C77" w:rsidP="00984C77">
            <w:pPr>
              <w:spacing w:line="240" w:lineRule="auto"/>
              <w:ind w:firstLine="0"/>
              <w:jc w:val="center"/>
              <w:rPr>
                <w:rFonts w:eastAsia="Times New Roman"/>
                <w:color w:val="000000"/>
                <w:sz w:val="20"/>
                <w:szCs w:val="20"/>
                <w:lang w:eastAsia="en-US"/>
              </w:rPr>
            </w:pPr>
          </w:p>
        </w:tc>
        <w:tc>
          <w:tcPr>
            <w:tcW w:w="1276" w:type="dxa"/>
            <w:shd w:val="clear" w:color="auto" w:fill="E7E6E6"/>
            <w:noWrap/>
            <w:vAlign w:val="center"/>
          </w:tcPr>
          <w:p w14:paraId="634FFB9D" w14:textId="77777777" w:rsidR="00984C77" w:rsidRPr="00984C77" w:rsidRDefault="00984C77" w:rsidP="00984C77">
            <w:pPr>
              <w:spacing w:line="240" w:lineRule="auto"/>
              <w:ind w:firstLine="0"/>
              <w:jc w:val="center"/>
              <w:rPr>
                <w:rFonts w:eastAsia="Times New Roman"/>
                <w:color w:val="000000"/>
                <w:sz w:val="20"/>
                <w:szCs w:val="20"/>
                <w:lang w:eastAsia="en-US"/>
              </w:rPr>
            </w:pPr>
          </w:p>
        </w:tc>
        <w:tc>
          <w:tcPr>
            <w:tcW w:w="1395" w:type="dxa"/>
            <w:shd w:val="clear" w:color="auto" w:fill="E7E6E6"/>
            <w:vAlign w:val="center"/>
          </w:tcPr>
          <w:p w14:paraId="0E74ABD3" w14:textId="77777777" w:rsidR="00984C77" w:rsidRPr="00984C77" w:rsidRDefault="00984C77" w:rsidP="00984C77">
            <w:pPr>
              <w:spacing w:line="240" w:lineRule="auto"/>
              <w:ind w:firstLine="0"/>
              <w:jc w:val="center"/>
              <w:rPr>
                <w:rFonts w:eastAsia="Times New Roman"/>
                <w:color w:val="000000"/>
                <w:sz w:val="20"/>
                <w:szCs w:val="20"/>
                <w:lang w:eastAsia="en-US"/>
              </w:rPr>
            </w:pPr>
          </w:p>
        </w:tc>
      </w:tr>
      <w:tr w:rsidR="00984C77" w:rsidRPr="00984C77" w14:paraId="39753AD5" w14:textId="77777777" w:rsidTr="007F2484">
        <w:trPr>
          <w:trHeight w:val="1530"/>
        </w:trPr>
        <w:tc>
          <w:tcPr>
            <w:tcW w:w="1773" w:type="dxa"/>
            <w:tcBorders>
              <w:bottom w:val="nil"/>
            </w:tcBorders>
            <w:shd w:val="clear" w:color="auto" w:fill="auto"/>
            <w:vAlign w:val="center"/>
          </w:tcPr>
          <w:p w14:paraId="224A2CF8" w14:textId="77777777" w:rsidR="00984C77" w:rsidRPr="00984C77" w:rsidRDefault="00984C77" w:rsidP="00984C77">
            <w:pPr>
              <w:spacing w:line="240" w:lineRule="auto"/>
              <w:ind w:firstLine="0"/>
              <w:jc w:val="left"/>
              <w:rPr>
                <w:rFonts w:eastAsia="Times New Roman"/>
                <w:color w:val="000000"/>
                <w:sz w:val="20"/>
                <w:szCs w:val="20"/>
                <w:lang w:eastAsia="en-US"/>
              </w:rPr>
            </w:pPr>
          </w:p>
          <w:p w14:paraId="12ABE69C"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Na abordagem de restaurações defeituosas, com que frequência você realiza o reparo em vez de realizar a troca total da restauração?</w:t>
            </w:r>
          </w:p>
          <w:p w14:paraId="67BAB135"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1275" w:type="dxa"/>
            <w:tcBorders>
              <w:bottom w:val="nil"/>
            </w:tcBorders>
            <w:shd w:val="clear" w:color="auto" w:fill="auto"/>
            <w:noWrap/>
            <w:vAlign w:val="center"/>
          </w:tcPr>
          <w:p w14:paraId="002D237C"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18 (4,5)</w:t>
            </w:r>
          </w:p>
        </w:tc>
        <w:tc>
          <w:tcPr>
            <w:tcW w:w="993" w:type="dxa"/>
            <w:tcBorders>
              <w:bottom w:val="nil"/>
            </w:tcBorders>
            <w:shd w:val="clear" w:color="auto" w:fill="auto"/>
            <w:noWrap/>
            <w:vAlign w:val="center"/>
          </w:tcPr>
          <w:p w14:paraId="5EB70EBB"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32 (7,9)</w:t>
            </w:r>
          </w:p>
        </w:tc>
        <w:tc>
          <w:tcPr>
            <w:tcW w:w="992" w:type="dxa"/>
            <w:tcBorders>
              <w:bottom w:val="nil"/>
            </w:tcBorders>
            <w:shd w:val="clear" w:color="auto" w:fill="auto"/>
            <w:noWrap/>
            <w:vAlign w:val="center"/>
          </w:tcPr>
          <w:p w14:paraId="2FBD0F1A"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103 (25,5)</w:t>
            </w:r>
          </w:p>
        </w:tc>
        <w:tc>
          <w:tcPr>
            <w:tcW w:w="1134" w:type="dxa"/>
            <w:tcBorders>
              <w:bottom w:val="nil"/>
            </w:tcBorders>
            <w:shd w:val="clear" w:color="auto" w:fill="auto"/>
            <w:noWrap/>
            <w:vAlign w:val="center"/>
          </w:tcPr>
          <w:p w14:paraId="02F92148"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128 (31,7)</w:t>
            </w:r>
          </w:p>
        </w:tc>
        <w:tc>
          <w:tcPr>
            <w:tcW w:w="1276" w:type="dxa"/>
            <w:tcBorders>
              <w:bottom w:val="nil"/>
            </w:tcBorders>
            <w:shd w:val="clear" w:color="auto" w:fill="auto"/>
            <w:noWrap/>
            <w:vAlign w:val="center"/>
          </w:tcPr>
          <w:p w14:paraId="2A7E698D"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123 (30,4)</w:t>
            </w:r>
          </w:p>
        </w:tc>
        <w:tc>
          <w:tcPr>
            <w:tcW w:w="1395" w:type="dxa"/>
            <w:tcBorders>
              <w:bottom w:val="nil"/>
            </w:tcBorders>
            <w:vAlign w:val="center"/>
          </w:tcPr>
          <w:p w14:paraId="4EA40803"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62,1%</w:t>
            </w:r>
          </w:p>
          <w:p w14:paraId="05D43801"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Bom</w:t>
            </w:r>
          </w:p>
        </w:tc>
      </w:tr>
      <w:tr w:rsidR="00984C77" w:rsidRPr="00984C77" w14:paraId="065AAA80" w14:textId="77777777" w:rsidTr="007F2484">
        <w:trPr>
          <w:trHeight w:val="1275"/>
        </w:trPr>
        <w:tc>
          <w:tcPr>
            <w:tcW w:w="1773" w:type="dxa"/>
            <w:tcBorders>
              <w:top w:val="nil"/>
              <w:bottom w:val="single" w:sz="4" w:space="0" w:color="auto"/>
            </w:tcBorders>
            <w:shd w:val="clear" w:color="auto" w:fill="auto"/>
            <w:vAlign w:val="center"/>
          </w:tcPr>
          <w:p w14:paraId="615EC742" w14:textId="77777777" w:rsidR="00984C77" w:rsidRPr="00984C77" w:rsidRDefault="00984C77" w:rsidP="00984C77">
            <w:pPr>
              <w:spacing w:line="240" w:lineRule="auto"/>
              <w:ind w:firstLine="0"/>
              <w:jc w:val="left"/>
              <w:rPr>
                <w:rFonts w:eastAsia="Times New Roman"/>
                <w:color w:val="000000"/>
                <w:sz w:val="20"/>
                <w:szCs w:val="20"/>
                <w:lang w:eastAsia="en-US"/>
              </w:rPr>
            </w:pPr>
          </w:p>
          <w:p w14:paraId="0C0F0C91" w14:textId="77777777" w:rsidR="00984C77" w:rsidRPr="00984C77" w:rsidRDefault="00984C77" w:rsidP="00984C77">
            <w:pPr>
              <w:spacing w:line="240" w:lineRule="auto"/>
              <w:ind w:firstLine="0"/>
              <w:jc w:val="left"/>
              <w:rPr>
                <w:rFonts w:eastAsia="Times New Roman"/>
                <w:color w:val="000000"/>
                <w:sz w:val="20"/>
                <w:szCs w:val="20"/>
                <w:lang w:eastAsia="en-US"/>
              </w:rPr>
            </w:pPr>
            <w:r w:rsidRPr="00984C77">
              <w:rPr>
                <w:rFonts w:eastAsia="Times New Roman"/>
                <w:color w:val="000000"/>
                <w:sz w:val="20"/>
                <w:szCs w:val="20"/>
                <w:lang w:eastAsia="en-US"/>
              </w:rPr>
              <w:t xml:space="preserve">Em restaurações de lesões de cárie profundas de dentes vitais, com que frequência você deixa dentina cariada amolecida nas paredes de fundo da cavidade para evitar exposição pulpar? </w:t>
            </w:r>
          </w:p>
          <w:p w14:paraId="3861C522" w14:textId="77777777" w:rsidR="00984C77" w:rsidRPr="00984C77" w:rsidRDefault="00984C77" w:rsidP="00984C77">
            <w:pPr>
              <w:spacing w:line="240" w:lineRule="auto"/>
              <w:ind w:firstLine="0"/>
              <w:jc w:val="left"/>
              <w:rPr>
                <w:rFonts w:eastAsia="Times New Roman"/>
                <w:color w:val="000000"/>
                <w:sz w:val="20"/>
                <w:szCs w:val="20"/>
                <w:lang w:eastAsia="en-US"/>
              </w:rPr>
            </w:pPr>
          </w:p>
        </w:tc>
        <w:tc>
          <w:tcPr>
            <w:tcW w:w="1275" w:type="dxa"/>
            <w:tcBorders>
              <w:top w:val="nil"/>
              <w:bottom w:val="single" w:sz="4" w:space="0" w:color="auto"/>
            </w:tcBorders>
            <w:shd w:val="clear" w:color="auto" w:fill="auto"/>
            <w:noWrap/>
            <w:vAlign w:val="center"/>
          </w:tcPr>
          <w:p w14:paraId="19D47482"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98 (24,3)</w:t>
            </w:r>
          </w:p>
        </w:tc>
        <w:tc>
          <w:tcPr>
            <w:tcW w:w="993" w:type="dxa"/>
            <w:tcBorders>
              <w:top w:val="nil"/>
              <w:bottom w:val="single" w:sz="4" w:space="0" w:color="auto"/>
            </w:tcBorders>
            <w:shd w:val="clear" w:color="auto" w:fill="auto"/>
            <w:noWrap/>
            <w:vAlign w:val="center"/>
          </w:tcPr>
          <w:p w14:paraId="068659D3"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68 (16,8)</w:t>
            </w:r>
          </w:p>
        </w:tc>
        <w:tc>
          <w:tcPr>
            <w:tcW w:w="992" w:type="dxa"/>
            <w:tcBorders>
              <w:top w:val="nil"/>
              <w:bottom w:val="single" w:sz="4" w:space="0" w:color="auto"/>
            </w:tcBorders>
            <w:shd w:val="clear" w:color="auto" w:fill="auto"/>
            <w:noWrap/>
            <w:vAlign w:val="center"/>
          </w:tcPr>
          <w:p w14:paraId="6B30A8C6"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82 (20,3)</w:t>
            </w:r>
          </w:p>
        </w:tc>
        <w:tc>
          <w:tcPr>
            <w:tcW w:w="1134" w:type="dxa"/>
            <w:tcBorders>
              <w:top w:val="nil"/>
              <w:bottom w:val="single" w:sz="4" w:space="0" w:color="auto"/>
            </w:tcBorders>
            <w:shd w:val="clear" w:color="auto" w:fill="auto"/>
            <w:noWrap/>
            <w:vAlign w:val="center"/>
          </w:tcPr>
          <w:p w14:paraId="44C7ABD1"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87 (21,5)</w:t>
            </w:r>
          </w:p>
        </w:tc>
        <w:tc>
          <w:tcPr>
            <w:tcW w:w="1276" w:type="dxa"/>
            <w:tcBorders>
              <w:top w:val="nil"/>
              <w:bottom w:val="single" w:sz="4" w:space="0" w:color="auto"/>
            </w:tcBorders>
            <w:shd w:val="clear" w:color="auto" w:fill="auto"/>
            <w:noWrap/>
            <w:vAlign w:val="center"/>
          </w:tcPr>
          <w:p w14:paraId="3B173C61"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69 (17,1)</w:t>
            </w:r>
          </w:p>
        </w:tc>
        <w:tc>
          <w:tcPr>
            <w:tcW w:w="1395" w:type="dxa"/>
            <w:tcBorders>
              <w:top w:val="nil"/>
              <w:bottom w:val="single" w:sz="4" w:space="0" w:color="auto"/>
            </w:tcBorders>
            <w:vAlign w:val="center"/>
          </w:tcPr>
          <w:p w14:paraId="05742BB6"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38,6%</w:t>
            </w:r>
          </w:p>
          <w:p w14:paraId="54BD89C2" w14:textId="77777777" w:rsidR="00984C77" w:rsidRPr="00984C77" w:rsidRDefault="00984C77" w:rsidP="00984C77">
            <w:pPr>
              <w:spacing w:line="240" w:lineRule="auto"/>
              <w:ind w:firstLine="0"/>
              <w:jc w:val="center"/>
              <w:rPr>
                <w:rFonts w:eastAsia="Times New Roman"/>
                <w:color w:val="000000"/>
                <w:sz w:val="20"/>
                <w:szCs w:val="20"/>
                <w:lang w:eastAsia="en-US"/>
              </w:rPr>
            </w:pPr>
            <w:r w:rsidRPr="00984C77">
              <w:rPr>
                <w:rFonts w:eastAsia="Times New Roman"/>
                <w:color w:val="000000"/>
                <w:sz w:val="20"/>
                <w:szCs w:val="20"/>
                <w:lang w:eastAsia="en-US"/>
              </w:rPr>
              <w:t>Razoável</w:t>
            </w:r>
          </w:p>
        </w:tc>
      </w:tr>
    </w:tbl>
    <w:p w14:paraId="5F4BADDD" w14:textId="77777777" w:rsidR="00984C77" w:rsidRPr="00984C77" w:rsidRDefault="00984C77" w:rsidP="00984C77">
      <w:pPr>
        <w:ind w:firstLine="0"/>
      </w:pPr>
    </w:p>
    <w:p w14:paraId="7559EE6B" w14:textId="77777777" w:rsidR="00984C77" w:rsidRPr="00984C77" w:rsidRDefault="00984C77" w:rsidP="00984C77">
      <w:pPr>
        <w:ind w:firstLine="0"/>
      </w:pPr>
    </w:p>
    <w:p w14:paraId="161C77BC" w14:textId="77777777" w:rsidR="00984C77" w:rsidRPr="00984C77" w:rsidRDefault="00984C77" w:rsidP="00984C77">
      <w:pPr>
        <w:ind w:firstLine="0"/>
        <w:rPr>
          <w:b/>
          <w:bCs/>
        </w:rPr>
      </w:pPr>
      <w:r w:rsidRPr="00984C77">
        <w:rPr>
          <w:b/>
          <w:bCs/>
        </w:rPr>
        <w:t xml:space="preserve">4.3.2 Resultado da regressão linear múltipla com as variáveis dependentes </w:t>
      </w:r>
    </w:p>
    <w:p w14:paraId="5D2A1A52" w14:textId="77777777" w:rsidR="00984C77" w:rsidRPr="00984C77" w:rsidRDefault="00984C77" w:rsidP="00984C77">
      <w:pPr>
        <w:ind w:firstLine="709"/>
      </w:pPr>
    </w:p>
    <w:p w14:paraId="3340B061" w14:textId="77777777" w:rsidR="00984C77" w:rsidRPr="00984C77" w:rsidRDefault="00984C77" w:rsidP="00984C77">
      <w:pPr>
        <w:ind w:firstLine="709"/>
      </w:pPr>
      <w:r w:rsidRPr="00984C77">
        <w:t xml:space="preserve">A regressão linear múltipla resultou em um modelo estatisticamente significativo para associação entre as variáveis dependentes e as </w:t>
      </w:r>
      <w:bookmarkStart w:id="114" w:name="_Hlk137820993"/>
      <w:r w:rsidRPr="00984C77">
        <w:t xml:space="preserve">variáveis preditivas, conforme pode ser visto nas tabelas 2, 3 e 5 do Apêndice 11. </w:t>
      </w:r>
    </w:p>
    <w:p w14:paraId="53BB44FD" w14:textId="77777777" w:rsidR="00984C77" w:rsidRPr="00984C77" w:rsidRDefault="00984C77" w:rsidP="00984C77">
      <w:pPr>
        <w:ind w:firstLine="709"/>
      </w:pPr>
      <w:r w:rsidRPr="00984C77">
        <w:t xml:space="preserve">Espera-se que haja uma média maior de conhecimento em OMI em 0,56 pontos entre os CDs do DF que estudaram em instituição pública quando comparados aos que estudaram em instituição particular (IC 95% 0,03; 1,09; p=0,03). Além disso, espera-se que CDs que atuem na docência/pesquisa apresentem em média 1,24 pontos a mais de conhecimento em OMI (IC 95% </w:t>
      </w:r>
      <w:r w:rsidRPr="00984C77">
        <w:lastRenderedPageBreak/>
        <w:t>0,27; 2,21; p=0,01) quando comparados aos que trabalham em clínicas particulares, públicas e no setor administrativo. Ainda, CDs que buscam por informação e os que receberam treinamento em OMI tendem a apresentar resultados de conhecimento em OMI, em média, maiores (2,35; IC 95% 1,56; 3,14; p&lt;0,001 e 2,95; IC 95% 2,31; 3,59; p&lt;0,001; respectivamente). Os resultados indicam que este modelo pode explicar 36% da variabilidade do conhecimento em OMI.</w:t>
      </w:r>
    </w:p>
    <w:p w14:paraId="52529040" w14:textId="77777777" w:rsidR="00984C77" w:rsidRPr="00984C77" w:rsidRDefault="00984C77" w:rsidP="00984C77">
      <w:pPr>
        <w:ind w:firstLine="709"/>
      </w:pPr>
      <w:r w:rsidRPr="00984C77">
        <w:t>Espera-se que haja uma maior média na pontuação de habilidades e atitudes em OMI entre os CDs do DF do gênero feminino (1,22; IC 95% 0,07; 2,37; p=0,03) assim como entre os que estudaram em instituição pública (2,17; IC 95% 1,15; 3,18; p&lt;0,001). Além disso, CDs que buscam por informação e os que receberam treinamento em OMI tendem a apresentar resultados de habilidades e atitudes em OMI, em média, maiores (3,06; IC 95% 1,55; 4,56; p&lt;0,001 e 3,40; IC 95% 2,18; 4,62; p&lt;0,001; respectivamente). Os resultados indicam que este modelo pode explicar 22% da variabilidade de habilidades e atitudes em OMI.</w:t>
      </w:r>
    </w:p>
    <w:p w14:paraId="4474C822" w14:textId="77777777" w:rsidR="00984C77" w:rsidRPr="00984C77" w:rsidRDefault="00984C77" w:rsidP="00984C77">
      <w:pPr>
        <w:ind w:firstLine="709"/>
      </w:pPr>
      <w:r w:rsidRPr="00984C77">
        <w:t>Espera-se que os CDs do DF que estudaram em instituição pública tenham em média menos barreiras para o conhecimento na pontuação do questionário quando comparados aos que estudaram em instituição particular (-0,88 IC 95% -1,61; -0,15; p=0,01). O mesmo acontece para os CDs que tem pós-graduação como maior titulação, atuam na docência/pesquisa ou já receberam treinamento em OMI (-1,11 IC 95% -2,22; -0,003; p=0,04; -2,56 IC 95% -3,90; -1,23; p&lt;0,001 e -1,52 IC 95% -2,35; -0,68; p&lt;0,001 respectivamente). Os resultados indicam que este modelo pode explicar 8% da variabilidade das barreiras para o conhecimento em OMI.</w:t>
      </w:r>
    </w:p>
    <w:p w14:paraId="4F2E94DF" w14:textId="77777777" w:rsidR="00984C77" w:rsidRPr="00984C77" w:rsidRDefault="00984C77" w:rsidP="00984C77">
      <w:pPr>
        <w:ind w:firstLine="709"/>
      </w:pPr>
      <w:r w:rsidRPr="00984C77">
        <w:t>Quanto mais jovem o CD, espera-se maiores pontuações em média em barreiras para a prática (-0,07 IC 95% -0,14; 0,18; p=</w:t>
      </w:r>
      <w:bookmarkEnd w:id="114"/>
      <w:r w:rsidRPr="00984C77">
        <w:t xml:space="preserve">0,01). Os CDs do DF que já receberam treinamento em OMI tem em média menos barreiras para a prática na pontuação do questionário (-1,84 IC 95% -3,25; -0,44; p=0,01). Os resultados indicam que este modelo pode explicar 3% da variabilidade das barreiras para a prática em OMI. </w:t>
      </w:r>
    </w:p>
    <w:p w14:paraId="491204A8" w14:textId="77777777" w:rsidR="00984C77" w:rsidRPr="00984C77" w:rsidRDefault="00984C77" w:rsidP="00984C77">
      <w:pPr>
        <w:ind w:firstLine="0"/>
      </w:pPr>
    </w:p>
    <w:p w14:paraId="53496C1C" w14:textId="66508228" w:rsidR="00984C77" w:rsidRPr="00984C77" w:rsidRDefault="00CA4F83" w:rsidP="00984C77">
      <w:pPr>
        <w:keepNext/>
        <w:keepLines/>
        <w:tabs>
          <w:tab w:val="left" w:pos="2859"/>
        </w:tabs>
        <w:ind w:firstLine="0"/>
        <w:jc w:val="left"/>
        <w:outlineLvl w:val="1"/>
        <w:rPr>
          <w:rFonts w:eastAsia="Times New Roman"/>
          <w:bCs/>
          <w:szCs w:val="24"/>
        </w:rPr>
      </w:pPr>
      <w:bookmarkStart w:id="115" w:name="_Toc141634309"/>
      <w:r>
        <w:rPr>
          <w:rFonts w:eastAsia="Times New Roman"/>
          <w:bCs/>
          <w:szCs w:val="24"/>
        </w:rPr>
        <w:t>4</w:t>
      </w:r>
      <w:r w:rsidR="00984C77" w:rsidRPr="00984C77">
        <w:rPr>
          <w:rFonts w:eastAsia="Times New Roman"/>
          <w:bCs/>
          <w:szCs w:val="24"/>
        </w:rPr>
        <w:t>.4 DISCUSSÃO</w:t>
      </w:r>
      <w:bookmarkEnd w:id="115"/>
    </w:p>
    <w:p w14:paraId="42C54829" w14:textId="77777777" w:rsidR="00984C77" w:rsidRPr="00984C77" w:rsidRDefault="00984C77" w:rsidP="00984C77"/>
    <w:p w14:paraId="256E2C81" w14:textId="77777777" w:rsidR="00984C77" w:rsidRPr="00984C77" w:rsidRDefault="00984C77" w:rsidP="00984C77"/>
    <w:p w14:paraId="0EAE2204" w14:textId="77777777" w:rsidR="00984C77" w:rsidRPr="00984C77" w:rsidRDefault="00984C77" w:rsidP="00984C77">
      <w:r w:rsidRPr="00984C77">
        <w:t xml:space="preserve">Esse estudo avaliou os conhecimentos, habilidades, atitudes e barreiras dos cirurgiões-dentistas (CDs) sobre a Odontologia de Mínima Intervenção (OMI), correlacionando-os com o perfil e formação desses profissionais. Em geral, para os conhecimentos, habilidades e atitudes, os CDs apresentaram um maior percentual de avaliações favoráveis, o que rendeu percentuais de competências de excelentes a bons, sendo apenas um item razoável em atitudes. Com relação as barreiras para se atualizar e praticar a OMI, em geral, as avaliações não apontaram para a presença de dificuldades entre os profissionais, com exceção de um item de prática. </w:t>
      </w:r>
    </w:p>
    <w:p w14:paraId="495B9C10" w14:textId="77777777" w:rsidR="00984C77" w:rsidRPr="00984C77" w:rsidRDefault="00984C77" w:rsidP="00984C77">
      <w:r w:rsidRPr="00984C77">
        <w:t>Sobre a avaliação de conhecimentos, o item sobre o quanto os profissionais sabem sobre a Odontologia de Mínima Intervenção para o manejo da cárie dentária foi reproduzido de estudos anteriores. Em uma revisão sistemática realizada por esta equipe, o resultado da Metanálise desse item demonstrou um percentual de 41,25% [33,57 – 49,16]</w:t>
      </w:r>
      <w:r w:rsidRPr="00984C77">
        <w:fldChar w:fldCharType="begin"/>
      </w:r>
      <w:r w:rsidRPr="00984C77">
        <w:instrText xml:space="preserve"> ADDIN EN.CITE &lt;EndNote&gt;&lt;Cite&gt;&lt;Author&gt;Moura&lt;/Author&gt;&lt;Year&gt;2023&lt;/Year&gt;&lt;IDText&gt;Knowledge, attitudes, and practice of dentists on Minimal Intervention Dentistry: A systematic review and meta-analysis&lt;/IDText&gt;&lt;DisplayText&gt;(5)&lt;/DisplayText&gt;&lt;record&gt;&lt;dates&gt;&lt;pub-dates&gt;&lt;date&gt;2023 May&lt;/date&gt;&lt;/pub-dates&gt;&lt;year&gt;2023&lt;/year&gt;&lt;/dates&gt;&lt;keywords&gt;&lt;keyword&gt;pmid:36958696, doi:10.1016/j.jdent.2023.104484, Meta-Analysis, Systematic Review, Review, Research Support, Non-U.S. Gov&amp;apos;t, Regina Cardoso de Moura, Pablo Silveira Santos, Carla Massignan, Cross-Sectional Studies, Dental Caries*, Dentistry, Dentists, Health Knowledge, Attitudes, Practice, Humans, PubMed Abstract, NIH, NLM, NCBI, National Institutes of Health, National Center for Biotechnology Information, National Library of Medicine, MEDLINE&lt;/keyword&gt;&lt;/keywords&gt;&lt;urls&gt;&lt;related-urls&gt;&lt;url&gt;https://www.ncbi.nlm.nih.gov/pubmed/36958696&lt;/url&gt;&lt;/related-urls&gt;&lt;/urls&gt;&lt;isbn&gt;1879-176X&lt;/isbn&gt;&lt;titles&gt;&lt;title&gt;Knowledge, attitudes, and practice of dentists on Minimal Intervention Dentistry: A systematic review and meta-analysis&lt;/title&gt;&lt;secondary-title&gt;Journal of dentistry&lt;/secondary-title&gt;&lt;/titles&gt;&lt;pages&gt;104484.&lt;/pages&gt;&lt;contributors&gt;&lt;authors&gt;&lt;author&gt;Moura, R C&lt;/author&gt;&lt;author&gt;Santos, P S&lt;/author&gt;&lt;author&gt;Matias, P M D S&lt;/author&gt;&lt;author&gt;Vitali, F C&lt;/author&gt;&lt;author&gt;Hilgert, L A&lt;/author&gt;&lt;author&gt;Cardoso, M&lt;/author&gt;&lt;author&gt;Massignan, C&lt;/author&gt;&lt;/authors&gt;&lt;/contributors&gt;&lt;added-date format="utc"&gt;1685628419&lt;/added-date&gt;&lt;ref-type name="Journal Article"&gt;17&lt;/ref-type&gt;&lt;rec-number&gt;11754&lt;/rec-number&gt;&lt;publisher&gt;J Dent&lt;/publisher&gt;&lt;last-updated-date format="utc"&gt;1690676038&lt;/last-updated-date&gt;&lt;accession-num&gt;36958696&lt;/accession-num&gt;&lt;electronic-resource-num&gt;10.1016/j.jdent.2023.104484&lt;/electronic-resource-num&gt;&lt;volume&gt;132&lt;/volume&gt;&lt;/record&gt;&lt;/Cite&gt;&lt;/EndNote&gt;</w:instrText>
      </w:r>
      <w:r w:rsidRPr="00984C77">
        <w:fldChar w:fldCharType="separate"/>
      </w:r>
      <w:r w:rsidRPr="00984C77">
        <w:rPr>
          <w:noProof/>
        </w:rPr>
        <w:t>(5)</w:t>
      </w:r>
      <w:r w:rsidRPr="00984C77">
        <w:fldChar w:fldCharType="end"/>
      </w:r>
      <w:r w:rsidRPr="00984C77">
        <w:t>, menor do que o percentual encontrado nesse estudo.</w:t>
      </w:r>
      <w:r w:rsidRPr="00984C77">
        <w:fldChar w:fldCharType="begin"/>
      </w:r>
      <w:r w:rsidRPr="00984C77">
        <w:instrText xml:space="preserve"> ADDIN EN.CITE &lt;EndNote&gt;&lt;Cite&gt;&lt;Author&gt;Moura&lt;/Author&gt;&lt;Year&gt;2023&lt;/Year&gt;&lt;IDText&gt;Knowledge, attitudes, and practice of dentists on Minimal Intervention Dentistry: A systematic review and meta-analysis&lt;/IDText&gt;&lt;DisplayText&gt;(5)&lt;/DisplayText&gt;&lt;record&gt;&lt;dates&gt;&lt;pub-dates&gt;&lt;date&gt;2023 May&lt;/date&gt;&lt;/pub-dates&gt;&lt;year&gt;2023&lt;/year&gt;&lt;/dates&gt;&lt;keywords&gt;&lt;keyword&gt;pmid:36958696, doi:10.1016/j.jdent.2023.104484, Meta-Analysis, Systematic Review, Review, Research Support, Non-U.S. Gov&amp;apos;t, Regina Cardoso de Moura, Pablo Silveira Santos, Carla Massignan, Cross-Sectional Studies, Dental Caries*, Dentistry, Dentists, Health Knowledge, Attitudes, Practice, Humans, PubMed Abstract, NIH, NLM, NCBI, National Institutes of Health, National Center for Biotechnology Information, National Library of Medicine, MEDLINE&lt;/keyword&gt;&lt;/keywords&gt;&lt;urls&gt;&lt;related-urls&gt;&lt;url&gt;https://www.ncbi.nlm.nih.gov/pubmed/36958696&lt;/url&gt;&lt;/related-urls&gt;&lt;/urls&gt;&lt;isbn&gt;1879-176X&lt;/isbn&gt;&lt;titles&gt;&lt;title&gt;Knowledge, attitudes, and practice of dentists on Minimal Intervention Dentistry: A systematic review and meta-analysis&lt;/title&gt;&lt;secondary-title&gt;Journal of dentistry&lt;/secondary-title&gt;&lt;/titles&gt;&lt;pages&gt;104484.&lt;/pages&gt;&lt;contributors&gt;&lt;authors&gt;&lt;author&gt;Moura, R C&lt;/author&gt;&lt;author&gt;Santos, P S&lt;/author&gt;&lt;author&gt;Matias, P M D S&lt;/author&gt;&lt;author&gt;Vitali, F C&lt;/author&gt;&lt;author&gt;Hilgert, L A&lt;/author&gt;&lt;author&gt;Cardoso, M&lt;/author&gt;&lt;author&gt;Massignan, C&lt;/author&gt;&lt;/authors&gt;&lt;/contributors&gt;&lt;added-date format="utc"&gt;1685628419&lt;/added-date&gt;&lt;ref-type name="Journal Article"&gt;17&lt;/ref-type&gt;&lt;rec-number&gt;11754&lt;/rec-number&gt;&lt;publisher&gt;J Dent&lt;/publisher&gt;&lt;last-updated-date format="utc"&gt;1690676038&lt;/last-updated-date&gt;&lt;accession-num&gt;36958696&lt;/accession-num&gt;&lt;electronic-resource-num&gt;10.1016/j.jdent.2023.104484&lt;/electronic-resource-num&gt;&lt;volume&gt;132&lt;/volume&gt;&lt;/record&gt;&lt;/Cite&gt;&lt;/EndNote&gt;</w:instrText>
      </w:r>
      <w:r w:rsidRPr="00984C77">
        <w:fldChar w:fldCharType="separate"/>
      </w:r>
      <w:r w:rsidRPr="00984C77">
        <w:rPr>
          <w:noProof/>
        </w:rPr>
        <w:t>(5)</w:t>
      </w:r>
      <w:r w:rsidRPr="00984C77">
        <w:fldChar w:fldCharType="end"/>
      </w:r>
      <w:r w:rsidRPr="00984C77">
        <w:t xml:space="preserve"> </w:t>
      </w:r>
    </w:p>
    <w:p w14:paraId="5A7EFCE2" w14:textId="77777777" w:rsidR="00984C77" w:rsidRPr="00984C77" w:rsidRDefault="00984C77" w:rsidP="00984C77">
      <w:r w:rsidRPr="00984C77">
        <w:t xml:space="preserve">Já a avaliação geral de conhecimentos demonstrou-se favorável, assim como em estudos anteriores em outros países e com itens diferentes dos avaliados nesse estudo, nas mesmas áreas temáticas de Reconhecimento, Redução e Remineralização; Restaurações minimamente invasivas e Reparo de restaurações. </w:t>
      </w:r>
      <w:r w:rsidRPr="00984C77">
        <w:fldChar w:fldCharType="begin">
          <w:fldData xml:space="preserve">PEVuZE5vdGU+PENpdGU+PEF1dGhvcj5LdW1hcjwvQXV0aG9yPjxZZWFyPjIwMjE8L1llYXI+PElE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</w:fldData>
        </w:fldChar>
      </w:r>
      <w:r w:rsidRPr="00984C77">
        <w:instrText xml:space="preserve"> ADDIN EN.CITE </w:instrText>
      </w:r>
      <w:r w:rsidRPr="00984C77">
        <w:fldChar w:fldCharType="begin">
          <w:fldData xml:space="preserve">PEVuZE5vdGU+PENpdGU+PEF1dGhvcj5LdW1hcjwvQXV0aG9yPjxZZWFyPjIwMjE8L1llYXI+PElE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</w:fldData>
        </w:fldChar>
      </w:r>
      <w:r w:rsidRPr="00984C77">
        <w:instrText xml:space="preserve"> ADDIN EN.CITE.DATA </w:instrText>
      </w:r>
      <w:r w:rsidRPr="00984C77">
        <w:fldChar w:fldCharType="end"/>
      </w:r>
      <w:r w:rsidRPr="00984C77">
        <w:fldChar w:fldCharType="separate"/>
      </w:r>
      <w:r w:rsidRPr="00984C77">
        <w:rPr>
          <w:noProof/>
        </w:rPr>
        <w:t>(19-24)</w:t>
      </w:r>
      <w:r w:rsidRPr="00984C77">
        <w:fldChar w:fldCharType="end"/>
      </w:r>
      <w:r w:rsidRPr="00984C77">
        <w:t xml:space="preserve"> Em contraste, um estudo brasileiro que avaliou conceitos de OMI, encontrou conhecimentos de razoáveis a insuficientes.</w:t>
      </w:r>
      <w:r w:rsidRPr="00984C77">
        <w:fldChar w:fldCharType="begin">
          <w:fldData xml:space="preserve">PEVuZE5vdGU+PENpdGU+PEF1dGhvcj5LYXR6PC9BdXRob3I+PFllYXI+MjAxMzwvWWVhcj48SURU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</w:fldData>
        </w:fldChar>
      </w:r>
      <w:r w:rsidRPr="00984C77">
        <w:instrText xml:space="preserve"> ADDIN EN.CITE </w:instrText>
      </w:r>
      <w:r w:rsidRPr="00984C77">
        <w:fldChar w:fldCharType="begin">
          <w:fldData xml:space="preserve">PEVuZE5vdGU+PENpdGU+PEF1dGhvcj5LYXR6PC9BdXRob3I+PFllYXI+MjAxMzwvWWVhcj48SURU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</w:fldData>
        </w:fldChar>
      </w:r>
      <w:r w:rsidRPr="00984C77">
        <w:instrText xml:space="preserve"> ADDIN EN.CITE.DATA </w:instrText>
      </w:r>
      <w:r w:rsidRPr="00984C77">
        <w:fldChar w:fldCharType="end"/>
      </w:r>
      <w:r w:rsidRPr="00984C77">
        <w:fldChar w:fldCharType="separate"/>
      </w:r>
      <w:r w:rsidRPr="00984C77">
        <w:rPr>
          <w:noProof/>
        </w:rPr>
        <w:t>(6)</w:t>
      </w:r>
      <w:r w:rsidRPr="00984C77">
        <w:fldChar w:fldCharType="end"/>
      </w:r>
    </w:p>
    <w:p w14:paraId="54B85998" w14:textId="77777777" w:rsidR="00984C77" w:rsidRPr="00984C77" w:rsidRDefault="00984C77" w:rsidP="00984C77">
      <w:r w:rsidRPr="00984C77">
        <w:t xml:space="preserve">A avaliação dos profissionais sobre as habilidades e atitudes foram favoráveis em geral, assim como alguns estudos prévios em outros países, que estudaram atitudes e práticas nas áreas de Reconhecimento, Redução e Remineralização; Restaurações minimamente invasivas e Reparo de restaurações. </w:t>
      </w:r>
      <w:r w:rsidRPr="00984C77">
        <w:fldChar w:fldCharType="begin">
          <w:fldData xml:space="preserve">PEVuZE5vdGU+PENpdGU+PEF1dGhvcj5LYWt1ZGF0ZTwvQXV0aG9yPjxZZWFyPjIwMjA8L1llYXI+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</w:fldData>
        </w:fldChar>
      </w:r>
      <w:r w:rsidRPr="00984C77">
        <w:instrText xml:space="preserve"> ADDIN EN.CITE </w:instrText>
      </w:r>
      <w:r w:rsidRPr="00984C77">
        <w:fldChar w:fldCharType="begin">
          <w:fldData xml:space="preserve">PEVuZE5vdGU+PENpdGU+PEF1dGhvcj5LYWt1ZGF0ZTwvQXV0aG9yPjxZZWFyPjIwMjA8L1llYXI+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</w:fldData>
        </w:fldChar>
      </w:r>
      <w:r w:rsidRPr="00984C77">
        <w:instrText xml:space="preserve"> ADDIN EN.CITE.DATA </w:instrText>
      </w:r>
      <w:r w:rsidRPr="00984C77">
        <w:fldChar w:fldCharType="end"/>
      </w:r>
      <w:r w:rsidRPr="00984C77">
        <w:fldChar w:fldCharType="separate"/>
      </w:r>
      <w:r w:rsidRPr="00984C77">
        <w:rPr>
          <w:noProof/>
        </w:rPr>
        <w:t>(8, 19, 23, 25)</w:t>
      </w:r>
      <w:r w:rsidRPr="00984C77">
        <w:fldChar w:fldCharType="end"/>
      </w:r>
    </w:p>
    <w:p w14:paraId="3F5200D9" w14:textId="77777777" w:rsidR="00984C77" w:rsidRPr="00984C77" w:rsidRDefault="00984C77" w:rsidP="00984C77">
      <w:r w:rsidRPr="00984C77">
        <w:t>Alguns itens foram replicados de estudos anteriores, como foi o caso de "em restaurações defeituosas, deve-se considerar o reparo antes de se optar pela remoção da restauração e a realização de uma nova", nesse estudo com 62,1% de avaliações favoráveis, e no resultado da Metanálise realizada previamente com o mesmo item, de 25,44% [IC 14,84 - 37,73].</w:t>
      </w:r>
      <w:r w:rsidRPr="00984C77">
        <w:fldChar w:fldCharType="begin"/>
      </w:r>
      <w:r w:rsidRPr="00984C77">
        <w:instrText xml:space="preserve"> ADDIN EN.CITE &lt;EndNote&gt;&lt;Cite&gt;&lt;Author&gt;Moura&lt;/Author&gt;&lt;Year&gt;2023&lt;/Year&gt;&lt;IDText&gt;Knowledge, attitudes, and practice of dentists on Minimal Intervention Dentistry: A systematic review and meta-analysis&lt;/IDText&gt;&lt;DisplayText&gt;(5)&lt;/DisplayText&gt;&lt;record&gt;&lt;dates&gt;&lt;pub-dates&gt;&lt;date&gt;2023 May&lt;/date&gt;&lt;/pub-dates&gt;&lt;year&gt;2023&lt;/year&gt;&lt;/dates&gt;&lt;keywords&gt;&lt;keyword&gt;pmid:36958696, doi:10.1016/j.jdent.2023.104484, Meta-Analysis, Systematic Review, Review, Research Support, Non-U.S. Gov&amp;apos;t, Regina Cardoso de Moura, Pablo Silveira Santos, Carla Massignan, Cross-Sectional Studies, Dental Caries*, Dentistry, Dentists, Health Knowledge, Attitudes, Practice, Humans, PubMed Abstract, NIH, NLM, NCBI, National Institutes of Health, National Center for Biotechnology Information, National Library of Medicine, MEDLINE&lt;/keyword&gt;&lt;/keywords&gt;&lt;urls&gt;&lt;related-urls&gt;&lt;url&gt;https://www.ncbi.nlm.nih.gov/pubmed/36958696&lt;/url&gt;&lt;/related-urls&gt;&lt;/urls&gt;&lt;isbn&gt;1879-176X&lt;/isbn&gt;&lt;titles&gt;&lt;title&gt;Knowledge, attitudes, and practice of dentists on Minimal Intervention Dentistry: A systematic review and meta-analysis&lt;/title&gt;&lt;secondary-title&gt;Journal of dentistry&lt;/secondary-title&gt;&lt;/titles&gt;&lt;pages&gt;104484.&lt;/pages&gt;&lt;contributors&gt;&lt;authors&gt;&lt;author&gt;Moura, R C&lt;/author&gt;&lt;author&gt;Santos, P S&lt;/author&gt;&lt;author&gt;Matias, P M D S&lt;/author&gt;&lt;author&gt;Vitali, F C&lt;/author&gt;&lt;author&gt;Hilgert, L A&lt;/author&gt;&lt;author&gt;Cardoso, M&lt;/author&gt;&lt;author&gt;Massignan, C&lt;/author&gt;&lt;/authors&gt;&lt;/contributors&gt;&lt;added-date format="utc"&gt;1685628419&lt;/added-date&gt;&lt;ref-type name="Journal Article"&gt;17&lt;/ref-type&gt;&lt;rec-number&gt;11754&lt;/rec-number&gt;&lt;publisher&gt;J Dent&lt;/publisher&gt;&lt;last-updated-date format="utc"&gt;1690676038&lt;/last-updated-date&gt;&lt;accession-num&gt;36958696&lt;/accession-num&gt;&lt;electronic-resource-num&gt;10.1016/j.jdent.2023.104484&lt;/electronic-resource-num&gt;&lt;volume&gt;132&lt;/volume&gt;&lt;/record&gt;&lt;/Cite&gt;&lt;/EndNote&gt;</w:instrText>
      </w:r>
      <w:r w:rsidRPr="00984C77">
        <w:fldChar w:fldCharType="separate"/>
      </w:r>
      <w:r w:rsidRPr="00984C77">
        <w:rPr>
          <w:noProof/>
        </w:rPr>
        <w:t>(5)</w:t>
      </w:r>
      <w:r w:rsidRPr="00984C77">
        <w:fldChar w:fldCharType="end"/>
      </w:r>
      <w:r w:rsidRPr="00984C77">
        <w:t xml:space="preserve"> Já o item sobre atitudes em avaliação do risco de cárie dos pacientes apresentou </w:t>
      </w:r>
      <w:r w:rsidRPr="00984C77">
        <w:lastRenderedPageBreak/>
        <w:t>resultados similares, 64,6% nesse estudo e 68,45% [IC 44,68 - 62,96] na Metanálise.</w:t>
      </w:r>
      <w:r w:rsidRPr="00984C77">
        <w:fldChar w:fldCharType="begin"/>
      </w:r>
      <w:r w:rsidRPr="00984C77">
        <w:instrText xml:space="preserve"> ADDIN EN.CITE &lt;EndNote&gt;&lt;Cite&gt;&lt;Author&gt;Moura&lt;/Author&gt;&lt;Year&gt;2023&lt;/Year&gt;&lt;IDText&gt;Knowledge, attitudes, and practice of dentists on Minimal Intervention Dentistry: A systematic review and meta-analysis&lt;/IDText&gt;&lt;DisplayText&gt;(5)&lt;/DisplayText&gt;&lt;record&gt;&lt;dates&gt;&lt;pub-dates&gt;&lt;date&gt;2023 May&lt;/date&gt;&lt;/pub-dates&gt;&lt;year&gt;2023&lt;/year&gt;&lt;/dates&gt;&lt;keywords&gt;&lt;keyword&gt;pmid:36958696, doi:10.1016/j.jdent.2023.104484, Meta-Analysis, Systematic Review, Review, Research Support, Non-U.S. Gov&amp;apos;t, Regina Cardoso de Moura, Pablo Silveira Santos, Carla Massignan, Cross-Sectional Studies, Dental Caries*, Dentistry, Dentists, Health Knowledge, Attitudes, Practice, Humans, PubMed Abstract, NIH, NLM, NCBI, National Institutes of Health, National Center for Biotechnology Information, National Library of Medicine, MEDLINE&lt;/keyword&gt;&lt;/keywords&gt;&lt;urls&gt;&lt;related-urls&gt;&lt;url&gt;https://www.ncbi.nlm.nih.gov/pubmed/36958696&lt;/url&gt;&lt;/related-urls&gt;&lt;/urls&gt;&lt;isbn&gt;1879-176X&lt;/isbn&gt;&lt;titles&gt;&lt;title&gt;Knowledge, attitudes, and practice of dentists on Minimal Intervention Dentistry: A systematic review and meta-analysis&lt;/title&gt;&lt;secondary-title&gt;Journal of dentistry&lt;/secondary-title&gt;&lt;/titles&gt;&lt;pages&gt;104484.&lt;/pages&gt;&lt;contributors&gt;&lt;authors&gt;&lt;author&gt;Moura, R C&lt;/author&gt;&lt;author&gt;Santos, P S&lt;/author&gt;&lt;author&gt;Matias, P M D S&lt;/author&gt;&lt;author&gt;Vitali, F C&lt;/author&gt;&lt;author&gt;Hilgert, L A&lt;/author&gt;&lt;author&gt;Cardoso, M&lt;/author&gt;&lt;author&gt;Massignan, C&lt;/author&gt;&lt;/authors&gt;&lt;/contributors&gt;&lt;added-date format="utc"&gt;1685628419&lt;/added-date&gt;&lt;ref-type name="Journal Article"&gt;17&lt;/ref-type&gt;&lt;rec-number&gt;11754&lt;/rec-number&gt;&lt;publisher&gt;J Dent&lt;/publisher&gt;&lt;last-updated-date format="utc"&gt;1690676038&lt;/last-updated-date&gt;&lt;accession-num&gt;36958696&lt;/accession-num&gt;&lt;electronic-resource-num&gt;10.1016/j.jdent.2023.104484&lt;/electronic-resource-num&gt;&lt;volume&gt;132&lt;/volume&gt;&lt;/record&gt;&lt;/Cite&gt;&lt;/EndNote&gt;</w:instrText>
      </w:r>
      <w:r w:rsidRPr="00984C77">
        <w:fldChar w:fldCharType="separate"/>
      </w:r>
      <w:r w:rsidRPr="00984C77">
        <w:rPr>
          <w:noProof/>
        </w:rPr>
        <w:t>(5)</w:t>
      </w:r>
      <w:r w:rsidRPr="00984C77">
        <w:fldChar w:fldCharType="end"/>
      </w:r>
      <w:r w:rsidRPr="00984C77">
        <w:t xml:space="preserve"> </w:t>
      </w:r>
    </w:p>
    <w:p w14:paraId="47F75C7F" w14:textId="77777777" w:rsidR="00984C77" w:rsidRPr="00984C77" w:rsidRDefault="00984C77" w:rsidP="00984C77">
      <w:r w:rsidRPr="00984C77">
        <w:t>O item com menor avaliação em todo o estudo foi em atitudes, sobre deixar dentina cariada amolecida nas paredes de fundo da cavidade para evitar exposição pulpar em lesões de cárie profundas, com 38,6% de avaliações favoráveis. Cabe ressaltar que 41,1% dos profissionais apontaram para uma baixa frequência de realização dessa técnica (pontuação 1 ou 2 da escala), sendo esse um item conflituoso entre os profissionais. Uma revisão sistemática prévia que investigou a proporção de dentistas que utiliza a remoção seletiva de tecido cariado, encontrou que quase metade dos dentistas investigados nos estudos escolheram estratégias mais invasivas para abordar lesões de cárie profundas em dentes permanentes, em lugar das estratégias baseadas em evidência científica, e que essa proporção tende a diminuir com o passar dos anos.</w:t>
      </w:r>
      <w:r w:rsidRPr="00984C77">
        <w:fldChar w:fldCharType="begin"/>
      </w:r>
      <w:r w:rsidRPr="00984C77">
        <w:instrText xml:space="preserve"> ADDIN EN.CITE &lt;EndNote&gt;&lt;Cite&gt;&lt;Author&gt;Cheng&lt;/Author&gt;&lt;Year&gt;2022&lt;/Year&gt;&lt;IDText&gt;Expert consensus on dental caries management&lt;/IDText&gt;&lt;DisplayText&gt;(26)&lt;/DisplayText&gt;&lt;record&gt;&lt;dates&gt;&lt;pub-dates&gt;&lt;date&gt;03/31/2022&lt;/date&gt;&lt;/pub-dates&gt;&lt;year&gt;2022&lt;/year&gt;&lt;/dates&gt;&lt;keywords&gt;&lt;keyword&gt;pmid:35361749, PMC8971510, doi:10.1038/s41368-022-00167-3, Review, Research Support, Non-U.S. Gov&amp;apos;t, Lei Cheng, Lu Zhang, Xuedong Zhou, Consensus, Dental Care, Dental Caries* / prevention &amp;amp; control, Humans, Prevalence, PubMed Abstract, NIH, NLM, NCBI, National Institutes of Health, National Center for Biotechnology Information, National Library of Medicine, MEDLINE&lt;/keyword&gt;&lt;/keywords&gt;&lt;urls&gt;&lt;related-urls&gt;&lt;url&gt;https://www.ncbi.nlm.nih.gov/pubmed/35361749&lt;/url&gt;&lt;/related-urls&gt;&lt;/urls&gt;&lt;isbn&gt;2049-3169&lt;/isbn&gt;&lt;titles&gt;&lt;title&gt;Expert consensus on dental caries management&lt;/title&gt;&lt;secondary-title&gt;International journal of oral science&lt;/secondary-title&gt;&lt;/titles&gt;&lt;pages&gt;17&lt;/pages&gt;&lt;number&gt;1&lt;/number&gt;&lt;contributors&gt;&lt;authors&gt;&lt;author&gt;Cheng, L&lt;/author&gt;&lt;author&gt;Zhang, L&lt;/author&gt;&lt;author&gt;Yue, L&lt;/author&gt;&lt;author&gt;Ling, J&lt;/author&gt;&lt;author&gt;Fan, M&lt;/author&gt;&lt;author&gt;Yang, D&lt;/author&gt;&lt;author&gt;Huang, Z&lt;/author&gt;&lt;author&gt;Niu, Y&lt;/author&gt;&lt;author&gt;Liu, J&lt;/author&gt;&lt;author&gt;Zhao, J&lt;/author&gt;&lt;author&gt;Li, Y&lt;/author&gt;&lt;author&gt;Guo, B&lt;/author&gt;&lt;author&gt;Chen, Z&lt;/author&gt;&lt;author&gt;Zhou, X&lt;/author&gt;&lt;/authors&gt;&lt;/contributors&gt;&lt;added-date format="utc"&gt;1685664657&lt;/added-date&gt;&lt;ref-type name="Journal Article"&gt;17&lt;/ref-type&gt;&lt;rec-number&gt;11755&lt;/rec-number&gt;&lt;publisher&gt;Int J Oral Sci&lt;/publisher&gt;&lt;last-updated-date format="utc"&gt;1690677253&lt;/last-updated-date&gt;&lt;accession-num&gt;35361749&lt;/accession-num&gt;&lt;electronic-resource-num&gt;10.1038/s41368-022-00167-3&lt;/electronic-resource-num&gt;&lt;volume&gt;14&lt;/volume&gt;&lt;/record&gt;&lt;/Cite&gt;&lt;/EndNote&gt;</w:instrText>
      </w:r>
      <w:r w:rsidRPr="00984C77">
        <w:fldChar w:fldCharType="separate"/>
      </w:r>
      <w:r w:rsidRPr="00984C77">
        <w:rPr>
          <w:noProof/>
        </w:rPr>
        <w:t>(26)</w:t>
      </w:r>
      <w:r w:rsidRPr="00984C77">
        <w:fldChar w:fldCharType="end"/>
      </w:r>
    </w:p>
    <w:p w14:paraId="77A461E7" w14:textId="77777777" w:rsidR="00984C77" w:rsidRPr="00984C77" w:rsidRDefault="00984C77" w:rsidP="00984C77">
      <w:r w:rsidRPr="00984C77">
        <w:t>Na avaliação das barreiras para o conhecimento e prática da OMI, apenas o item “remuneração adequada dos procedimentos de mínima intervenção” apresentou maior percentual de profissionais que apontaram esse item como um obstáculo para a prática. Em outros países, como Nova Zelândia, Estados Unidos, Alemanha e Inglaterra parece haver maior valorização por procedimentos restauradores do que procedimentos menos invasivos nos sistemas de saúde bucal.</w:t>
      </w:r>
      <w:r w:rsidRPr="00984C77">
        <w:fldChar w:fldCharType="begin">
          <w:fldData xml:space="preserve">PEVuZE5vdGU+PENpdGU+PEF1dGhvcj5TY2h3ZW5kaWNrZTwvQXV0aG9yPjxZZWFyPjIwMTg8L1ll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</w:fldData>
        </w:fldChar>
      </w:r>
      <w:r w:rsidRPr="00984C77">
        <w:instrText xml:space="preserve"> ADDIN EN.CITE </w:instrText>
      </w:r>
      <w:r w:rsidRPr="00984C77">
        <w:fldChar w:fldCharType="begin">
          <w:fldData xml:space="preserve">PEVuZE5vdGU+PENpdGU+PEF1dGhvcj5TY2h3ZW5kaWNrZTwvQXV0aG9yPjxZZWFyPjIwMTg8L1ll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</w:fldData>
        </w:fldChar>
      </w:r>
      <w:r w:rsidRPr="00984C77">
        <w:instrText xml:space="preserve"> ADDIN EN.CITE.DATA </w:instrText>
      </w:r>
      <w:r w:rsidRPr="00984C77">
        <w:fldChar w:fldCharType="end"/>
      </w:r>
      <w:r w:rsidRPr="00984C77">
        <w:fldChar w:fldCharType="separate"/>
      </w:r>
      <w:r w:rsidRPr="00984C77">
        <w:rPr>
          <w:noProof/>
        </w:rPr>
        <w:t>(27, 28)</w:t>
      </w:r>
      <w:r w:rsidRPr="00984C77">
        <w:fldChar w:fldCharType="end"/>
      </w:r>
      <w:r w:rsidRPr="00984C77">
        <w:t xml:space="preserve"> Por não termos ciência de outro estudo brasileiro que aborde esse fato, mais estudos que avaliem essa temática mais especificamente, sobretudo de forma qualitativa, são necessários. </w:t>
      </w:r>
    </w:p>
    <w:p w14:paraId="784CDF17" w14:textId="77777777" w:rsidR="00984C77" w:rsidRPr="00984C77" w:rsidRDefault="00984C77" w:rsidP="00984C77">
      <w:r w:rsidRPr="00984C77">
        <w:t xml:space="preserve">O resultado da regressão linear múltipla demonstrou que, em média, os CDs que buscam por informação em OMI e que receberam treinamento na área apresentaram maiores pontuações de conhecimentos, habilidades e atitudes. Outros estudos também confirmaram uma relação significativa entre treinamento prévio em OMI e conhecimento (21), treinamento prévio e prática. (23) Já outro estudo não encontrou relação significativa. (20) </w:t>
      </w:r>
    </w:p>
    <w:p w14:paraId="38175F15" w14:textId="77777777" w:rsidR="00984C77" w:rsidRPr="00984C77" w:rsidRDefault="00984C77" w:rsidP="00984C77">
      <w:r w:rsidRPr="00984C77">
        <w:t xml:space="preserve">Outro achado da regressão foi a associação dos CDs do sexo feminino, e os CDs que estudaram em instituição pública, com uma maior média nas pontuações em habilidades e atitudes em OMI. De forma semelhante, um </w:t>
      </w:r>
      <w:r w:rsidRPr="00984C77">
        <w:lastRenderedPageBreak/>
        <w:t xml:space="preserve">estudo encontrou uma associação positiva entre o sexo feminino e concordância com a evidência em </w:t>
      </w:r>
      <w:proofErr w:type="gramStart"/>
      <w:r w:rsidRPr="00984C77">
        <w:t>OMI.(</w:t>
      </w:r>
      <w:proofErr w:type="gramEnd"/>
      <w:r w:rsidRPr="00984C77">
        <w:t xml:space="preserve">8) </w:t>
      </w:r>
    </w:p>
    <w:p w14:paraId="73A7677E" w14:textId="77777777" w:rsidR="00984C77" w:rsidRPr="00984C77" w:rsidRDefault="00984C77" w:rsidP="00984C77">
      <w:r w:rsidRPr="00984C77">
        <w:t xml:space="preserve">Esse estudo teve algumas limitações metodológicas. Quanto ao método de seleção da amostra, optou-se por um método de amostragem não probabilístico, tendo em vista a impossibilidade de realizar um método de randomização da população-alvo, o que pode gerar um viés de seleção, que pode ter sido minimizado com a seleção cautelosa e ampla da primeira etapa de participantes. Outra limitação do estudo refere-se ao fato de se tratar de um estudo transversal, em que os dados estudados se referem a um recorte da realidade dos participantes estudados, podendo não refletir a realidade plena destes, podendo ocorrer viés de memória. Portanto, os resultados do presente estudo devem ser interpretados com cautela. Além disso, por se tratar de uma pesquisa com uma população local, os resultados e interpretações advindos dela não podem ser extrapolados para outras populações. </w:t>
      </w:r>
    </w:p>
    <w:p w14:paraId="783A35D2" w14:textId="77777777" w:rsidR="00984C77" w:rsidRPr="00984C77" w:rsidRDefault="00984C77" w:rsidP="00984C77">
      <w:r w:rsidRPr="00984C77">
        <w:t xml:space="preserve">Por ser um estudo com utilização de um questionário com evidência de validação, além de amplitude no assunto e um tamanho de amostra adequado, entende-se que essa pesquisa trouxe ganhos no conhecimento da das competências e dificuldades sobre a Odontologia de Mínima Intervenção, Sugere-se a partir deste trabalho a criação de outros de forma a se ampliar o entendimento das potencialidades e dificuldades dos profissionais sobre a mínima intervenção, e aprofundar o detalhamento dessas questões com uma abordagem qualitativa. </w:t>
      </w:r>
    </w:p>
    <w:p w14:paraId="6C2FAC9A" w14:textId="77777777" w:rsidR="00984C77" w:rsidRPr="00984C77" w:rsidRDefault="00984C77" w:rsidP="00984C77"/>
    <w:p w14:paraId="7BFD7EC3" w14:textId="77777777" w:rsidR="00984C77" w:rsidRPr="00984C77" w:rsidRDefault="00984C77" w:rsidP="00984C77"/>
    <w:p w14:paraId="46F4F18E" w14:textId="77777777" w:rsidR="00984C77" w:rsidRPr="00984C77" w:rsidRDefault="00984C77" w:rsidP="00984C77"/>
    <w:p w14:paraId="3DE3B206" w14:textId="77777777" w:rsidR="00984C77" w:rsidRPr="00984C77" w:rsidRDefault="00984C77" w:rsidP="00984C77">
      <w:pPr>
        <w:ind w:firstLine="0"/>
        <w:jc w:val="left"/>
      </w:pPr>
    </w:p>
    <w:p w14:paraId="6331570F" w14:textId="77777777" w:rsidR="00984C77" w:rsidRDefault="00984C77" w:rsidP="00984C77">
      <w:pPr>
        <w:jc w:val="left"/>
      </w:pPr>
    </w:p>
    <w:p w14:paraId="1195303C" w14:textId="77777777" w:rsidR="00F63A10" w:rsidRDefault="00F63A10" w:rsidP="00984C77">
      <w:pPr>
        <w:jc w:val="left"/>
      </w:pPr>
    </w:p>
    <w:p w14:paraId="6D7244DB" w14:textId="77777777" w:rsidR="00F63A10" w:rsidRDefault="00F63A10" w:rsidP="00984C77">
      <w:pPr>
        <w:jc w:val="left"/>
      </w:pPr>
    </w:p>
    <w:p w14:paraId="4E981D66" w14:textId="77777777" w:rsidR="00F63A10" w:rsidRDefault="00F63A10" w:rsidP="00984C77">
      <w:pPr>
        <w:jc w:val="left"/>
      </w:pPr>
    </w:p>
    <w:p w14:paraId="456B3776" w14:textId="77777777" w:rsidR="00F63A10" w:rsidRPr="00984C77" w:rsidRDefault="00F63A10" w:rsidP="00984C77">
      <w:pPr>
        <w:jc w:val="left"/>
      </w:pPr>
    </w:p>
    <w:p w14:paraId="76E5D434" w14:textId="77777777" w:rsidR="00984C77" w:rsidRPr="00984C77" w:rsidRDefault="00984C77" w:rsidP="00984C77">
      <w:pPr>
        <w:ind w:firstLine="0"/>
        <w:jc w:val="left"/>
      </w:pPr>
    </w:p>
    <w:p w14:paraId="6A0AD576" w14:textId="77777777" w:rsidR="00984C77" w:rsidRPr="00984C77" w:rsidRDefault="00984C77" w:rsidP="00984C77">
      <w:pPr>
        <w:ind w:firstLine="0"/>
      </w:pPr>
    </w:p>
    <w:p w14:paraId="3CABF266" w14:textId="77777777" w:rsidR="00984C77" w:rsidRPr="00984C77" w:rsidRDefault="00984C77" w:rsidP="00984C77">
      <w:pPr>
        <w:keepNext/>
        <w:keepLines/>
        <w:tabs>
          <w:tab w:val="left" w:pos="2859"/>
        </w:tabs>
        <w:ind w:firstLine="0"/>
        <w:jc w:val="center"/>
        <w:outlineLvl w:val="1"/>
        <w:rPr>
          <w:rFonts w:eastAsia="Times New Roman"/>
          <w:b/>
          <w:szCs w:val="24"/>
          <w:lang w:val="en-US"/>
        </w:rPr>
      </w:pPr>
      <w:bookmarkStart w:id="116" w:name="_Toc141634310"/>
      <w:r w:rsidRPr="00984C77">
        <w:rPr>
          <w:rFonts w:eastAsia="Times New Roman"/>
          <w:b/>
          <w:szCs w:val="24"/>
          <w:lang w:val="en-US"/>
        </w:rPr>
        <w:lastRenderedPageBreak/>
        <w:t>REFERÊNCIAS</w:t>
      </w:r>
      <w:bookmarkEnd w:id="116"/>
    </w:p>
    <w:p w14:paraId="2B7F076D" w14:textId="77777777" w:rsidR="00984C77" w:rsidRPr="00984C77" w:rsidRDefault="00984C77" w:rsidP="00984C77">
      <w:pPr>
        <w:jc w:val="left"/>
        <w:rPr>
          <w:b/>
          <w:bCs/>
          <w:lang w:val="en-US"/>
        </w:rPr>
      </w:pPr>
    </w:p>
    <w:p w14:paraId="434CA84E" w14:textId="77777777" w:rsidR="00984C77" w:rsidRPr="00984C77" w:rsidRDefault="00984C77" w:rsidP="00984C77">
      <w:pPr>
        <w:jc w:val="left"/>
        <w:rPr>
          <w:lang w:val="en-US"/>
        </w:rPr>
      </w:pPr>
    </w:p>
    <w:p w14:paraId="6EE18BA7" w14:textId="77777777" w:rsidR="00984C77" w:rsidRDefault="00984C77" w:rsidP="00984C77">
      <w:pPr>
        <w:spacing w:line="240" w:lineRule="auto"/>
        <w:ind w:firstLine="0"/>
        <w:rPr>
          <w:noProof/>
          <w:lang w:val="en-US"/>
        </w:rPr>
      </w:pPr>
      <w:r w:rsidRPr="00984C77">
        <w:fldChar w:fldCharType="begin"/>
      </w:r>
      <w:r w:rsidRPr="00984C77">
        <w:rPr>
          <w:lang w:val="en-US"/>
        </w:rPr>
        <w:instrText xml:space="preserve"> ADDIN EN.REFLIST </w:instrText>
      </w:r>
      <w:r w:rsidRPr="00984C77">
        <w:fldChar w:fldCharType="separate"/>
      </w:r>
      <w:r w:rsidRPr="00984C77">
        <w:rPr>
          <w:noProof/>
          <w:lang w:val="en-US"/>
        </w:rPr>
        <w:t>1.</w:t>
      </w:r>
      <w:r w:rsidRPr="00984C77">
        <w:rPr>
          <w:noProof/>
          <w:lang w:val="en-US"/>
        </w:rPr>
        <w:tab/>
        <w:t>Dawett B, Atkins B, Banerjee A. A guide to building 'MI' oral healthcare practice. Br Dent J. 2017;223(3):223-7.</w:t>
      </w:r>
    </w:p>
    <w:p w14:paraId="2ECE2D36" w14:textId="77777777" w:rsidR="00984C77" w:rsidRDefault="00984C77" w:rsidP="00984C77">
      <w:pPr>
        <w:spacing w:line="240" w:lineRule="auto"/>
        <w:ind w:firstLine="0"/>
        <w:rPr>
          <w:noProof/>
          <w:lang w:val="en-US"/>
        </w:rPr>
      </w:pPr>
    </w:p>
    <w:p w14:paraId="17639EA3" w14:textId="77777777" w:rsidR="00984C77" w:rsidRPr="00984C77" w:rsidRDefault="00984C77" w:rsidP="00984C77">
      <w:pPr>
        <w:spacing w:line="240" w:lineRule="auto"/>
        <w:ind w:firstLine="0"/>
        <w:rPr>
          <w:noProof/>
          <w:lang w:val="en-US"/>
        </w:rPr>
      </w:pPr>
    </w:p>
    <w:p w14:paraId="5DB78545" w14:textId="77777777" w:rsidR="00984C77" w:rsidRDefault="00984C77" w:rsidP="00984C77">
      <w:pPr>
        <w:spacing w:line="240" w:lineRule="auto"/>
        <w:ind w:firstLine="0"/>
        <w:rPr>
          <w:noProof/>
          <w:lang w:val="en-US"/>
        </w:rPr>
      </w:pPr>
      <w:r w:rsidRPr="00984C77">
        <w:rPr>
          <w:noProof/>
          <w:lang w:val="en-US"/>
        </w:rPr>
        <w:t>2.</w:t>
      </w:r>
      <w:r w:rsidRPr="00984C77">
        <w:rPr>
          <w:noProof/>
          <w:lang w:val="en-US"/>
        </w:rPr>
        <w:tab/>
        <w:t>Walsh LJ, Brostek AM. Minimum intervention dentistry principles and objectives. Aust Dent J. 2013;58:3-16.</w:t>
      </w:r>
    </w:p>
    <w:p w14:paraId="456C2408" w14:textId="77777777" w:rsidR="00984C77" w:rsidRDefault="00984C77" w:rsidP="00984C77">
      <w:pPr>
        <w:spacing w:line="240" w:lineRule="auto"/>
        <w:ind w:firstLine="0"/>
        <w:rPr>
          <w:noProof/>
          <w:lang w:val="en-US"/>
        </w:rPr>
      </w:pPr>
    </w:p>
    <w:p w14:paraId="3BB2D819" w14:textId="77777777" w:rsidR="00984C77" w:rsidRPr="00984C77" w:rsidRDefault="00984C77" w:rsidP="00984C77">
      <w:pPr>
        <w:spacing w:line="240" w:lineRule="auto"/>
        <w:ind w:firstLine="0"/>
        <w:rPr>
          <w:noProof/>
          <w:lang w:val="en-US"/>
        </w:rPr>
      </w:pPr>
    </w:p>
    <w:p w14:paraId="64808ECB" w14:textId="77777777" w:rsidR="00984C77" w:rsidRDefault="00984C77" w:rsidP="00984C77">
      <w:pPr>
        <w:spacing w:line="240" w:lineRule="auto"/>
        <w:ind w:firstLine="0"/>
        <w:rPr>
          <w:noProof/>
          <w:lang w:val="en-US"/>
        </w:rPr>
      </w:pPr>
      <w:r w:rsidRPr="00984C77">
        <w:rPr>
          <w:noProof/>
          <w:lang w:val="en-US"/>
        </w:rPr>
        <w:t>3.</w:t>
      </w:r>
      <w:r w:rsidRPr="00984C77">
        <w:rPr>
          <w:noProof/>
          <w:lang w:val="en-US"/>
        </w:rPr>
        <w:tab/>
        <w:t>Innes NPT, Schwendicke F. Restorative Thresholds for Carious Lesions: Systematic Review and Meta-analysis. J Dent Res. 2017;96(5):501-8.</w:t>
      </w:r>
    </w:p>
    <w:p w14:paraId="79238E76" w14:textId="77777777" w:rsidR="00984C77" w:rsidRDefault="00984C77" w:rsidP="00984C77">
      <w:pPr>
        <w:spacing w:line="240" w:lineRule="auto"/>
        <w:ind w:firstLine="0"/>
        <w:rPr>
          <w:noProof/>
          <w:lang w:val="en-US"/>
        </w:rPr>
      </w:pPr>
    </w:p>
    <w:p w14:paraId="5173FAC5" w14:textId="77777777" w:rsidR="00984C77" w:rsidRPr="00984C77" w:rsidRDefault="00984C77" w:rsidP="00984C77">
      <w:pPr>
        <w:spacing w:line="240" w:lineRule="auto"/>
        <w:ind w:firstLine="0"/>
        <w:rPr>
          <w:noProof/>
          <w:lang w:val="en-US"/>
        </w:rPr>
      </w:pPr>
    </w:p>
    <w:p w14:paraId="32F2DCB6" w14:textId="77777777" w:rsidR="00984C77" w:rsidRDefault="00984C77" w:rsidP="00984C77">
      <w:pPr>
        <w:spacing w:line="240" w:lineRule="auto"/>
        <w:ind w:firstLine="0"/>
        <w:rPr>
          <w:noProof/>
          <w:lang w:val="en-US"/>
        </w:rPr>
      </w:pPr>
      <w:r w:rsidRPr="00984C77">
        <w:rPr>
          <w:noProof/>
          <w:lang w:val="en-US"/>
        </w:rPr>
        <w:t>4.</w:t>
      </w:r>
      <w:r w:rsidRPr="00984C77">
        <w:rPr>
          <w:noProof/>
          <w:lang w:val="en-US"/>
        </w:rPr>
        <w:tab/>
        <w:t>Ricketts D, T L, NP I, E K, JE C. Operative caries management in adults and children. The Cochrane database of systematic reviews. 2013;28(3):CD003808.</w:t>
      </w:r>
    </w:p>
    <w:p w14:paraId="60BA2C3B" w14:textId="77777777" w:rsidR="00984C77" w:rsidRDefault="00984C77" w:rsidP="00984C77">
      <w:pPr>
        <w:spacing w:line="240" w:lineRule="auto"/>
        <w:ind w:firstLine="0"/>
        <w:rPr>
          <w:noProof/>
          <w:lang w:val="en-US"/>
        </w:rPr>
      </w:pPr>
    </w:p>
    <w:p w14:paraId="663CE1B1" w14:textId="77777777" w:rsidR="00984C77" w:rsidRPr="00984C77" w:rsidRDefault="00984C77" w:rsidP="00984C77">
      <w:pPr>
        <w:spacing w:line="240" w:lineRule="auto"/>
        <w:ind w:firstLine="0"/>
        <w:rPr>
          <w:noProof/>
          <w:lang w:val="en-US"/>
        </w:rPr>
      </w:pPr>
    </w:p>
    <w:p w14:paraId="2A09F93A" w14:textId="77777777" w:rsidR="00984C77" w:rsidRPr="00CA4F83" w:rsidRDefault="00984C77" w:rsidP="00984C77">
      <w:pPr>
        <w:spacing w:line="240" w:lineRule="auto"/>
        <w:ind w:firstLine="0"/>
        <w:rPr>
          <w:noProof/>
          <w:lang w:val="en-US"/>
        </w:rPr>
      </w:pPr>
      <w:r w:rsidRPr="00984C77">
        <w:rPr>
          <w:noProof/>
          <w:lang w:val="en-US"/>
        </w:rPr>
        <w:t>5.</w:t>
      </w:r>
      <w:r w:rsidRPr="00984C77">
        <w:rPr>
          <w:noProof/>
          <w:lang w:val="en-US"/>
        </w:rPr>
        <w:tab/>
        <w:t>Moura RC, Santos PS, Matias PMDS, Vitali FC, Hilgert LA, Cardoso M, et al. Knowledge, attitudes, and practice of dentists on Minimal Intervention Dentistry: A systematic review and meta-analysis. Journal of dentistry. 2023;132:104484.</w:t>
      </w:r>
    </w:p>
    <w:p w14:paraId="68055A30" w14:textId="77777777" w:rsidR="00984C77" w:rsidRPr="00CA4F83" w:rsidRDefault="00984C77" w:rsidP="00984C77">
      <w:pPr>
        <w:spacing w:line="240" w:lineRule="auto"/>
        <w:ind w:firstLine="0"/>
        <w:rPr>
          <w:noProof/>
          <w:lang w:val="en-US"/>
        </w:rPr>
      </w:pPr>
    </w:p>
    <w:p w14:paraId="32C66606" w14:textId="77777777" w:rsidR="00984C77" w:rsidRPr="00984C77" w:rsidRDefault="00984C77" w:rsidP="00984C77">
      <w:pPr>
        <w:spacing w:line="240" w:lineRule="auto"/>
        <w:ind w:firstLine="0"/>
        <w:rPr>
          <w:noProof/>
          <w:lang w:val="en-US"/>
        </w:rPr>
      </w:pPr>
    </w:p>
    <w:p w14:paraId="5BAAE801" w14:textId="77777777" w:rsidR="00984C77" w:rsidRDefault="00984C77" w:rsidP="00984C77">
      <w:pPr>
        <w:spacing w:line="240" w:lineRule="auto"/>
        <w:ind w:firstLine="0"/>
        <w:rPr>
          <w:noProof/>
          <w:lang w:val="en-US"/>
        </w:rPr>
      </w:pPr>
      <w:r w:rsidRPr="00984C77">
        <w:rPr>
          <w:noProof/>
          <w:lang w:val="en-US"/>
        </w:rPr>
        <w:t>6.</w:t>
      </w:r>
      <w:r w:rsidRPr="00984C77">
        <w:rPr>
          <w:noProof/>
          <w:lang w:val="en-US"/>
        </w:rPr>
        <w:tab/>
        <w:t>Katz CRT, De Andrade MDRB, Lira SS, Ramos Vieira EL, Heimer MV. The concepts of minimally invasive dentistry and its impact on clinical practice: A survey with a group of Brazilian professionals. Int Dent J. 2013;63(2):85-90.</w:t>
      </w:r>
    </w:p>
    <w:p w14:paraId="68D19C4F" w14:textId="77777777" w:rsidR="00984C77" w:rsidRDefault="00984C77" w:rsidP="00984C77">
      <w:pPr>
        <w:spacing w:line="240" w:lineRule="auto"/>
        <w:ind w:firstLine="0"/>
        <w:rPr>
          <w:noProof/>
          <w:lang w:val="en-US"/>
        </w:rPr>
      </w:pPr>
    </w:p>
    <w:p w14:paraId="0F99C771" w14:textId="77777777" w:rsidR="00984C77" w:rsidRPr="00984C77" w:rsidRDefault="00984C77" w:rsidP="00984C77">
      <w:pPr>
        <w:spacing w:line="240" w:lineRule="auto"/>
        <w:ind w:firstLine="0"/>
        <w:rPr>
          <w:noProof/>
          <w:lang w:val="en-US"/>
        </w:rPr>
      </w:pPr>
    </w:p>
    <w:p w14:paraId="46936892" w14:textId="77777777" w:rsidR="00984C77" w:rsidRDefault="00984C77" w:rsidP="00984C77">
      <w:pPr>
        <w:spacing w:line="240" w:lineRule="auto"/>
        <w:ind w:firstLine="0"/>
        <w:rPr>
          <w:noProof/>
          <w:lang w:val="en-US"/>
        </w:rPr>
      </w:pPr>
      <w:r w:rsidRPr="00984C77">
        <w:rPr>
          <w:noProof/>
          <w:lang w:val="en-US"/>
        </w:rPr>
        <w:t>7.</w:t>
      </w:r>
      <w:r w:rsidRPr="00984C77">
        <w:rPr>
          <w:noProof/>
          <w:lang w:val="en-US"/>
        </w:rPr>
        <w:tab/>
        <w:t>von Elm E, Altman DG, Egger M, Pocock SJ, Gøtzsche PC, Vandenbroucke JP. The Strengthening the Reporting of Observational Studies in Epidemiology (STROBE) statement: guidelines for reporting observational studies. Journal of clinical epidemiology. 2008;61(4):344-9.</w:t>
      </w:r>
    </w:p>
    <w:p w14:paraId="1D3FB2B5" w14:textId="77777777" w:rsidR="00984C77" w:rsidRDefault="00984C77" w:rsidP="00984C77">
      <w:pPr>
        <w:spacing w:line="240" w:lineRule="auto"/>
        <w:ind w:firstLine="0"/>
        <w:rPr>
          <w:noProof/>
          <w:lang w:val="en-US"/>
        </w:rPr>
      </w:pPr>
    </w:p>
    <w:p w14:paraId="2E6E650B" w14:textId="77777777" w:rsidR="00984C77" w:rsidRPr="00984C77" w:rsidRDefault="00984C77" w:rsidP="00984C77">
      <w:pPr>
        <w:spacing w:line="240" w:lineRule="auto"/>
        <w:ind w:firstLine="0"/>
        <w:rPr>
          <w:noProof/>
          <w:lang w:val="en-US"/>
        </w:rPr>
      </w:pPr>
    </w:p>
    <w:p w14:paraId="201F8CB2" w14:textId="77777777" w:rsidR="00984C77" w:rsidRDefault="00984C77" w:rsidP="00984C77">
      <w:pPr>
        <w:spacing w:line="240" w:lineRule="auto"/>
        <w:ind w:firstLine="0"/>
        <w:rPr>
          <w:noProof/>
          <w:lang w:val="en-US"/>
        </w:rPr>
      </w:pPr>
      <w:r w:rsidRPr="00984C77">
        <w:rPr>
          <w:noProof/>
          <w:lang w:val="en-US"/>
        </w:rPr>
        <w:t>8.</w:t>
      </w:r>
      <w:r w:rsidRPr="00984C77">
        <w:rPr>
          <w:noProof/>
          <w:lang w:val="en-US"/>
        </w:rPr>
        <w:tab/>
        <w:t>Kakudate N, Yokoyama Y, Sumida F, Matsumoto Y, Yamazaki H, Touge T, et al. Evidence-practice gap in minimal intervention dentistry: Findings from a dental practice-based research network. J Dent. 2020;102:103469.</w:t>
      </w:r>
    </w:p>
    <w:p w14:paraId="67556A3B" w14:textId="77777777" w:rsidR="00984C77" w:rsidRDefault="00984C77" w:rsidP="00984C77">
      <w:pPr>
        <w:spacing w:line="240" w:lineRule="auto"/>
        <w:ind w:firstLine="0"/>
        <w:rPr>
          <w:noProof/>
          <w:lang w:val="en-US"/>
        </w:rPr>
      </w:pPr>
    </w:p>
    <w:p w14:paraId="73A49E2C" w14:textId="77777777" w:rsidR="00984C77" w:rsidRPr="00984C77" w:rsidRDefault="00984C77" w:rsidP="00984C77">
      <w:pPr>
        <w:spacing w:line="240" w:lineRule="auto"/>
        <w:ind w:firstLine="0"/>
        <w:rPr>
          <w:noProof/>
          <w:lang w:val="en-US"/>
        </w:rPr>
      </w:pPr>
    </w:p>
    <w:p w14:paraId="75655277" w14:textId="77777777" w:rsidR="00984C77" w:rsidRDefault="00984C77" w:rsidP="00984C77">
      <w:pPr>
        <w:spacing w:line="240" w:lineRule="auto"/>
        <w:ind w:firstLine="0"/>
        <w:rPr>
          <w:noProof/>
          <w:lang w:val="en-US"/>
        </w:rPr>
      </w:pPr>
      <w:r w:rsidRPr="00984C77">
        <w:rPr>
          <w:noProof/>
          <w:lang w:val="en-US"/>
        </w:rPr>
        <w:t>9.</w:t>
      </w:r>
      <w:r w:rsidRPr="00984C77">
        <w:rPr>
          <w:noProof/>
          <w:lang w:val="en-US"/>
        </w:rPr>
        <w:tab/>
        <w:t xml:space="preserve">Frencken JE, Peters MC, Manton DJ, Leal SC, Gordan VV, Eden E. Minimal intervention dentistry for managing dental caries–a review: report of a FDI task group. </w:t>
      </w:r>
      <w:r w:rsidRPr="00984C77">
        <w:rPr>
          <w:b/>
          <w:noProof/>
          <w:lang w:val="en-US"/>
        </w:rPr>
        <w:t>Int Dent J</w:t>
      </w:r>
      <w:r w:rsidRPr="00984C77">
        <w:rPr>
          <w:noProof/>
          <w:lang w:val="en-US"/>
        </w:rPr>
        <w:t>. 2012;62(5):223-43.</w:t>
      </w:r>
    </w:p>
    <w:p w14:paraId="1151E1A2" w14:textId="77777777" w:rsidR="00984C77" w:rsidRDefault="00984C77" w:rsidP="00984C77">
      <w:pPr>
        <w:spacing w:line="240" w:lineRule="auto"/>
        <w:ind w:firstLine="0"/>
        <w:rPr>
          <w:noProof/>
          <w:lang w:val="en-US"/>
        </w:rPr>
      </w:pPr>
    </w:p>
    <w:p w14:paraId="601F0248" w14:textId="77777777" w:rsidR="00984C77" w:rsidRPr="00984C77" w:rsidRDefault="00984C77" w:rsidP="00984C77">
      <w:pPr>
        <w:spacing w:line="240" w:lineRule="auto"/>
        <w:ind w:firstLine="0"/>
        <w:rPr>
          <w:noProof/>
          <w:lang w:val="en-US"/>
        </w:rPr>
      </w:pPr>
    </w:p>
    <w:p w14:paraId="4B199C36" w14:textId="77777777" w:rsidR="00984C77" w:rsidRDefault="00984C77" w:rsidP="00984C77">
      <w:pPr>
        <w:spacing w:line="240" w:lineRule="auto"/>
        <w:ind w:firstLine="0"/>
        <w:rPr>
          <w:noProof/>
        </w:rPr>
      </w:pPr>
      <w:r w:rsidRPr="00984C77">
        <w:rPr>
          <w:noProof/>
          <w:lang w:val="en-US"/>
        </w:rPr>
        <w:lastRenderedPageBreak/>
        <w:t>10.</w:t>
      </w:r>
      <w:r w:rsidRPr="00984C77">
        <w:rPr>
          <w:noProof/>
          <w:lang w:val="en-US"/>
        </w:rPr>
        <w:tab/>
        <w:t xml:space="preserve">Innes N, Frencken J, Bjørndal L, Maltz M, Manton D, Ricketts D, et al. Managing Carious Lesions: Consensus Recommendations on Terminology. Advances in dental research. </w:t>
      </w:r>
      <w:r w:rsidRPr="00984C77">
        <w:rPr>
          <w:noProof/>
        </w:rPr>
        <w:t>2016;28(2):49-57.</w:t>
      </w:r>
    </w:p>
    <w:p w14:paraId="5129A1A9" w14:textId="77777777" w:rsidR="00984C77" w:rsidRDefault="00984C77" w:rsidP="00984C77">
      <w:pPr>
        <w:spacing w:line="240" w:lineRule="auto"/>
        <w:ind w:firstLine="0"/>
        <w:rPr>
          <w:noProof/>
        </w:rPr>
      </w:pPr>
    </w:p>
    <w:p w14:paraId="3720321E" w14:textId="77777777" w:rsidR="00984C77" w:rsidRPr="00984C77" w:rsidRDefault="00984C77" w:rsidP="00984C77">
      <w:pPr>
        <w:spacing w:line="240" w:lineRule="auto"/>
        <w:ind w:firstLine="0"/>
        <w:rPr>
          <w:noProof/>
        </w:rPr>
      </w:pPr>
    </w:p>
    <w:p w14:paraId="308A9C8F" w14:textId="77777777" w:rsidR="00984C77" w:rsidRDefault="00984C77" w:rsidP="00984C77">
      <w:pPr>
        <w:spacing w:line="240" w:lineRule="auto"/>
        <w:ind w:firstLine="0"/>
        <w:rPr>
          <w:noProof/>
        </w:rPr>
      </w:pPr>
      <w:r w:rsidRPr="00984C77">
        <w:rPr>
          <w:noProof/>
        </w:rPr>
        <w:t>11.</w:t>
      </w:r>
      <w:r w:rsidRPr="00984C77">
        <w:rPr>
          <w:noProof/>
        </w:rPr>
        <w:tab/>
        <w:t>Zarifian P. Objetivo competência: por uma nova lógica; tradução.2001. 197 p.</w:t>
      </w:r>
    </w:p>
    <w:p w14:paraId="5BFCDDC2" w14:textId="77777777" w:rsidR="00984C77" w:rsidRDefault="00984C77" w:rsidP="00984C77">
      <w:pPr>
        <w:spacing w:line="240" w:lineRule="auto"/>
        <w:ind w:firstLine="0"/>
        <w:rPr>
          <w:noProof/>
        </w:rPr>
      </w:pPr>
    </w:p>
    <w:p w14:paraId="7E955004" w14:textId="77777777" w:rsidR="00984C77" w:rsidRPr="00984C77" w:rsidRDefault="00984C77" w:rsidP="00984C77">
      <w:pPr>
        <w:spacing w:line="240" w:lineRule="auto"/>
        <w:ind w:firstLine="0"/>
        <w:rPr>
          <w:noProof/>
        </w:rPr>
      </w:pPr>
    </w:p>
    <w:p w14:paraId="50A4E4BA" w14:textId="77777777" w:rsidR="00984C77" w:rsidRDefault="00984C77" w:rsidP="00984C77">
      <w:pPr>
        <w:spacing w:line="240" w:lineRule="auto"/>
        <w:ind w:firstLine="0"/>
        <w:rPr>
          <w:noProof/>
          <w:lang w:val="en-US"/>
        </w:rPr>
      </w:pPr>
      <w:r w:rsidRPr="00984C77">
        <w:rPr>
          <w:noProof/>
          <w:lang w:val="en-US"/>
        </w:rPr>
        <w:t>12.</w:t>
      </w:r>
      <w:r w:rsidRPr="00984C77">
        <w:rPr>
          <w:noProof/>
          <w:lang w:val="en-US"/>
        </w:rPr>
        <w:tab/>
        <w:t>Norton WE, Funkhouser E, Makhija SK, Gordan VV, Bader JD, Rindal DB, et al. Concordance between clinical practice and published evidence: findings from The National Dental Practice-Based Research Network. J Am Dent Assoc. 2014;145(1):22-31.</w:t>
      </w:r>
    </w:p>
    <w:p w14:paraId="42BF47B6" w14:textId="77777777" w:rsidR="00984C77" w:rsidRDefault="00984C77" w:rsidP="00984C77">
      <w:pPr>
        <w:spacing w:line="240" w:lineRule="auto"/>
        <w:ind w:firstLine="0"/>
        <w:rPr>
          <w:noProof/>
          <w:lang w:val="en-US"/>
        </w:rPr>
      </w:pPr>
    </w:p>
    <w:p w14:paraId="07CD1599" w14:textId="77777777" w:rsidR="00984C77" w:rsidRPr="00984C77" w:rsidRDefault="00984C77" w:rsidP="00984C77">
      <w:pPr>
        <w:spacing w:line="240" w:lineRule="auto"/>
        <w:ind w:firstLine="0"/>
        <w:rPr>
          <w:noProof/>
          <w:lang w:val="en-US"/>
        </w:rPr>
      </w:pPr>
    </w:p>
    <w:p w14:paraId="60E7980C" w14:textId="77777777" w:rsidR="00984C77" w:rsidRPr="00963826" w:rsidRDefault="00984C77" w:rsidP="00984C77">
      <w:pPr>
        <w:spacing w:line="240" w:lineRule="auto"/>
        <w:ind w:firstLine="0"/>
        <w:rPr>
          <w:noProof/>
          <w:lang w:val="en-US"/>
        </w:rPr>
      </w:pPr>
      <w:r w:rsidRPr="00984C77">
        <w:rPr>
          <w:noProof/>
          <w:lang w:val="en-US"/>
        </w:rPr>
        <w:t>13.</w:t>
      </w:r>
      <w:r w:rsidRPr="00984C77">
        <w:rPr>
          <w:noProof/>
          <w:lang w:val="en-US"/>
        </w:rPr>
        <w:tab/>
        <w:t xml:space="preserve">Snijders TAB. Estimation On the Basis of Snowball Samples: How To Weight? </w:t>
      </w:r>
      <w:hyperlink r:id="rId23" w:history="1">
        <w:r w:rsidRPr="00984C77">
          <w:rPr>
            <w:noProof/>
            <w:color w:val="0563C1"/>
            <w:u w:val="single"/>
            <w:lang w:val="en-US"/>
          </w:rPr>
          <w:t>http://dxdoiorg/101177/075910639203600104</w:t>
        </w:r>
      </w:hyperlink>
      <w:r w:rsidRPr="00984C77">
        <w:rPr>
          <w:noProof/>
          <w:lang w:val="en-US"/>
        </w:rPr>
        <w:t>. 1992.</w:t>
      </w:r>
    </w:p>
    <w:p w14:paraId="772D4B6F" w14:textId="77777777" w:rsidR="00984C77" w:rsidRPr="00963826" w:rsidRDefault="00984C77" w:rsidP="00984C77">
      <w:pPr>
        <w:spacing w:line="240" w:lineRule="auto"/>
        <w:ind w:firstLine="0"/>
        <w:rPr>
          <w:noProof/>
          <w:lang w:val="en-US"/>
        </w:rPr>
      </w:pPr>
    </w:p>
    <w:p w14:paraId="50F9FFB8" w14:textId="77777777" w:rsidR="00984C77" w:rsidRPr="00984C77" w:rsidRDefault="00984C77" w:rsidP="00984C77">
      <w:pPr>
        <w:spacing w:line="240" w:lineRule="auto"/>
        <w:ind w:firstLine="0"/>
        <w:rPr>
          <w:noProof/>
          <w:lang w:val="en-US"/>
        </w:rPr>
      </w:pPr>
    </w:p>
    <w:p w14:paraId="2FC0F474" w14:textId="77777777" w:rsidR="00984C77" w:rsidRPr="00963826" w:rsidRDefault="00984C77" w:rsidP="00984C77">
      <w:pPr>
        <w:spacing w:line="240" w:lineRule="auto"/>
        <w:ind w:firstLine="0"/>
        <w:rPr>
          <w:noProof/>
          <w:lang w:val="en-US"/>
        </w:rPr>
      </w:pPr>
      <w:r w:rsidRPr="00984C77">
        <w:rPr>
          <w:noProof/>
          <w:lang w:val="en-US"/>
        </w:rPr>
        <w:t>14.</w:t>
      </w:r>
      <w:r w:rsidRPr="00984C77">
        <w:rPr>
          <w:noProof/>
          <w:lang w:val="en-US"/>
        </w:rPr>
        <w:tab/>
        <w:t xml:space="preserve">Goodman LA. Snowball Sampling. </w:t>
      </w:r>
      <w:hyperlink r:id="rId24" w:history="1">
        <w:r w:rsidRPr="00984C77">
          <w:rPr>
            <w:noProof/>
            <w:color w:val="0563C1"/>
            <w:u w:val="single"/>
            <w:lang w:val="en-US"/>
          </w:rPr>
          <w:t>https://doiorg/101214/aoms/1177705148</w:t>
        </w:r>
      </w:hyperlink>
      <w:r w:rsidRPr="00984C77">
        <w:rPr>
          <w:noProof/>
          <w:lang w:val="en-US"/>
        </w:rPr>
        <w:t>. 1961.</w:t>
      </w:r>
    </w:p>
    <w:p w14:paraId="6252FCC0" w14:textId="77777777" w:rsidR="00984C77" w:rsidRPr="00963826" w:rsidRDefault="00984C77" w:rsidP="00984C77">
      <w:pPr>
        <w:spacing w:line="240" w:lineRule="auto"/>
        <w:ind w:firstLine="0"/>
        <w:rPr>
          <w:noProof/>
          <w:lang w:val="en-US"/>
        </w:rPr>
      </w:pPr>
    </w:p>
    <w:p w14:paraId="23046689" w14:textId="77777777" w:rsidR="00984C77" w:rsidRPr="00984C77" w:rsidRDefault="00984C77" w:rsidP="00984C77">
      <w:pPr>
        <w:spacing w:line="240" w:lineRule="auto"/>
        <w:ind w:firstLine="0"/>
        <w:rPr>
          <w:noProof/>
          <w:lang w:val="en-US"/>
        </w:rPr>
      </w:pPr>
    </w:p>
    <w:p w14:paraId="186ED5CB" w14:textId="77777777" w:rsidR="00984C77" w:rsidRDefault="00984C77" w:rsidP="00984C77">
      <w:pPr>
        <w:spacing w:line="240" w:lineRule="auto"/>
        <w:ind w:firstLine="0"/>
        <w:rPr>
          <w:noProof/>
          <w:lang w:val="en-US"/>
        </w:rPr>
      </w:pPr>
      <w:r w:rsidRPr="00984C77">
        <w:rPr>
          <w:noProof/>
          <w:lang w:val="en-US"/>
        </w:rPr>
        <w:t>15.</w:t>
      </w:r>
      <w:r w:rsidRPr="00984C77">
        <w:rPr>
          <w:noProof/>
          <w:lang w:val="en-US"/>
        </w:rPr>
        <w:tab/>
        <w:t>Kirkwood BR, Sterne JA. Essential medical statistics: John Wiley &amp; Sons; 2010. 512 p.</w:t>
      </w:r>
    </w:p>
    <w:p w14:paraId="419AAEC9" w14:textId="77777777" w:rsidR="00984C77" w:rsidRDefault="00984C77" w:rsidP="00984C77">
      <w:pPr>
        <w:spacing w:line="240" w:lineRule="auto"/>
        <w:ind w:firstLine="0"/>
        <w:rPr>
          <w:noProof/>
          <w:lang w:val="en-US"/>
        </w:rPr>
      </w:pPr>
    </w:p>
    <w:p w14:paraId="608B4AB7" w14:textId="77777777" w:rsidR="00984C77" w:rsidRPr="00984C77" w:rsidRDefault="00984C77" w:rsidP="00984C77">
      <w:pPr>
        <w:spacing w:line="240" w:lineRule="auto"/>
        <w:ind w:firstLine="0"/>
        <w:rPr>
          <w:noProof/>
          <w:lang w:val="en-US"/>
        </w:rPr>
      </w:pPr>
    </w:p>
    <w:p w14:paraId="6F0C8371" w14:textId="77777777" w:rsidR="00984C77" w:rsidRDefault="00984C77" w:rsidP="00984C77">
      <w:pPr>
        <w:spacing w:line="240" w:lineRule="auto"/>
        <w:ind w:firstLine="0"/>
        <w:rPr>
          <w:noProof/>
        </w:rPr>
      </w:pPr>
      <w:r w:rsidRPr="00984C77">
        <w:rPr>
          <w:noProof/>
          <w:lang w:val="en-US"/>
        </w:rPr>
        <w:t>16.</w:t>
      </w:r>
      <w:r w:rsidRPr="00984C77">
        <w:rPr>
          <w:noProof/>
          <w:lang w:val="en-US"/>
        </w:rPr>
        <w:tab/>
        <w:t xml:space="preserve">Tewari N, Sultan F, Mathur VP, Rahul M, Goel S, Bansal K, et al. Global status of knowledge for prevention and emergency management of traumatic dental injuries in dental professionals: Systematic review and meta-analysis. </w:t>
      </w:r>
      <w:r w:rsidRPr="00984C77">
        <w:rPr>
          <w:noProof/>
        </w:rPr>
        <w:t>Dent Traumatol. 2021;37(2):161-76.</w:t>
      </w:r>
    </w:p>
    <w:p w14:paraId="4D6B1475" w14:textId="77777777" w:rsidR="00984C77" w:rsidRDefault="00984C77" w:rsidP="00984C77">
      <w:pPr>
        <w:spacing w:line="240" w:lineRule="auto"/>
        <w:ind w:firstLine="0"/>
        <w:rPr>
          <w:noProof/>
        </w:rPr>
      </w:pPr>
    </w:p>
    <w:p w14:paraId="3D8E6CB9" w14:textId="77777777" w:rsidR="00984C77" w:rsidRPr="00984C77" w:rsidRDefault="00984C77" w:rsidP="00984C77">
      <w:pPr>
        <w:spacing w:line="240" w:lineRule="auto"/>
        <w:ind w:firstLine="0"/>
        <w:rPr>
          <w:noProof/>
        </w:rPr>
      </w:pPr>
    </w:p>
    <w:p w14:paraId="4E1B76D1" w14:textId="77777777" w:rsidR="00984C77" w:rsidRDefault="00984C77" w:rsidP="00984C77">
      <w:pPr>
        <w:spacing w:line="240" w:lineRule="auto"/>
        <w:ind w:firstLine="0"/>
        <w:rPr>
          <w:noProof/>
          <w:lang w:val="en-US"/>
        </w:rPr>
      </w:pPr>
      <w:r w:rsidRPr="00984C77">
        <w:rPr>
          <w:noProof/>
        </w:rPr>
        <w:t>17.</w:t>
      </w:r>
      <w:r w:rsidRPr="00984C77">
        <w:rPr>
          <w:noProof/>
        </w:rPr>
        <w:tab/>
        <w:t xml:space="preserve">Field A. Descobrindo a estatística usando o SPSS-5: Penso Editora; 2009. </w:t>
      </w:r>
      <w:r w:rsidRPr="00984C77">
        <w:rPr>
          <w:noProof/>
          <w:lang w:val="en-US"/>
        </w:rPr>
        <w:t>688 p.</w:t>
      </w:r>
    </w:p>
    <w:p w14:paraId="0D15D212" w14:textId="77777777" w:rsidR="00984C77" w:rsidRDefault="00984C77" w:rsidP="00984C77">
      <w:pPr>
        <w:spacing w:line="240" w:lineRule="auto"/>
        <w:ind w:firstLine="0"/>
        <w:rPr>
          <w:noProof/>
          <w:lang w:val="en-US"/>
        </w:rPr>
      </w:pPr>
    </w:p>
    <w:p w14:paraId="48152536" w14:textId="77777777" w:rsidR="00984C77" w:rsidRPr="00984C77" w:rsidRDefault="00984C77" w:rsidP="00984C77">
      <w:pPr>
        <w:spacing w:line="240" w:lineRule="auto"/>
        <w:ind w:firstLine="0"/>
        <w:rPr>
          <w:noProof/>
          <w:lang w:val="en-US"/>
        </w:rPr>
      </w:pPr>
    </w:p>
    <w:p w14:paraId="0EAA1801" w14:textId="77777777" w:rsidR="00984C77" w:rsidRDefault="00984C77" w:rsidP="00984C77">
      <w:pPr>
        <w:spacing w:line="240" w:lineRule="auto"/>
        <w:ind w:firstLine="0"/>
        <w:rPr>
          <w:noProof/>
          <w:lang w:val="en-US"/>
        </w:rPr>
      </w:pPr>
      <w:r w:rsidRPr="00984C77">
        <w:rPr>
          <w:noProof/>
          <w:lang w:val="en-US"/>
        </w:rPr>
        <w:t>18.</w:t>
      </w:r>
      <w:r w:rsidRPr="00984C77">
        <w:rPr>
          <w:noProof/>
          <w:lang w:val="en-US"/>
        </w:rPr>
        <w:tab/>
        <w:t>Williams MN, Grajales CAG, Kurkiewicz D. Assumptions of multiple regression: Correcting two misconceptions. Practical Assessment, Research, and Evaluation. 2013;18(1):11.</w:t>
      </w:r>
    </w:p>
    <w:p w14:paraId="5F875BDC" w14:textId="77777777" w:rsidR="00984C77" w:rsidRDefault="00984C77" w:rsidP="00984C77">
      <w:pPr>
        <w:spacing w:line="240" w:lineRule="auto"/>
        <w:ind w:firstLine="0"/>
        <w:rPr>
          <w:noProof/>
          <w:lang w:val="en-US"/>
        </w:rPr>
      </w:pPr>
    </w:p>
    <w:p w14:paraId="20DF35C0" w14:textId="77777777" w:rsidR="00984C77" w:rsidRPr="00984C77" w:rsidRDefault="00984C77" w:rsidP="00984C77">
      <w:pPr>
        <w:spacing w:line="240" w:lineRule="auto"/>
        <w:ind w:firstLine="0"/>
        <w:rPr>
          <w:noProof/>
          <w:lang w:val="en-US"/>
        </w:rPr>
      </w:pPr>
    </w:p>
    <w:p w14:paraId="2E679D4E" w14:textId="77777777" w:rsidR="00984C77" w:rsidRDefault="00984C77" w:rsidP="00984C77">
      <w:pPr>
        <w:spacing w:line="240" w:lineRule="auto"/>
        <w:ind w:firstLine="0"/>
        <w:rPr>
          <w:noProof/>
          <w:lang w:val="en-US"/>
        </w:rPr>
      </w:pPr>
      <w:r w:rsidRPr="00984C77">
        <w:rPr>
          <w:noProof/>
          <w:lang w:val="en-US"/>
        </w:rPr>
        <w:t>19.</w:t>
      </w:r>
      <w:r w:rsidRPr="00984C77">
        <w:rPr>
          <w:noProof/>
          <w:lang w:val="en-US"/>
        </w:rPr>
        <w:tab/>
        <w:t>Kumar S, Mala N, Rana KS, Namazi N, Rela R, Kumar K. Cognizance and use of minimally invasive dentistry approach by general dentists: An overlooked companion. J Pharm Bioallied Sci. 2021;13(5):199.</w:t>
      </w:r>
    </w:p>
    <w:p w14:paraId="4669CA23" w14:textId="77777777" w:rsidR="00984C77" w:rsidRDefault="00984C77" w:rsidP="00984C77">
      <w:pPr>
        <w:spacing w:line="240" w:lineRule="auto"/>
        <w:ind w:firstLine="0"/>
        <w:rPr>
          <w:noProof/>
          <w:lang w:val="en-US"/>
        </w:rPr>
      </w:pPr>
    </w:p>
    <w:p w14:paraId="3A7EDF5C" w14:textId="77777777" w:rsidR="00984C77" w:rsidRPr="00984C77" w:rsidRDefault="00984C77" w:rsidP="00984C77">
      <w:pPr>
        <w:spacing w:line="240" w:lineRule="auto"/>
        <w:ind w:firstLine="0"/>
        <w:rPr>
          <w:noProof/>
          <w:lang w:val="en-US"/>
        </w:rPr>
      </w:pPr>
    </w:p>
    <w:p w14:paraId="580A82FD" w14:textId="77777777" w:rsidR="00984C77" w:rsidRPr="00984C77" w:rsidRDefault="00984C77" w:rsidP="00984C77">
      <w:pPr>
        <w:spacing w:line="240" w:lineRule="auto"/>
        <w:ind w:firstLine="0"/>
        <w:rPr>
          <w:noProof/>
          <w:lang w:val="en-US"/>
        </w:rPr>
      </w:pPr>
      <w:r w:rsidRPr="00984C77">
        <w:rPr>
          <w:noProof/>
          <w:lang w:val="en-US"/>
        </w:rPr>
        <w:t>20.</w:t>
      </w:r>
      <w:r w:rsidRPr="00984C77">
        <w:rPr>
          <w:noProof/>
          <w:lang w:val="en-US"/>
        </w:rPr>
        <w:tab/>
        <w:t>Natarajan K, Prabakar J. Knowledge, attitude, and practice on minimally invasive dentistry among dental professionals in Chennai. Drug Invent Today. 2019;11(8):1768-72.</w:t>
      </w:r>
    </w:p>
    <w:p w14:paraId="265012F5" w14:textId="77777777" w:rsidR="00984C77" w:rsidRDefault="00984C77" w:rsidP="00984C77">
      <w:pPr>
        <w:spacing w:line="240" w:lineRule="auto"/>
        <w:ind w:firstLine="0"/>
        <w:rPr>
          <w:noProof/>
          <w:lang w:val="en-US"/>
        </w:rPr>
      </w:pPr>
      <w:r w:rsidRPr="00984C77">
        <w:rPr>
          <w:noProof/>
          <w:lang w:val="en-US"/>
        </w:rPr>
        <w:lastRenderedPageBreak/>
        <w:t>21.</w:t>
      </w:r>
      <w:r w:rsidRPr="00984C77">
        <w:rPr>
          <w:noProof/>
          <w:lang w:val="en-US"/>
        </w:rPr>
        <w:tab/>
        <w:t>Oliveira DC, Warren JJ, Levy SM, Kolker J, Qian F, Carey C. Acceptance of minimally invasive dentistry among US dentists in public health practices. Oral Health Prev Dent. 2016;14(6):501-8.</w:t>
      </w:r>
    </w:p>
    <w:p w14:paraId="61D16307" w14:textId="77777777" w:rsidR="00984C77" w:rsidRDefault="00984C77" w:rsidP="00984C77">
      <w:pPr>
        <w:spacing w:line="240" w:lineRule="auto"/>
        <w:ind w:firstLine="0"/>
        <w:rPr>
          <w:noProof/>
          <w:lang w:val="en-US"/>
        </w:rPr>
      </w:pPr>
    </w:p>
    <w:p w14:paraId="40DDBDDC" w14:textId="77777777" w:rsidR="00984C77" w:rsidRPr="00984C77" w:rsidRDefault="00984C77" w:rsidP="00984C77">
      <w:pPr>
        <w:spacing w:line="240" w:lineRule="auto"/>
        <w:ind w:firstLine="0"/>
        <w:rPr>
          <w:noProof/>
          <w:lang w:val="en-US"/>
        </w:rPr>
      </w:pPr>
    </w:p>
    <w:p w14:paraId="68F3FBD2" w14:textId="77777777" w:rsidR="00984C77" w:rsidRDefault="00984C77" w:rsidP="00984C77">
      <w:pPr>
        <w:spacing w:line="240" w:lineRule="auto"/>
        <w:ind w:firstLine="0"/>
        <w:rPr>
          <w:noProof/>
          <w:lang w:val="en-US"/>
        </w:rPr>
      </w:pPr>
      <w:r w:rsidRPr="00984C77">
        <w:rPr>
          <w:noProof/>
          <w:lang w:val="en-US"/>
        </w:rPr>
        <w:t>22.</w:t>
      </w:r>
      <w:r w:rsidRPr="00984C77">
        <w:rPr>
          <w:noProof/>
          <w:lang w:val="en-US"/>
        </w:rPr>
        <w:tab/>
        <w:t>Rayapudi J, Usha C. Knowledge, attitude and skills of dental practitioners of Puducherry on minimally invasive dentistry concepts: A questionnaire survey. J Conserv Dent. 2018;21(3):257-62.</w:t>
      </w:r>
    </w:p>
    <w:p w14:paraId="6B9A31FA" w14:textId="77777777" w:rsidR="00984C77" w:rsidRDefault="00984C77" w:rsidP="00984C77">
      <w:pPr>
        <w:spacing w:line="240" w:lineRule="auto"/>
        <w:ind w:firstLine="0"/>
        <w:rPr>
          <w:noProof/>
          <w:lang w:val="en-US"/>
        </w:rPr>
      </w:pPr>
    </w:p>
    <w:p w14:paraId="5A41F7D3" w14:textId="77777777" w:rsidR="00984C77" w:rsidRPr="00984C77" w:rsidRDefault="00984C77" w:rsidP="00984C77">
      <w:pPr>
        <w:spacing w:line="240" w:lineRule="auto"/>
        <w:ind w:firstLine="0"/>
        <w:rPr>
          <w:noProof/>
          <w:lang w:val="en-US"/>
        </w:rPr>
      </w:pPr>
    </w:p>
    <w:p w14:paraId="731097AE" w14:textId="77777777" w:rsidR="00984C77" w:rsidRDefault="00984C77" w:rsidP="00984C77">
      <w:pPr>
        <w:spacing w:line="240" w:lineRule="auto"/>
        <w:ind w:firstLine="0"/>
        <w:rPr>
          <w:noProof/>
          <w:lang w:val="en-US"/>
        </w:rPr>
      </w:pPr>
      <w:r w:rsidRPr="00984C77">
        <w:rPr>
          <w:noProof/>
          <w:lang w:val="en-US"/>
        </w:rPr>
        <w:t>23.</w:t>
      </w:r>
      <w:r w:rsidRPr="00984C77">
        <w:rPr>
          <w:noProof/>
          <w:lang w:val="en-US"/>
        </w:rPr>
        <w:tab/>
        <w:t>Shah AH, Sheddi FM, Alharqan MS, Khawja SG, Vohra FM, Akram Z, et al. Knowledge and attitude among general dental practitioners towards minimally invasive dentistry in Riyadh and AlKharj. J Clin Diagn Res. 2016;10(7):90-4.</w:t>
      </w:r>
    </w:p>
    <w:p w14:paraId="6E8AD6F3" w14:textId="77777777" w:rsidR="00984C77" w:rsidRDefault="00984C77" w:rsidP="00984C77">
      <w:pPr>
        <w:spacing w:line="240" w:lineRule="auto"/>
        <w:ind w:firstLine="0"/>
        <w:rPr>
          <w:noProof/>
          <w:lang w:val="en-US"/>
        </w:rPr>
      </w:pPr>
    </w:p>
    <w:p w14:paraId="47502289" w14:textId="77777777" w:rsidR="00984C77" w:rsidRPr="00984C77" w:rsidRDefault="00984C77" w:rsidP="00984C77">
      <w:pPr>
        <w:spacing w:line="240" w:lineRule="auto"/>
        <w:ind w:firstLine="0"/>
        <w:rPr>
          <w:noProof/>
          <w:lang w:val="en-US"/>
        </w:rPr>
      </w:pPr>
    </w:p>
    <w:p w14:paraId="5E97D9BB" w14:textId="77777777" w:rsidR="00984C77" w:rsidRDefault="00984C77" w:rsidP="00984C77">
      <w:pPr>
        <w:spacing w:line="240" w:lineRule="auto"/>
        <w:ind w:firstLine="0"/>
        <w:rPr>
          <w:noProof/>
          <w:lang w:val="en-US"/>
        </w:rPr>
      </w:pPr>
      <w:r w:rsidRPr="00984C77">
        <w:rPr>
          <w:noProof/>
          <w:lang w:val="en-US"/>
        </w:rPr>
        <w:t>24.</w:t>
      </w:r>
      <w:r w:rsidRPr="00984C77">
        <w:rPr>
          <w:noProof/>
          <w:lang w:val="en-US"/>
        </w:rPr>
        <w:tab/>
        <w:t>Suma G, Salman Y, Devadoss E. Knowledge, Attitude, Behavior, and Practice toward Minimal Intervention Dentistry among Dental Professionals in Bengaluru City, India. Journal of Health Sciences &amp; Research,. 2017;8(1):20-4.</w:t>
      </w:r>
    </w:p>
    <w:p w14:paraId="70923720" w14:textId="77777777" w:rsidR="00984C77" w:rsidRDefault="00984C77" w:rsidP="00984C77">
      <w:pPr>
        <w:spacing w:line="240" w:lineRule="auto"/>
        <w:ind w:firstLine="0"/>
        <w:rPr>
          <w:noProof/>
          <w:lang w:val="en-US"/>
        </w:rPr>
      </w:pPr>
    </w:p>
    <w:p w14:paraId="705085AA" w14:textId="77777777" w:rsidR="00984C77" w:rsidRPr="00984C77" w:rsidRDefault="00984C77" w:rsidP="00984C77">
      <w:pPr>
        <w:spacing w:line="240" w:lineRule="auto"/>
        <w:ind w:firstLine="0"/>
        <w:rPr>
          <w:noProof/>
          <w:lang w:val="en-US"/>
        </w:rPr>
      </w:pPr>
    </w:p>
    <w:p w14:paraId="0288CDF4" w14:textId="77777777" w:rsidR="00984C77" w:rsidRDefault="00984C77" w:rsidP="00984C77">
      <w:pPr>
        <w:spacing w:line="240" w:lineRule="auto"/>
        <w:ind w:firstLine="0"/>
        <w:rPr>
          <w:noProof/>
          <w:lang w:val="en-US"/>
        </w:rPr>
      </w:pPr>
      <w:r w:rsidRPr="00984C77">
        <w:rPr>
          <w:noProof/>
          <w:lang w:val="en-US"/>
        </w:rPr>
        <w:t>25.</w:t>
      </w:r>
      <w:r w:rsidRPr="00984C77">
        <w:rPr>
          <w:noProof/>
          <w:lang w:val="en-US"/>
        </w:rPr>
        <w:tab/>
        <w:t>Mirsiaghi F, Leung A, Fine P, Blizard R, Louca C. An investigation of general dental practitioners' understanding and perceptions of minimally invasive dentistry. British Dental Journal. 2018;225(5):420-4.</w:t>
      </w:r>
    </w:p>
    <w:p w14:paraId="06FBDA30" w14:textId="77777777" w:rsidR="00984C77" w:rsidRDefault="00984C77" w:rsidP="00984C77">
      <w:pPr>
        <w:spacing w:line="240" w:lineRule="auto"/>
        <w:ind w:firstLine="0"/>
        <w:rPr>
          <w:noProof/>
          <w:lang w:val="en-US"/>
        </w:rPr>
      </w:pPr>
    </w:p>
    <w:p w14:paraId="7944E5E8" w14:textId="77777777" w:rsidR="00984C77" w:rsidRPr="00984C77" w:rsidRDefault="00984C77" w:rsidP="00984C77">
      <w:pPr>
        <w:spacing w:line="240" w:lineRule="auto"/>
        <w:ind w:firstLine="0"/>
        <w:rPr>
          <w:noProof/>
          <w:lang w:val="en-US"/>
        </w:rPr>
      </w:pPr>
    </w:p>
    <w:p w14:paraId="5551B626" w14:textId="77777777" w:rsidR="00984C77" w:rsidRDefault="00984C77" w:rsidP="00984C77">
      <w:pPr>
        <w:spacing w:line="240" w:lineRule="auto"/>
        <w:ind w:firstLine="0"/>
        <w:rPr>
          <w:noProof/>
          <w:lang w:val="en-US"/>
        </w:rPr>
      </w:pPr>
      <w:r w:rsidRPr="00984C77">
        <w:rPr>
          <w:noProof/>
          <w:lang w:val="en-US"/>
        </w:rPr>
        <w:t>26.</w:t>
      </w:r>
      <w:r w:rsidRPr="00984C77">
        <w:rPr>
          <w:noProof/>
          <w:lang w:val="en-US"/>
        </w:rPr>
        <w:tab/>
        <w:t>Cheng L, Zhang L, Yue L, Ling J, Fan M, Yang D, et al. Expert consensus on dental caries management. International journal of oral science. 2022;14(1):17.</w:t>
      </w:r>
    </w:p>
    <w:p w14:paraId="004D5826" w14:textId="77777777" w:rsidR="00984C77" w:rsidRDefault="00984C77" w:rsidP="00984C77">
      <w:pPr>
        <w:spacing w:line="240" w:lineRule="auto"/>
        <w:ind w:firstLine="0"/>
        <w:rPr>
          <w:noProof/>
          <w:lang w:val="en-US"/>
        </w:rPr>
      </w:pPr>
    </w:p>
    <w:p w14:paraId="28571D46" w14:textId="77777777" w:rsidR="00984C77" w:rsidRPr="00984C77" w:rsidRDefault="00984C77" w:rsidP="00984C77">
      <w:pPr>
        <w:spacing w:line="240" w:lineRule="auto"/>
        <w:ind w:firstLine="0"/>
        <w:rPr>
          <w:noProof/>
          <w:lang w:val="en-US"/>
        </w:rPr>
      </w:pPr>
    </w:p>
    <w:p w14:paraId="3AC5A59A" w14:textId="77777777" w:rsidR="00984C77" w:rsidRDefault="00984C77" w:rsidP="00984C77">
      <w:pPr>
        <w:spacing w:line="240" w:lineRule="auto"/>
        <w:ind w:firstLine="0"/>
        <w:rPr>
          <w:noProof/>
          <w:lang w:val="en-US"/>
        </w:rPr>
      </w:pPr>
      <w:r w:rsidRPr="00984C77">
        <w:rPr>
          <w:noProof/>
          <w:lang w:val="en-US"/>
        </w:rPr>
        <w:t>27.</w:t>
      </w:r>
      <w:r w:rsidRPr="00984C77">
        <w:rPr>
          <w:noProof/>
          <w:lang w:val="en-US"/>
        </w:rPr>
        <w:tab/>
        <w:t>Schwendicke F, Foster Page L, Smith L, Fontana M, Thomson W, Baker SR. To fill or not to fill: a qualitative cross-country study on dentists' decisions in managing non-cavitated proximal caries lesions. Implementation science : IS. 2018;13(1):54.</w:t>
      </w:r>
    </w:p>
    <w:p w14:paraId="075EFEDB" w14:textId="77777777" w:rsidR="00984C77" w:rsidRDefault="00984C77" w:rsidP="00984C77">
      <w:pPr>
        <w:spacing w:line="240" w:lineRule="auto"/>
        <w:ind w:firstLine="0"/>
        <w:rPr>
          <w:noProof/>
          <w:lang w:val="en-US"/>
        </w:rPr>
      </w:pPr>
    </w:p>
    <w:p w14:paraId="2B7EF247" w14:textId="77777777" w:rsidR="00984C77" w:rsidRPr="00984C77" w:rsidRDefault="00984C77" w:rsidP="00984C77">
      <w:pPr>
        <w:spacing w:line="240" w:lineRule="auto"/>
        <w:ind w:firstLine="0"/>
        <w:rPr>
          <w:noProof/>
          <w:lang w:val="en-US"/>
        </w:rPr>
      </w:pPr>
    </w:p>
    <w:p w14:paraId="4B6ECE99" w14:textId="77777777" w:rsidR="00984C77" w:rsidRPr="00984C77" w:rsidRDefault="00984C77" w:rsidP="00984C77">
      <w:pPr>
        <w:spacing w:line="240" w:lineRule="auto"/>
        <w:ind w:firstLine="0"/>
        <w:rPr>
          <w:noProof/>
          <w:lang w:val="en-US"/>
        </w:rPr>
      </w:pPr>
      <w:r w:rsidRPr="00984C77">
        <w:rPr>
          <w:noProof/>
          <w:lang w:val="en-US"/>
        </w:rPr>
        <w:t>28.</w:t>
      </w:r>
      <w:r w:rsidRPr="00984C77">
        <w:rPr>
          <w:noProof/>
          <w:lang w:val="en-US"/>
        </w:rPr>
        <w:tab/>
        <w:t>Banerjee A. MI'opia or 20/20 vision? Br Dent J. 2013;214(3):101-5.</w:t>
      </w:r>
    </w:p>
    <w:p w14:paraId="74F8B29F" w14:textId="77777777" w:rsidR="00984C77" w:rsidRPr="00984C77" w:rsidRDefault="00984C77" w:rsidP="00984C77">
      <w:pPr>
        <w:jc w:val="left"/>
        <w:rPr>
          <w:lang w:val="en-US"/>
        </w:rPr>
      </w:pPr>
      <w:r w:rsidRPr="00984C77">
        <w:fldChar w:fldCharType="end"/>
      </w:r>
      <w:bookmarkEnd w:id="85"/>
    </w:p>
    <w:bookmarkEnd w:id="86"/>
    <w:p w14:paraId="03E98550" w14:textId="77777777" w:rsidR="00984C77" w:rsidRPr="00984C77" w:rsidRDefault="00984C77" w:rsidP="00984C77">
      <w:pPr>
        <w:jc w:val="left"/>
        <w:rPr>
          <w:lang w:val="en-US"/>
        </w:rPr>
      </w:pPr>
    </w:p>
    <w:p w14:paraId="7924380D" w14:textId="68CB2FF8" w:rsidR="00984C77" w:rsidRPr="00984C77" w:rsidRDefault="00984C77" w:rsidP="00984C77">
      <w:pPr>
        <w:jc w:val="left"/>
        <w:rPr>
          <w:lang w:val="en-US"/>
        </w:rPr>
      </w:pPr>
    </w:p>
    <w:p w14:paraId="7D873950" w14:textId="77777777" w:rsidR="00984C77" w:rsidRPr="00984C77" w:rsidRDefault="00984C77" w:rsidP="00984C77">
      <w:pPr>
        <w:jc w:val="left"/>
        <w:rPr>
          <w:lang w:val="en-US"/>
        </w:rPr>
      </w:pPr>
    </w:p>
    <w:p w14:paraId="58B78FE2" w14:textId="77777777" w:rsidR="00F63A10" w:rsidRDefault="00F63A10" w:rsidP="003D2E0D">
      <w:pPr>
        <w:tabs>
          <w:tab w:val="left" w:pos="2558"/>
        </w:tabs>
        <w:rPr>
          <w:lang w:val="en-US"/>
        </w:rPr>
      </w:pPr>
    </w:p>
    <w:p w14:paraId="47115C37" w14:textId="77777777" w:rsidR="00F63A10" w:rsidRPr="00984C77" w:rsidRDefault="00F63A10" w:rsidP="003D2E0D">
      <w:pPr>
        <w:tabs>
          <w:tab w:val="left" w:pos="2558"/>
        </w:tabs>
        <w:rPr>
          <w:lang w:val="en-US"/>
        </w:rPr>
      </w:pPr>
    </w:p>
    <w:p w14:paraId="467A4AFC" w14:textId="77777777" w:rsidR="00CC28C5" w:rsidRPr="00984C77" w:rsidRDefault="00CC28C5" w:rsidP="003D2E0D">
      <w:pPr>
        <w:tabs>
          <w:tab w:val="left" w:pos="2558"/>
        </w:tabs>
        <w:rPr>
          <w:lang w:val="en-US"/>
        </w:rPr>
      </w:pPr>
    </w:p>
    <w:p w14:paraId="53701646" w14:textId="77777777" w:rsidR="00CC28C5" w:rsidRPr="00984C77" w:rsidRDefault="00CC28C5" w:rsidP="003D2E0D">
      <w:pPr>
        <w:tabs>
          <w:tab w:val="left" w:pos="2558"/>
        </w:tabs>
        <w:rPr>
          <w:lang w:val="en-US"/>
        </w:rPr>
      </w:pPr>
    </w:p>
    <w:p w14:paraId="211B4100" w14:textId="77777777" w:rsidR="00963826" w:rsidRPr="00963826" w:rsidRDefault="00963826" w:rsidP="00963826">
      <w:pPr>
        <w:pStyle w:val="Ttulo1"/>
      </w:pPr>
      <w:bookmarkStart w:id="117" w:name="_Toc141634311"/>
      <w:r w:rsidRPr="00963826">
        <w:lastRenderedPageBreak/>
        <w:t>5. DISCUSSÃO GERAL E CONSIDERAÇÕES FINAIS</w:t>
      </w:r>
      <w:bookmarkEnd w:id="117"/>
    </w:p>
    <w:p w14:paraId="2D994DDB" w14:textId="77777777" w:rsidR="00963826" w:rsidRPr="00963826" w:rsidRDefault="00963826" w:rsidP="00963826">
      <w:pPr>
        <w:tabs>
          <w:tab w:val="left" w:pos="2558"/>
        </w:tabs>
        <w:ind w:firstLine="0"/>
        <w:rPr>
          <w:b/>
          <w:bCs/>
        </w:rPr>
      </w:pPr>
    </w:p>
    <w:p w14:paraId="6D4C8E84" w14:textId="77777777" w:rsidR="00963826" w:rsidRPr="00963826" w:rsidRDefault="00963826" w:rsidP="00963826">
      <w:pPr>
        <w:pStyle w:val="Ttulo2"/>
      </w:pPr>
      <w:bookmarkStart w:id="118" w:name="_Toc141634312"/>
      <w:r w:rsidRPr="00963826">
        <w:t>5.1 DISCUSSÃO GERAL</w:t>
      </w:r>
      <w:bookmarkEnd w:id="118"/>
    </w:p>
    <w:p w14:paraId="2D04547E" w14:textId="77777777" w:rsidR="00963826" w:rsidRPr="00963826" w:rsidRDefault="00963826" w:rsidP="00963826"/>
    <w:p w14:paraId="1A2A270A" w14:textId="77777777" w:rsidR="00963826" w:rsidRPr="00963826" w:rsidRDefault="00963826" w:rsidP="00963826"/>
    <w:p w14:paraId="5E286620" w14:textId="77777777" w:rsidR="00963826" w:rsidRPr="00963826" w:rsidRDefault="00963826" w:rsidP="00963826">
      <w:r w:rsidRPr="00963826">
        <w:t xml:space="preserve">Essa dissertação objetivou avaliar as competências e barreiras dos cirurgiões-dentistas acerca da Odontologia de Mínima Intervenção (OMI). Foram realizados: uma Revisão Sistemática (RS); a construção e análise das propriedades psicométricas de um instrumento para avaliar competências dos cirurgiões-dentistas em OMI; um estudo transversal com os cirurgiões-dentistas do Distrito Federal.  Verificou-se por meio da Revisão Sistemática que os cirurgiões-dentistas ao redor do mundo apresentaram conhecimento adequados e atitudes e práticas em OMI com necessidade de melhoria. As propriedades </w:t>
      </w:r>
      <w:proofErr w:type="spellStart"/>
      <w:r w:rsidRPr="00963826">
        <w:t>psiciométricas</w:t>
      </w:r>
      <w:proofErr w:type="spellEnd"/>
      <w:r w:rsidRPr="00963826">
        <w:t xml:space="preserve"> do questionário se mostraram adequadas. O estudo transversal demonstrou conhecimentos, habilidades e atitudes dos cirurgiões-dentistas adequadas em geral, com exceção de atitudes em remoção seletiva de dentina cariada; para as barreiras, apenas a remuneração em mínima intervenção apresentou-se como uma barreira para a prática. </w:t>
      </w:r>
    </w:p>
    <w:p w14:paraId="4EE2BC01" w14:textId="77777777" w:rsidR="00963826" w:rsidRPr="00963826" w:rsidRDefault="00963826" w:rsidP="00963826">
      <w:r w:rsidRPr="00963826">
        <w:t>Tanto na revisão quanto no estudo transversal, observou-se que as competências, sejam elas conhecimentos, habilidades, atitudes ou práticas apresentaram um maior percentual de avaliações favoráveis nas áreas de Reconhecimento, Redução e Remineralização da OMI. Ressalta-se que a avaliação de risco de forma individual, a detecção precoce e a remineralização de lesões iniciais de cárie fazem parte de um cuidado baseado na prevenção da doença e seu controle, e essa filosofia preventiva é a base da mínima intervenção.</w:t>
      </w:r>
      <w:r w:rsidRPr="00963826">
        <w:fldChar w:fldCharType="begin">
          <w:fldData xml:space="preserve">PEVuZE5vdGU+PENpdGU+PEF1dGhvcj5GZWF0aGVyc3RvbmU8L0F1dGhvcj48WWVhcj4yMDEyPC9Z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</w:fldData>
        </w:fldChar>
      </w:r>
      <w:r w:rsidRPr="00963826">
        <w:instrText xml:space="preserve"> ADDIN EN.CITE </w:instrText>
      </w:r>
      <w:r w:rsidRPr="00963826">
        <w:fldChar w:fldCharType="begin">
          <w:fldData xml:space="preserve">PEVuZE5vdGU+PENpdGU+PEF1dGhvcj5GZWF0aGVyc3RvbmU8L0F1dGhvcj48WWVhcj4yMDEyPC9Z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</w:fldData>
        </w:fldChar>
      </w:r>
      <w:r w:rsidRPr="00963826">
        <w:instrText xml:space="preserve"> ADDIN EN.CITE.DATA </w:instrText>
      </w:r>
      <w:r w:rsidRPr="00963826">
        <w:fldChar w:fldCharType="end"/>
      </w:r>
      <w:r w:rsidRPr="00963826">
        <w:fldChar w:fldCharType="separate"/>
      </w:r>
      <w:r w:rsidRPr="00963826">
        <w:rPr>
          <w:noProof/>
        </w:rPr>
        <w:t>(1, 2)</w:t>
      </w:r>
      <w:r w:rsidRPr="00963826">
        <w:fldChar w:fldCharType="end"/>
      </w:r>
    </w:p>
    <w:p w14:paraId="6B535F28" w14:textId="77777777" w:rsidR="00963826" w:rsidRPr="00963826" w:rsidRDefault="00963826" w:rsidP="00963826">
      <w:r w:rsidRPr="00963826">
        <w:t>O reconhecimento dos fatores de risco para a doença cárie, como o consumo de carboidratos refinados, e do controle da doença, como a avaliação da dieta e aconselhamento dietético, tiveram destaque nos estudos realizados. Apesar do já provado papel do açúcar como fator direto no desenvolvimento da cárie</w:t>
      </w:r>
      <w:r w:rsidRPr="00963826">
        <w:fldChar w:fldCharType="begin">
          <w:fldData xml:space="preserve">PEVuZE5vdGU+PENpdGU+PEF1dGhvcj5HdXN0YWZzc29uPC9BdXRob3I+PFllYXI+MTk1NDwvWWVh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</w:fldData>
        </w:fldChar>
      </w:r>
      <w:r w:rsidRPr="00963826">
        <w:instrText xml:space="preserve"> ADDIN EN.CITE </w:instrText>
      </w:r>
      <w:r w:rsidRPr="00963826">
        <w:fldChar w:fldCharType="begin">
          <w:fldData xml:space="preserve">PEVuZE5vdGU+PENpdGU+PEF1dGhvcj5HdXN0YWZzc29uPC9BdXRob3I+PFllYXI+MTk1NDwvWWVh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</w:fldData>
        </w:fldChar>
      </w:r>
      <w:r w:rsidRPr="00963826">
        <w:instrText xml:space="preserve"> ADDIN EN.CITE.DATA </w:instrText>
      </w:r>
      <w:r w:rsidRPr="00963826">
        <w:fldChar w:fldCharType="end"/>
      </w:r>
      <w:r w:rsidRPr="00963826">
        <w:fldChar w:fldCharType="separate"/>
      </w:r>
      <w:r w:rsidRPr="00963826">
        <w:rPr>
          <w:noProof/>
        </w:rPr>
        <w:t>(3-6)</w:t>
      </w:r>
      <w:r w:rsidRPr="00963826">
        <w:fldChar w:fldCharType="end"/>
      </w:r>
      <w:r w:rsidRPr="00963826">
        <w:t>, apenas recentemente houve o reconhecimento da “epidemia” do açúcar e da necessidade de abordar sua redução frente as doenças crônicas ligadas ao seu consumo.</w:t>
      </w:r>
      <w:r w:rsidRPr="00963826">
        <w:fldChar w:fldCharType="begin"/>
      </w:r>
      <w:r w:rsidRPr="00963826">
        <w:instrText xml:space="preserve"> ADDIN EN.CITE &lt;EndNote&gt;&lt;Cite&gt;&lt;Author&gt;Innes&lt;/Author&gt;&lt;Year&gt;2019&lt;/Year&gt;&lt;IDText&gt;A century of change towards prevention and minimal intervention in cariology&lt;/IDText&gt;&lt;DisplayText&gt;(7)&lt;/DisplayText&gt;&lt;record&gt;&lt;isbn&gt;0022-0345&lt;/isbn&gt;&lt;titles&gt;&lt;title&gt;A century of change towards prevention and minimal intervention in cariology&lt;/title&gt;&lt;secondary-title&gt;Journal of dental research&lt;/secondary-title&gt;&lt;/titles&gt;&lt;pages&gt;611-617&lt;/pages&gt;&lt;number&gt;6&lt;/number&gt;&lt;contributors&gt;&lt;authors&gt;&lt;author&gt;Innes, Nicola P. T.&lt;/author&gt;&lt;author&gt;Chu, C. H.&lt;/author&gt;&lt;author&gt;Fontana, Margherita&lt;/author&gt;&lt;author&gt;Lo, Edward C. M.&lt;/author&gt;&lt;author&gt;Thomson, W. Murray&lt;/author&gt;&lt;author&gt;Uribe, Sergio&lt;/author&gt;&lt;author&gt;Heiland, Max&lt;/author&gt;&lt;author&gt;Jepsen, Søren&lt;/author&gt;&lt;author&gt;Schwendicke, Falk&lt;/author&gt;&lt;/authors&gt;&lt;/contributors&gt;&lt;added-date format="utc"&gt;1623879846&lt;/added-date&gt;&lt;ref-type name="Journal Article"&gt;17&lt;/ref-type&gt;&lt;dates&gt;&lt;year&gt;2019&lt;/year&gt;&lt;/dates&gt;&lt;rec-number&gt;11611&lt;/rec-number&gt;&lt;publisher&gt;SAGE Publications Sage CA: Los Angeles, CA&lt;/publisher&gt;&lt;last-updated-date format="utc"&gt;1623880190&lt;/last-updated-date&gt;&lt;volume&gt;98&lt;/volume&gt;&lt;/record&gt;&lt;/Cite&gt;&lt;/EndNote&gt;</w:instrText>
      </w:r>
      <w:r w:rsidRPr="00963826">
        <w:fldChar w:fldCharType="separate"/>
      </w:r>
      <w:r w:rsidRPr="00963826">
        <w:rPr>
          <w:noProof/>
        </w:rPr>
        <w:t>(7)</w:t>
      </w:r>
      <w:r w:rsidRPr="00963826">
        <w:fldChar w:fldCharType="end"/>
      </w:r>
      <w:r w:rsidRPr="00963826">
        <w:t xml:space="preserve"> Ainda, há necessidade de maiores evidências de como elaborar meios de favorecer a mudança de comportamento dos </w:t>
      </w:r>
      <w:r w:rsidRPr="00963826">
        <w:lastRenderedPageBreak/>
        <w:t>indivíduos.</w:t>
      </w:r>
      <w:r w:rsidRPr="00963826">
        <w:fldChar w:fldCharType="begin">
          <w:fldData xml:space="preserve">PEVuZE5vdGU+PENpdGU+PEF1dGhvcj5IYXJyaXM8L0F1dGhvcj48WWVhcj4yMDEyPC9ZZWFyPjxJ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</w:fldData>
        </w:fldChar>
      </w:r>
      <w:r w:rsidRPr="00963826">
        <w:instrText xml:space="preserve"> ADDIN EN.CITE </w:instrText>
      </w:r>
      <w:r w:rsidRPr="00963826">
        <w:fldChar w:fldCharType="begin">
          <w:fldData xml:space="preserve">PEVuZE5vdGU+PENpdGU+PEF1dGhvcj5IYXJyaXM8L0F1dGhvcj48WWVhcj4yMDEyPC9ZZWFyPjxJ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</w:fldData>
        </w:fldChar>
      </w:r>
      <w:r w:rsidRPr="00963826">
        <w:instrText xml:space="preserve"> ADDIN EN.CITE.DATA </w:instrText>
      </w:r>
      <w:r w:rsidRPr="00963826">
        <w:fldChar w:fldCharType="end"/>
      </w:r>
      <w:r w:rsidRPr="00963826">
        <w:fldChar w:fldCharType="separate"/>
      </w:r>
      <w:r w:rsidRPr="00963826">
        <w:rPr>
          <w:noProof/>
        </w:rPr>
        <w:t>(8, 9)</w:t>
      </w:r>
      <w:r w:rsidRPr="00963826">
        <w:fldChar w:fldCharType="end"/>
      </w:r>
      <w:r w:rsidRPr="00963826">
        <w:t xml:space="preserve"> As estratégias de saúde pública que intermedeiam sua redução de acesso, por exemplo, tem sido um importante foco,</w:t>
      </w:r>
      <w:r w:rsidRPr="00963826">
        <w:fldChar w:fldCharType="begin"/>
      </w:r>
      <w:r w:rsidRPr="00963826">
        <w:instrText xml:space="preserve"> ADDIN EN.CITE &lt;EndNote&gt;&lt;Cite&gt;&lt;Author&gt;Innes&lt;/Author&gt;&lt;Year&gt;2016&lt;/Year&gt;&lt;IDText&gt;Managing Carious Lesions: Consensus Recommendations on Terminology&lt;/IDText&gt;&lt;DisplayText&gt;(10)&lt;/DisplayText&gt;&lt;record&gt;&lt;dates&gt;&lt;pub-dates&gt;&lt;date&gt;2016 May&lt;/date&gt;&lt;/pub-dates&gt;&lt;year&gt;2016&lt;/year&gt;&lt;/dates&gt;&lt;keywords&gt;&lt;keyword&gt;pmid:27099357, doi:10.1177/0022034516639276, Research Support, Non-U.S. Gov&amp;apos;t, N P T Innes, J E Frencken, F Schwendicke, Consensus*, Dental Care, Dental Caries*, Dentin, Hardness, Humans, Terminology as Topic*, PubMed Abstract, NIH, NLM, NCBI, National Institutes of Health, National Center for Biotechnology Information, National Library of Medicine, MEDLINE&lt;/keyword&gt;&lt;/keywords&gt;&lt;urls&gt;&lt;related-urls&gt;&lt;url&gt;https://www.ncbi.nlm.nih.gov/pubmed/27099357&lt;/url&gt;&lt;/related-urls&gt;&lt;/urls&gt;&lt;isbn&gt;1544-0737&lt;/isbn&gt;&lt;titles&gt;&lt;title&gt;Managing Carious Lesions: Consensus Recommendations on Terminology&lt;/title&gt;&lt;secondary-title&gt;Advances in dental research&lt;/secondary-title&gt;&lt;/titles&gt;&lt;pages&gt;49-57&lt;/pages&gt;&lt;number&gt;2&lt;/number&gt;&lt;contributors&gt;&lt;authors&gt;&lt;author&gt;Innes, NP&lt;/author&gt;&lt;author&gt;Frencken, JE&lt;/author&gt;&lt;author&gt;Bjørndal, L&lt;/author&gt;&lt;author&gt;Maltz, M&lt;/author&gt;&lt;author&gt;Manton, DJ&lt;/author&gt;&lt;author&gt;Ricketts, D&lt;/author&gt;&lt;author&gt;Van Landuyt, K&lt;/author&gt;&lt;author&gt;Banerjee, A&lt;/author&gt;&lt;author&gt;Campus, G&lt;/author&gt;&lt;author&gt;Doméjean, S&lt;/author&gt;&lt;author&gt;Fontana, M&lt;/author&gt;&lt;author&gt;Leal, S&lt;/author&gt;&lt;author&gt;Lo, E&lt;/author&gt;&lt;author&gt;Machiulskiene, V&lt;/author&gt;&lt;author&gt;Schulte, A&lt;/author&gt;&lt;author&gt;Splieth, C&lt;/author&gt;&lt;author&gt;Zandona, A&lt;/author&gt;&lt;author&gt;Schwendicke, F&lt;/author&gt;&lt;/authors&gt;&lt;/contributors&gt;&lt;added-date format="utc"&gt;1685020440&lt;/added-date&gt;&lt;ref-type name="Journal Article"&gt;17&lt;/ref-type&gt;&lt;rec-number&gt;11753&lt;/rec-number&gt;&lt;publisher&gt;Adv Dent Res&lt;/publisher&gt;&lt;last-updated-date format="utc"&gt;1690434651&lt;/last-updated-date&gt;&lt;accession-num&gt;27099357&lt;/accession-num&gt;&lt;electronic-resource-num&gt;10.1177/0022034516639276&lt;/electronic-resource-num&gt;&lt;volume&gt;28&lt;/volume&gt;&lt;/record&gt;&lt;/Cite&gt;&lt;/EndNote&gt;</w:instrText>
      </w:r>
      <w:r w:rsidRPr="00963826">
        <w:fldChar w:fldCharType="separate"/>
      </w:r>
      <w:r w:rsidRPr="00963826">
        <w:rPr>
          <w:noProof/>
        </w:rPr>
        <w:t>(10)</w:t>
      </w:r>
      <w:r w:rsidRPr="00963826">
        <w:fldChar w:fldCharType="end"/>
      </w:r>
      <w:r w:rsidRPr="00963826">
        <w:t xml:space="preserve"> e a odontologia tem se envolvido junto a essas medidas</w:t>
      </w:r>
      <w:r w:rsidRPr="00963826">
        <w:fldChar w:fldCharType="begin"/>
      </w:r>
      <w:r w:rsidRPr="00963826">
        <w:instrText xml:space="preserve"> ADDIN EN.CITE &lt;EndNote&gt;&lt;Cite&gt;&lt;Author&gt;Innes&lt;/Author&gt;&lt;Year&gt;2019&lt;/Year&gt;&lt;IDText&gt;A century of change towards prevention and minimal intervention in cariology&lt;/IDText&gt;&lt;DisplayText&gt;(7)&lt;/DisplayText&gt;&lt;record&gt;&lt;isbn&gt;0022-0345&lt;/isbn&gt;&lt;titles&gt;&lt;title&gt;A century of change towards prevention and minimal intervention in cariology&lt;/title&gt;&lt;secondary-title&gt;Journal of dental research&lt;/secondary-title&gt;&lt;/titles&gt;&lt;pages&gt;611-617&lt;/pages&gt;&lt;number&gt;6&lt;/number&gt;&lt;contributors&gt;&lt;authors&gt;&lt;author&gt;Innes, Nicola P. T.&lt;/author&gt;&lt;author&gt;Chu, C. H.&lt;/author&gt;&lt;author&gt;Fontana, Margherita&lt;/author&gt;&lt;author&gt;Lo, Edward C. M.&lt;/author&gt;&lt;author&gt;Thomson, W. Murray&lt;/author&gt;&lt;author&gt;Uribe, Sergio&lt;/author&gt;&lt;author&gt;Heiland, Max&lt;/author&gt;&lt;author&gt;Jepsen, Søren&lt;/author&gt;&lt;author&gt;Schwendicke, Falk&lt;/author&gt;&lt;/authors&gt;&lt;/contributors&gt;&lt;added-date format="utc"&gt;1623879846&lt;/added-date&gt;&lt;ref-type name="Journal Article"&gt;17&lt;/ref-type&gt;&lt;dates&gt;&lt;year&gt;2019&lt;/year&gt;&lt;/dates&gt;&lt;rec-number&gt;11611&lt;/rec-number&gt;&lt;publisher&gt;SAGE Publications Sage CA: Los Angeles, CA&lt;/publisher&gt;&lt;last-updated-date format="utc"&gt;1623880190&lt;/last-updated-date&gt;&lt;volume&gt;98&lt;/volume&gt;&lt;/record&gt;&lt;/Cite&gt;&lt;/EndNote&gt;</w:instrText>
      </w:r>
      <w:r w:rsidRPr="00963826">
        <w:fldChar w:fldCharType="separate"/>
      </w:r>
      <w:r w:rsidRPr="00963826">
        <w:rPr>
          <w:noProof/>
        </w:rPr>
        <w:t>(7)</w:t>
      </w:r>
      <w:r w:rsidRPr="00963826">
        <w:fldChar w:fldCharType="end"/>
      </w:r>
      <w:r w:rsidRPr="00963826">
        <w:t xml:space="preserve">. </w:t>
      </w:r>
    </w:p>
    <w:p w14:paraId="787677D7" w14:textId="77777777" w:rsidR="00963826" w:rsidRPr="00963826" w:rsidRDefault="00963826" w:rsidP="00963826">
      <w:r w:rsidRPr="00963826">
        <w:t>O papel do flúor na proteção a cárie bem como na remineralização de lesões cariosas, foi outro destaque nos estudos realizados, seja na recomendação do uso diário de pasta fluoretada, seja na aplicação profissional nas formas tópicas. O papel do flúor na prevenção da cárie bem como na paralisação de lesões cariosas já é bem estabelecido e amparado por evidência científica consistente</w:t>
      </w:r>
      <w:r w:rsidRPr="00963826">
        <w:fldChar w:fldCharType="begin">
          <w:fldData xml:space="preserve">PEVuZE5vdGU+PENpdGU+PEF1dGhvcj5NYXJpbmhvPC9BdXRob3I+PFllYXI+MjAxMzwvWWVhcj48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</w:fldData>
        </w:fldChar>
      </w:r>
      <w:r w:rsidRPr="00963826">
        <w:instrText xml:space="preserve"> ADDIN EN.CITE </w:instrText>
      </w:r>
      <w:r w:rsidRPr="00963826">
        <w:fldChar w:fldCharType="begin">
          <w:fldData xml:space="preserve">PEVuZE5vdGU+PENpdGU+PEF1dGhvcj5NYXJpbmhvPC9BdXRob3I+PFllYXI+MjAxMzwvWWVhcj48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</w:fldData>
        </w:fldChar>
      </w:r>
      <w:r w:rsidRPr="00963826">
        <w:instrText xml:space="preserve"> ADDIN EN.CITE.DATA </w:instrText>
      </w:r>
      <w:r w:rsidRPr="00963826">
        <w:fldChar w:fldCharType="end"/>
      </w:r>
      <w:r w:rsidRPr="00963826">
        <w:fldChar w:fldCharType="separate"/>
      </w:r>
      <w:r w:rsidRPr="00963826">
        <w:rPr>
          <w:noProof/>
        </w:rPr>
        <w:t>(11-13)</w:t>
      </w:r>
      <w:r w:rsidRPr="00963826">
        <w:fldChar w:fldCharType="end"/>
      </w:r>
      <w:r w:rsidRPr="00963826">
        <w:t>, e a prevalência e taxa de progressão da cárie dentária diminuiu drasticamente devido ao seu uso disseminado nas populações.</w:t>
      </w:r>
      <w:r w:rsidRPr="00963826">
        <w:fldChar w:fldCharType="begin"/>
      </w:r>
      <w:r w:rsidRPr="00963826">
        <w:instrText xml:space="preserve"> ADDIN EN.CITE &lt;EndNote&gt;&lt;Cite&gt;&lt;Author&gt;Kohn&lt;/Author&gt;&lt;Year&gt;2001&lt;/Year&gt;&lt;IDText&gt;Recommendations for using fluoride to prevent and control dental caries in the United States&lt;/IDText&gt;&lt;DisplayText&gt;(14)&lt;/DisplayText&gt;&lt;record&gt;&lt;titles&gt;&lt;title&gt;Recommendations for using fluoride to prevent and control dental caries in the United States&lt;/title&gt;&lt;/titles&gt;&lt;pages&gt;1-42&lt;/pages&gt;&lt;contributors&gt;&lt;authors&gt;&lt;author&gt;Kohn, William G&lt;/author&gt;&lt;author&gt;Maas, William R&lt;/author&gt;&lt;author&gt;Malvitz, Dolores M&lt;/author&gt;&lt;author&gt;Presson, Scott M&lt;/author&gt;&lt;author&gt;Shaddix, Kerald K&lt;/author&gt;&lt;/authors&gt;&lt;/contributors&gt;&lt;added-date format="utc"&gt;1686756334&lt;/added-date&gt;&lt;ref-type name="Journal Article"&gt;17&lt;/ref-type&gt;&lt;dates&gt;&lt;year&gt;2001&lt;/year&gt;&lt;/dates&gt;&lt;rec-number&gt;11794&lt;/rec-number&gt;&lt;last-updated-date format="utc"&gt;1690686503&lt;/last-updated-date&gt;&lt;volume&gt;50&lt;/volume&gt;&lt;/record&gt;&lt;/Cite&gt;&lt;/EndNote&gt;</w:instrText>
      </w:r>
      <w:r w:rsidRPr="00963826">
        <w:fldChar w:fldCharType="separate"/>
      </w:r>
      <w:r w:rsidRPr="00963826">
        <w:rPr>
          <w:noProof/>
        </w:rPr>
        <w:t>(14)</w:t>
      </w:r>
      <w:r w:rsidRPr="00963826">
        <w:fldChar w:fldCharType="end"/>
      </w:r>
      <w:r w:rsidRPr="00963826">
        <w:t xml:space="preserve"> Ressalta-se que o uso de fluoretos deve ser individualizado para cada paciente com base em suas características como idade, condições físicas, conhecimentos e atitudes, e por esse motivo também a avaliação de risco do paciente é tão importante.</w:t>
      </w:r>
      <w:r w:rsidRPr="00963826">
        <w:fldChar w:fldCharType="begin"/>
      </w:r>
      <w:r w:rsidRPr="00963826">
        <w:instrText xml:space="preserve"> ADDIN EN.CITE &lt;EndNote&gt;&lt;Cite&gt;&lt;Author&gt;Fontana&lt;/Author&gt;&lt;Year&gt;2012&lt;/Year&gt;&lt;IDText&gt;Minimal intervention dentistry: part 2. Caries risk assessment in adults&lt;/IDText&gt;&lt;DisplayText&gt;(2)&lt;/DisplayText&gt;&lt;record&gt;&lt;isbn&gt;1476-5373&lt;/isbn&gt;&lt;titles&gt;&lt;title&gt;Minimal intervention dentistry: part 2. Caries risk assessment in adults&lt;/title&gt;&lt;secondary-title&gt;British dental journal&lt;/secondary-title&gt;&lt;/titles&gt;&lt;pages&gt;447-451&lt;/pages&gt;&lt;number&gt;9&lt;/number&gt;&lt;contributors&gt;&lt;authors&gt;&lt;author&gt;Fontana, M.&lt;/author&gt;&lt;author&gt;Gonzalez-Cabezas, C.&lt;/author&gt;&lt;/authors&gt;&lt;/contributors&gt;&lt;added-date format="utc"&gt;1623879818&lt;/added-date&gt;&lt;ref-type name="Journal Article"&gt;17&lt;/ref-type&gt;&lt;dates&gt;&lt;year&gt;2012&lt;/year&gt;&lt;/dates&gt;&lt;rec-number&gt;11584&lt;/rec-number&gt;&lt;publisher&gt;Nature Publishing Group&lt;/publisher&gt;&lt;last-updated-date format="utc"&gt;1623880190&lt;/last-updated-date&gt;&lt;volume&gt;213&lt;/volume&gt;&lt;/record&gt;&lt;/Cite&gt;&lt;/EndNote&gt;</w:instrText>
      </w:r>
      <w:r w:rsidRPr="00963826">
        <w:fldChar w:fldCharType="separate"/>
      </w:r>
      <w:r w:rsidRPr="00963826">
        <w:rPr>
          <w:noProof/>
        </w:rPr>
        <w:t>(2)</w:t>
      </w:r>
      <w:r w:rsidRPr="00963826">
        <w:fldChar w:fldCharType="end"/>
      </w:r>
      <w:r w:rsidRPr="00963826">
        <w:t xml:space="preserve"> </w:t>
      </w:r>
    </w:p>
    <w:p w14:paraId="73E06C1D" w14:textId="77777777" w:rsidR="00963826" w:rsidRPr="00963826" w:rsidRDefault="00963826" w:rsidP="00963826">
      <w:r w:rsidRPr="00963826">
        <w:t>O reparo de restaurações defeituosas em lugar da troca da restauração teve resultados distintos, sendo bom no estudo transversal e insuficiente na revisão. O ato de reparar restaurações com defeito em lugar de realizar sua troca é um dos elementos-chave da mínima intervenção.</w:t>
      </w:r>
      <w:r w:rsidRPr="00963826">
        <w:fldChar w:fldCharType="begin"/>
      </w:r>
      <w:r w:rsidRPr="00963826">
        <w:instrText xml:space="preserve"> ADDIN EN.CITE &lt;EndNote&gt;&lt;Cite&gt;&lt;Author&gt;Tyas&lt;/Author&gt;&lt;Year&gt;2000&lt;/Year&gt;&lt;IDText&gt;Minimal intervention dentistry—a review* FDI Commission Project 1–97&lt;/IDText&gt;&lt;DisplayText&gt;(15)&lt;/DisplayText&gt;&lt;record&gt;&lt;isbn&gt;0020-6539&lt;/isbn&gt;&lt;titles&gt;&lt;title&gt;Minimal intervention dentistry—a review* FDI Commission Project 1–97&lt;/title&gt;&lt;secondary-title&gt;International dental journal&lt;/secondary-title&gt;&lt;/titles&gt;&lt;pages&gt;1-12&lt;/pages&gt;&lt;number&gt;1&lt;/number&gt;&lt;contributors&gt;&lt;authors&gt;&lt;author&gt;Tyas, Martin J.&lt;/author&gt;&lt;author&gt;Anusavice, Kenneth J.&lt;/author&gt;&lt;author&gt;Frencken, Jo E.&lt;/author&gt;&lt;author&gt;Mount, Graham J.&lt;/author&gt;&lt;/authors&gt;&lt;/contributors&gt;&lt;added-date format="utc"&gt;1623879846&lt;/added-date&gt;&lt;ref-type name="Journal Article"&gt;17&lt;/ref-type&gt;&lt;dates&gt;&lt;year&gt;2000&lt;/year&gt;&lt;/dates&gt;&lt;rec-number&gt;11608&lt;/rec-number&gt;&lt;publisher&gt;Wiley Online Library&lt;/publisher&gt;&lt;last-updated-date format="utc"&gt;1623880190&lt;/last-updated-date&gt;&lt;volume&gt;50&lt;/volume&gt;&lt;/record&gt;&lt;/Cite&gt;&lt;/EndNote&gt;</w:instrText>
      </w:r>
      <w:r w:rsidRPr="00963826">
        <w:fldChar w:fldCharType="separate"/>
      </w:r>
      <w:r w:rsidRPr="00963826">
        <w:rPr>
          <w:noProof/>
        </w:rPr>
        <w:t>(15)</w:t>
      </w:r>
      <w:r w:rsidRPr="00963826">
        <w:fldChar w:fldCharType="end"/>
      </w:r>
      <w:r w:rsidRPr="00963826">
        <w:t xml:space="preserve"> Há uma forte recomendação de realizar o retratamento de restaurações por meio do reparo com selagem, condicionamento ou polimento sempre que for possível, deixando a substituição para o último caso.</w:t>
      </w:r>
      <w:r w:rsidRPr="00963826">
        <w:fldChar w:fldCharType="begin"/>
      </w:r>
      <w:r w:rsidRPr="00963826">
        <w:instrText xml:space="preserve"> ADDIN EN.CITE &lt;EndNote&gt;&lt;Cite&gt;&lt;Author&gt;Schwendicke&lt;/Author&gt;&lt;Year&gt;2016&lt;/Year&gt;&lt;IDText&gt;Managing Carious Lesions: Consensus Recommendations on Carious Tissue Removal&lt;/IDText&gt;&lt;DisplayText&gt;(16)&lt;/DisplayText&gt;&lt;record&gt;&lt;dates&gt;&lt;pub-dates&gt;&lt;date&gt;2016 May&lt;/date&gt;&lt;/pub-dates&gt;&lt;year&gt;2016&lt;/year&gt;&lt;/dates&gt;&lt;keywords&gt;&lt;keyword&gt;pmid:27099358, doi:10.1177/0022034516639271, Consensus Development Conference, Research Support, Non-U.S. Gov&amp;apos;t, F Schwendicke, J E Frencken, N P T Innes, Consensus, Dental Caries / therapy*, Dental Pulp, Dentin, Humans, PubMed Abstract, NIH, NLM, NCBI, National Institutes of Health, National Center for Biotechnology Information, National Library of Medicine, MEDLINE&lt;/keyword&gt;&lt;/keywords&gt;&lt;urls&gt;&lt;related-urls&gt;&lt;url&gt;https://www.ncbi.nlm.nih.gov/pubmed/27099358&lt;/url&gt;&lt;/related-urls&gt;&lt;/urls&gt;&lt;isbn&gt;1544-0737&lt;/isbn&gt;&lt;titles&gt;&lt;title&gt;Managing Carious Lesions: Consensus Recommendations on Carious Tissue Removal&lt;/title&gt;&lt;secondary-title&gt;Advances in dental research&lt;/secondary-title&gt;&lt;/titles&gt;&lt;pages&gt;49-57&lt;/pages&gt;&lt;number&gt;2&lt;/number&gt;&lt;contributors&gt;&lt;authors&gt;&lt;author&gt;Schwendicke, F&lt;/author&gt;&lt;author&gt;Frencken, J E&lt;/author&gt;&lt;author&gt;Bjørndal, L&lt;/author&gt;&lt;author&gt;Maltz, M&lt;/author&gt;&lt;author&gt;Manton, D J&lt;/author&gt;&lt;author&gt;Ricketts, D&lt;/author&gt;&lt;author&gt;Van Landuyt, K&lt;/author&gt;&lt;author&gt;Banerjee, A&lt;/author&gt;&lt;author&gt;Campus. G&lt;/author&gt;&lt;author&gt;Doméjean, S&lt;/author&gt;&lt;author&gt;Fontana, M&lt;/author&gt;&lt;author&gt;Leal, S&lt;/author&gt;&lt;author&gt;Lo, E&lt;/author&gt;&lt;author&gt;Machiulskiene, V&lt;/author&gt;&lt;author&gt;Schulte, A&lt;/author&gt;&lt;author&gt;Splieth, C&lt;/author&gt;&lt;author&gt;Zandona, A F&lt;/author&gt;&lt;author&gt;Innes, N P&lt;/author&gt;&lt;/authors&gt;&lt;/contributors&gt;&lt;added-date format="utc"&gt;1686769422&lt;/added-date&gt;&lt;ref-type name="Journal Article"&gt;17&lt;/ref-type&gt;&lt;rec-number&gt;11795&lt;/rec-number&gt;&lt;publisher&gt;Adv Dent Res&lt;/publisher&gt;&lt;last-updated-date format="utc"&gt;1690686620&lt;/last-updated-date&gt;&lt;accession-num&gt;27099358&lt;/accession-num&gt;&lt;electronic-resource-num&gt;10.1177/0022034516639271&lt;/electronic-resource-num&gt;&lt;volume&gt;28&lt;/volume&gt;&lt;/record&gt;&lt;/Cite&gt;&lt;/EndNote&gt;</w:instrText>
      </w:r>
      <w:r w:rsidRPr="00963826">
        <w:fldChar w:fldCharType="separate"/>
      </w:r>
      <w:r w:rsidRPr="00963826">
        <w:rPr>
          <w:noProof/>
        </w:rPr>
        <w:t>(16)</w:t>
      </w:r>
      <w:r w:rsidRPr="00963826">
        <w:fldChar w:fldCharType="end"/>
      </w:r>
      <w:r w:rsidRPr="00963826">
        <w:t xml:space="preserve"> Apesar disso, a troca de restaurações de forma subjetiva e desnecessária ainda parece ser a primeira opção dos dentistas.</w:t>
      </w:r>
      <w:r w:rsidRPr="00963826">
        <w:fldChar w:fldCharType="begin"/>
      </w:r>
      <w:r w:rsidRPr="00963826">
        <w:instrText xml:space="preserve"> ADDIN EN.CITE &lt;EndNote&gt;&lt;Cite&gt;&lt;Author&gt;Leal&lt;/Author&gt;&lt;Year&gt;2022&lt;/Year&gt;&lt;IDText&gt;Minimum intervention oral care: defining the future of caries management&lt;/IDText&gt;&lt;DisplayText&gt;(17)&lt;/DisplayText&gt;&lt;record&gt;&lt;dates&gt;&lt;pub-dates&gt;&lt;date&gt;11/11/2022&lt;/date&gt;&lt;/pub-dates&gt;&lt;year&gt;2022&lt;/year&gt;&lt;/dates&gt;&lt;keywords&gt;&lt;keyword&gt;pmid:36383841, doi:10.1590/1807-3107bor-2022.vol36.0135, Review, Soraya Coelho Leal, Naile Dame-Teixeira, Avijit Banerjee, Dental Care / methods, Dental Caries Susceptibility*, Dental Caries* / diagnosis, Dental Caries* / prevention &amp;amp; control, Dental Materials, Humans, Risk Assessment, PubMed Abstract, NIH, NLM, NCBI, National Institutes of Health, National Center for Biotechnology Information, National Library of Medicine, MEDLINE&lt;/keyword&gt;&lt;/keywords&gt;&lt;urls&gt;&lt;related-urls&gt;&lt;url&gt;https://www.ncbi.nlm.nih.gov/pubmed/36383841&lt;/url&gt;&lt;/related-urls&gt;&lt;/urls&gt;&lt;isbn&gt;1807-3107&lt;/isbn&gt;&lt;titles&gt;&lt;title&gt;Minimum intervention oral care: defining the future of caries management&lt;/title&gt;&lt;secondary-title&gt;Brazilian oral research&lt;/secondary-title&gt;&lt;/titles&gt;&lt;pages&gt;e135&lt;/pages&gt;&lt;contributors&gt;&lt;authors&gt;&lt;author&gt;Leal, S C&lt;/author&gt;&lt;author&gt;Dame-Teixeira, N&lt;/author&gt;&lt;author&gt;Barbosa, C B&lt;/author&gt;&lt;author&gt;Kominami, P A A&lt;/author&gt;&lt;author&gt;Raposo, F&lt;/author&gt;&lt;author&gt;Nakagawa, E M T&lt;/author&gt;&lt;author&gt;Banerjee, A&lt;/author&gt;&lt;/authors&gt;&lt;/contributors&gt;&lt;added-date format="utc"&gt;1686771463&lt;/added-date&gt;&lt;ref-type name="Journal Article"&gt;17&lt;/ref-type&gt;&lt;rec-number&gt;11798&lt;/rec-number&gt;&lt;publisher&gt;Braz Oral Res&lt;/publisher&gt;&lt;last-updated-date format="utc"&gt;1690687216&lt;/last-updated-date&gt;&lt;accession-num&gt;36383841&lt;/accession-num&gt;&lt;electronic-resource-num&gt;10.1590/1807-3107bor-2022.vol36.0135&lt;/electronic-resource-num&gt;&lt;volume&gt;36&lt;/volume&gt;&lt;/record&gt;&lt;/Cite&gt;&lt;/EndNote&gt;</w:instrText>
      </w:r>
      <w:r w:rsidRPr="00963826">
        <w:fldChar w:fldCharType="separate"/>
      </w:r>
      <w:r w:rsidRPr="00963826">
        <w:rPr>
          <w:noProof/>
        </w:rPr>
        <w:t>(17)</w:t>
      </w:r>
      <w:r w:rsidRPr="00963826">
        <w:fldChar w:fldCharType="end"/>
      </w:r>
      <w:r w:rsidRPr="00963826">
        <w:t xml:space="preserve"> Reconhece-se que a decisão de reparar, trocar ou fazer a manutenção da restauração é desafiadora, já que não há um critério único e objetivo que delimite uma restauração como insatisfatória</w:t>
      </w:r>
      <w:r w:rsidRPr="00963826">
        <w:fldChar w:fldCharType="begin">
          <w:fldData xml:space="preserve">PEVuZE5vdGU+PENpdGU+PEF1dGhvcj5CYW5lcmplZTwvQXV0aG9yPjxZZWFyPjIwMTU8L1llYXI+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</w:fldData>
        </w:fldChar>
      </w:r>
      <w:r w:rsidRPr="00963826">
        <w:instrText xml:space="preserve"> ADDIN EN.CITE </w:instrText>
      </w:r>
      <w:r w:rsidRPr="00963826">
        <w:fldChar w:fldCharType="begin">
          <w:fldData xml:space="preserve">PEVuZE5vdGU+PENpdGU+PEF1dGhvcj5CYW5lcmplZTwvQXV0aG9yPjxZZWFyPjIwMTU8L1llYXI+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</w:fldData>
        </w:fldChar>
      </w:r>
      <w:r w:rsidRPr="00963826">
        <w:instrText xml:space="preserve"> ADDIN EN.CITE.DATA </w:instrText>
      </w:r>
      <w:r w:rsidRPr="00963826">
        <w:fldChar w:fldCharType="end"/>
      </w:r>
      <w:r w:rsidRPr="00963826">
        <w:fldChar w:fldCharType="separate"/>
      </w:r>
      <w:r w:rsidRPr="00963826">
        <w:rPr>
          <w:noProof/>
        </w:rPr>
        <w:t>(18, 19)</w:t>
      </w:r>
      <w:r w:rsidRPr="00963826">
        <w:fldChar w:fldCharType="end"/>
      </w:r>
      <w:r w:rsidRPr="00963826">
        <w:t>. Ainda assim, a evidência clínica sugere que o tratamento conservador ainda é o melhor para restaurações defeituosas</w:t>
      </w:r>
      <w:r w:rsidRPr="00963826">
        <w:fldChar w:fldCharType="begin"/>
      </w:r>
      <w:r w:rsidRPr="00963826">
        <w:instrText xml:space="preserve"> ADDIN EN.CITE &lt;EndNote&gt;&lt;Cite&gt;&lt;Author&gt;Martins&lt;/Author&gt;&lt;Year&gt;2018&lt;/Year&gt;&lt;IDText&gt;Longevity of defective direct restorations treated by minimally invasive techniques or complete replacement in permanent teeth: A systematic review&lt;/IDText&gt;&lt;DisplayText&gt;(19)&lt;/DisplayText&gt;&lt;record&gt;&lt;dates&gt;&lt;pub-dates&gt;&lt;date&gt;2018 Nov&lt;/date&gt;&lt;/pub-dates&gt;&lt;year&gt;2018&lt;/year&gt;&lt;/dates&gt;&lt;keywords&gt;&lt;keyword&gt;pmid:30189230, doi:10.1016/j.jdent.2018.09.001, Research Support, Non-U.S. Gov&amp;apos;t, Systematic Review, Bruna Maria de Carvalho Martins, Emmanuel João Nogueira Leal da Silva, Tatiana Kelly da Silva Fidalgo, Dental Restoration, Permanent* / standards, Dentition, Permanent*, Humans, Minimally Invasive Surgical Procedures, Time, PubMed Abstract, NIH, NLM, NCBI, National Institutes of Health, National Center for Biotechnology Information, National Library of Medicine, MEDLINE&lt;/keyword&gt;&lt;/keywords&gt;&lt;urls&gt;&lt;related-urls&gt;&lt;url&gt;https://www.ncbi.nlm.nih.gov/pubmed/30189230&lt;/url&gt;&lt;/related-urls&gt;&lt;/urls&gt;&lt;isbn&gt;1879-176X&lt;/isbn&gt;&lt;titles&gt;&lt;title&gt;Longevity of defective direct restorations treated by minimally invasive techniques or complete replacement in permanent teeth: A systematic review&lt;/title&gt;&lt;secondary-title&gt;Journal of dentistry&lt;/secondary-title&gt;&lt;/titles&gt;&lt;pages&gt;22-30&lt;/pages&gt;&lt;contributors&gt;&lt;authors&gt;&lt;author&gt;Martins, B M C&lt;/author&gt;&lt;author&gt;Silva, E J N L D&lt;/author&gt;&lt;author&gt;Ferreira, D M T P&lt;/author&gt;&lt;author&gt;Reis, K R&lt;/author&gt;&lt;author&gt;Fidalgo, T K D S&lt;/author&gt;&lt;/authors&gt;&lt;/contributors&gt;&lt;added-date format="utc"&gt;1686770089&lt;/added-date&gt;&lt;ref-type name="Journal Article"&gt;17&lt;/ref-type&gt;&lt;rec-number&gt;11797&lt;/rec-number&gt;&lt;publisher&gt;J Dent&lt;/publisher&gt;&lt;last-updated-date format="utc"&gt;1690687379&lt;/last-updated-date&gt;&lt;accession-num&gt;30189230&lt;/accession-num&gt;&lt;electronic-resource-num&gt;10.1016/j.jdent.2018.09.001&lt;/electronic-resource-num&gt;&lt;volume&gt;78&lt;/volume&gt;&lt;/record&gt;&lt;/Cite&gt;&lt;/EndNote&gt;</w:instrText>
      </w:r>
      <w:r w:rsidRPr="00963826">
        <w:fldChar w:fldCharType="separate"/>
      </w:r>
      <w:r w:rsidRPr="00963826">
        <w:rPr>
          <w:noProof/>
        </w:rPr>
        <w:t>(19)</w:t>
      </w:r>
      <w:r w:rsidRPr="00963826">
        <w:fldChar w:fldCharType="end"/>
      </w:r>
      <w:r w:rsidRPr="00963826">
        <w:t xml:space="preserve"> </w:t>
      </w:r>
    </w:p>
    <w:p w14:paraId="03A07BDE" w14:textId="77777777" w:rsidR="00963826" w:rsidRPr="00963826" w:rsidRDefault="00963826" w:rsidP="00963826">
      <w:pPr>
        <w:ind w:firstLine="737"/>
      </w:pPr>
      <w:r w:rsidRPr="00963826">
        <w:t>A remoção seletiva de dentina cariada é outro tópico que merece destaque, dessa vez negativo. No estudo transversal, uma maior porcentagem de profissionais não realiza com frequência a remoção seletiva em lesões de cárie com risco de exposição pulpar e na revisão este item apareceu em poucos estudos, com resultados medianos. Há forte recomendação de realizar a remoção seletiva de dentina cariada até a dentina amolecida</w:t>
      </w:r>
      <w:r w:rsidRPr="00963826">
        <w:fldChar w:fldCharType="begin"/>
      </w:r>
      <w:r w:rsidRPr="00963826">
        <w:instrText xml:space="preserve"> ADDIN EN.CITE &lt;EndNote&gt;&lt;Cite&gt;&lt;Author&gt;Schwendicke&lt;/Author&gt;&lt;Year&gt;2016&lt;/Year&gt;&lt;IDText&gt;Managing Carious Lesions: Consensus Recommendations on Carious Tissue Removal&lt;/IDText&gt;&lt;DisplayText&gt;(16)&lt;/DisplayText&gt;&lt;record&gt;&lt;dates&gt;&lt;pub-dates&gt;&lt;date&gt;2016 May&lt;/date&gt;&lt;/pub-dates&gt;&lt;year&gt;2016&lt;/year&gt;&lt;/dates&gt;&lt;keywords&gt;&lt;keyword&gt;pmid:27099358, doi:10.1177/0022034516639271, Consensus Development Conference, Research Support, Non-U.S. Gov&amp;apos;t, F Schwendicke, J E Frencken, N P T Innes, Consensus, Dental Caries / therapy*, Dental Pulp, Dentin, Humans, PubMed Abstract, NIH, NLM, NCBI, National Institutes of Health, National Center for Biotechnology Information, National Library of Medicine, MEDLINE&lt;/keyword&gt;&lt;/keywords&gt;&lt;urls&gt;&lt;related-urls&gt;&lt;url&gt;https://www.ncbi.nlm.nih.gov/pubmed/27099358&lt;/url&gt;&lt;/related-urls&gt;&lt;/urls&gt;&lt;isbn&gt;1544-0737&lt;/isbn&gt;&lt;titles&gt;&lt;title&gt;Managing Carious Lesions: Consensus Recommendations on Carious Tissue Removal&lt;/title&gt;&lt;secondary-title&gt;Advances in dental research&lt;/secondary-title&gt;&lt;/titles&gt;&lt;pages&gt;49-57&lt;/pages&gt;&lt;number&gt;2&lt;/number&gt;&lt;contributors&gt;&lt;authors&gt;&lt;author&gt;Schwendicke, F&lt;/author&gt;&lt;author&gt;Frencken, J E&lt;/author&gt;&lt;author&gt;Bjørndal, L&lt;/author&gt;&lt;author&gt;Maltz, M&lt;/author&gt;&lt;author&gt;Manton, D J&lt;/author&gt;&lt;author&gt;Ricketts, D&lt;/author&gt;&lt;author&gt;Van Landuyt, K&lt;/author&gt;&lt;author&gt;Banerjee, A&lt;/author&gt;&lt;author&gt;Campus. G&lt;/author&gt;&lt;author&gt;Doméjean, S&lt;/author&gt;&lt;author&gt;Fontana, M&lt;/author&gt;&lt;author&gt;Leal, S&lt;/author&gt;&lt;author&gt;Lo, E&lt;/author&gt;&lt;author&gt;Machiulskiene, V&lt;/author&gt;&lt;author&gt;Schulte, A&lt;/author&gt;&lt;author&gt;Splieth, C&lt;/author&gt;&lt;author&gt;Zandona, A F&lt;/author&gt;&lt;author&gt;Innes, N P&lt;/author&gt;&lt;/authors&gt;&lt;/contributors&gt;&lt;added-date format="utc"&gt;1686769422&lt;/added-date&gt;&lt;ref-type name="Journal Article"&gt;17&lt;/ref-type&gt;&lt;rec-number&gt;11795&lt;/rec-number&gt;&lt;publisher&gt;Adv Dent Res&lt;/publisher&gt;&lt;last-updated-date format="utc"&gt;1690687614&lt;/last-updated-date&gt;&lt;accession-num&gt;27099358&lt;/accession-num&gt;&lt;electronic-resource-num&gt;10.1177/0022034516639271&lt;/electronic-resource-num&gt;&lt;volume&gt;28&lt;/volume&gt;&lt;/record&gt;&lt;/Cite&gt;&lt;/EndNote&gt;</w:instrText>
      </w:r>
      <w:r w:rsidRPr="00963826">
        <w:fldChar w:fldCharType="separate"/>
      </w:r>
      <w:r w:rsidRPr="00963826">
        <w:rPr>
          <w:noProof/>
        </w:rPr>
        <w:t>(16)</w:t>
      </w:r>
      <w:r w:rsidRPr="00963826">
        <w:fldChar w:fldCharType="end"/>
      </w:r>
      <w:r w:rsidRPr="00963826">
        <w:t xml:space="preserve">, com evidência acumulada de ensaios clínicos, confirmando ser essa uma </w:t>
      </w:r>
      <w:r w:rsidRPr="00963826">
        <w:lastRenderedPageBreak/>
        <w:t>abordagem que reduz riscos quando comparada a remoção não seletiva de dentina dura ou remoção completa.</w:t>
      </w:r>
      <w:r w:rsidRPr="00963826">
        <w:fldChar w:fldCharType="begin"/>
      </w:r>
      <w:r w:rsidRPr="00963826">
        <w:instrText xml:space="preserve"> ADDIN EN.CITE &lt;EndNote&gt;&lt;Cite&gt;&lt;Author&gt;Innes&lt;/Author&gt;&lt;Year&gt;2016&lt;/Year&gt;&lt;IDText&gt;Managing Carious Lesions: Consensus Recommendations on Terminology&lt;/IDText&gt;&lt;DisplayText&gt;(10)&lt;/DisplayText&gt;&lt;record&gt;&lt;dates&gt;&lt;pub-dates&gt;&lt;date&gt;2016 May&lt;/date&gt;&lt;/pub-dates&gt;&lt;year&gt;2016&lt;/year&gt;&lt;/dates&gt;&lt;keywords&gt;&lt;keyword&gt;pmid:27099357, doi:10.1177/0022034516639276, Research Support, Non-U.S. Gov&amp;apos;t, N P T Innes, J E Frencken, F Schwendicke, Consensus*, Dental Care, Dental Caries*, Dentin, Hardness, Humans, Terminology as Topic*, PubMed Abstract, NIH, NLM, NCBI, National Institutes of Health, National Center for Biotechnology Information, National Library of Medicine, MEDLINE&lt;/keyword&gt;&lt;/keywords&gt;&lt;urls&gt;&lt;related-urls&gt;&lt;url&gt;https://www.ncbi.nlm.nih.gov/pubmed/27099357&lt;/url&gt;&lt;/related-urls&gt;&lt;/urls&gt;&lt;isbn&gt;1544-0737&lt;/isbn&gt;&lt;titles&gt;&lt;title&gt;Managing Carious Lesions: Consensus Recommendations on Terminology&lt;/title&gt;&lt;secondary-title&gt;Advances in dental research&lt;/secondary-title&gt;&lt;/titles&gt;&lt;pages&gt;49-57&lt;/pages&gt;&lt;number&gt;2&lt;/number&gt;&lt;contributors&gt;&lt;authors&gt;&lt;author&gt;Innes, NP&lt;/author&gt;&lt;author&gt;Frencken, JE&lt;/author&gt;&lt;author&gt;Bjørndal, L&lt;/author&gt;&lt;author&gt;Maltz, M&lt;/author&gt;&lt;author&gt;Manton, DJ&lt;/author&gt;&lt;author&gt;Ricketts, D&lt;/author&gt;&lt;author&gt;Van Landuyt, K&lt;/author&gt;&lt;author&gt;Banerjee, A&lt;/author&gt;&lt;author&gt;Campus, G&lt;/author&gt;&lt;author&gt;Doméjean, S&lt;/author&gt;&lt;author&gt;Fontana, M&lt;/author&gt;&lt;author&gt;Leal, S&lt;/author&gt;&lt;author&gt;Lo, E&lt;/author&gt;&lt;author&gt;Machiulskiene, V&lt;/author&gt;&lt;author&gt;Schulte, A&lt;/author&gt;&lt;author&gt;Splieth, C&lt;/author&gt;&lt;author&gt;Zandona, A&lt;/author&gt;&lt;author&gt;Schwendicke, F&lt;/author&gt;&lt;/authors&gt;&lt;/contributors&gt;&lt;added-date format="utc"&gt;1685020440&lt;/added-date&gt;&lt;ref-type name="Journal Article"&gt;17&lt;/ref-type&gt;&lt;rec-number&gt;11753&lt;/rec-number&gt;&lt;publisher&gt;Adv Dent Res&lt;/publisher&gt;&lt;last-updated-date format="utc"&gt;1690434651&lt;/last-updated-date&gt;&lt;accession-num&gt;27099357&lt;/accession-num&gt;&lt;electronic-resource-num&gt;10.1177/0022034516639276&lt;/electronic-resource-num&gt;&lt;volume&gt;28&lt;/volume&gt;&lt;/record&gt;&lt;/Cite&gt;&lt;/EndNote&gt;</w:instrText>
      </w:r>
      <w:r w:rsidRPr="00963826">
        <w:fldChar w:fldCharType="separate"/>
      </w:r>
      <w:r w:rsidRPr="00963826">
        <w:rPr>
          <w:noProof/>
        </w:rPr>
        <w:t>(10)</w:t>
      </w:r>
      <w:r w:rsidRPr="00963826">
        <w:fldChar w:fldCharType="end"/>
      </w:r>
      <w:r w:rsidRPr="00963826">
        <w:t xml:space="preserve"> Ainda assim, cerca de metade dos dentistas ao redor do mundo ainda não adota essa prática.</w:t>
      </w:r>
      <w:r w:rsidRPr="00963826">
        <w:fldChar w:fldCharType="begin"/>
      </w:r>
      <w:r w:rsidRPr="00963826">
        <w:instrText xml:space="preserve"> ADDIN EN.CITE &lt;EndNote&gt;&lt;Cite&gt;&lt;Author&gt;Schwendicke&lt;/Author&gt;&lt;Year&gt;2016&lt;/Year&gt;&lt;IDText&gt;Understanding dentists&amp;apos; management of deep carious lesions in permanent teeth: a systematic review and meta-analysis&lt;/IDText&gt;&lt;DisplayText&gt;(20)&lt;/DisplayText&gt;&lt;record&gt;&lt;dates&gt;&lt;pub-dates&gt;&lt;date&gt;10/19/2016&lt;/date&gt;&lt;/pub-dates&gt;&lt;year&gt;2016&lt;/year&gt;&lt;/dates&gt;&lt;keywords&gt;&lt;keyword&gt;pmid:27760551, PMC5069935, doi:10.1186/s13012-016-0505-4, Meta-Analysis, Review, Systematic Review, Falk Schwendicke, Gerd Göstemeyer, Clinical Decision-Making / methods*, Dental Caries / therapy*, Dentists*, Humans, Practice Patterns, Dentists&amp;apos;*, Severity of Illness Index, Tooth, PubMed Abstract, NIH, NLM, NCBI, National Institutes of Health, National Center for Biotechnology Information, National Library of Medicine, MEDLINE&lt;/keyword&gt;&lt;/keywords&gt;&lt;urls&gt;&lt;related-urls&gt;&lt;url&gt;https://www.ncbi.nlm.nih.gov/pubmed/27760551&lt;/url&gt;&lt;/related-urls&gt;&lt;/urls&gt;&lt;isbn&gt;1748-5908&lt;/isbn&gt;&lt;titles&gt;&lt;title&gt;Understanding dentists&amp;apos; management of deep carious lesions in permanent teeth: a systematic review and meta-analysis&lt;/title&gt;&lt;secondary-title&gt;Implementation science : IS&lt;/secondary-title&gt;&lt;/titles&gt;&lt;pages&gt;142&lt;/pages&gt;&lt;number&gt;1&lt;/number&gt;&lt;contributors&gt;&lt;authors&gt;&lt;author&gt;Schwendicke, F&lt;/author&gt;&lt;author&gt;Göstemeyer, G&lt;/author&gt;&lt;/authors&gt;&lt;/contributors&gt;&lt;added-date format="utc"&gt;1686773637&lt;/added-date&gt;&lt;ref-type name="Journal Article"&gt;17&lt;/ref-type&gt;&lt;rec-number&gt;11799&lt;/rec-number&gt;&lt;publisher&gt;Implement Sci&lt;/publisher&gt;&lt;last-updated-date format="utc"&gt;1690750291&lt;/last-updated-date&gt;&lt;accession-num&gt;27760551&lt;/accession-num&gt;&lt;electronic-resource-num&gt;10.1186/s13012-016-0505-4&lt;/electronic-resource-num&gt;&lt;volume&gt;11&lt;/volume&gt;&lt;/record&gt;&lt;/Cite&gt;&lt;/EndNote&gt;</w:instrText>
      </w:r>
      <w:r w:rsidRPr="00963826">
        <w:fldChar w:fldCharType="separate"/>
      </w:r>
      <w:r w:rsidRPr="00963826">
        <w:rPr>
          <w:noProof/>
        </w:rPr>
        <w:t>(20)</w:t>
      </w:r>
      <w:r w:rsidRPr="00963826">
        <w:fldChar w:fldCharType="end"/>
      </w:r>
    </w:p>
    <w:p w14:paraId="3EBC9358" w14:textId="77777777" w:rsidR="00963826" w:rsidRPr="00963826" w:rsidRDefault="00963826" w:rsidP="00963826">
      <w:pPr>
        <w:ind w:firstLine="737"/>
      </w:pPr>
      <w:r w:rsidRPr="00963826">
        <w:t>Quanto as barreiras apresentadas pelos cirurgiões-dentistas, a com maior destaque no estudo transversal foi sobre a remuneração inadequada para praticar a OMI, e essa dificuldade não foi demonstrada na revisão realizada. A questão financeira em mínima intervenção parece ser um paradigma. De um lado, ao redor do mundo, há problemas com a valorização dos procedimentos de mínima intervenção, com favorecimento aos procedimentos restauradores.</w:t>
      </w:r>
      <w:r w:rsidRPr="00963826">
        <w:fldChar w:fldCharType="begin">
          <w:fldData xml:space="preserve">PEVuZE5vdGU+PENpdGU+PEF1dGhvcj5TY2h3ZW5kaWNrZTwvQXV0aG9yPjxZZWFyPjIwMTg8L1ll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</w:fldData>
        </w:fldChar>
      </w:r>
      <w:r w:rsidRPr="00963826">
        <w:instrText xml:space="preserve"> ADDIN EN.CITE </w:instrText>
      </w:r>
      <w:r w:rsidRPr="00963826">
        <w:fldChar w:fldCharType="begin">
          <w:fldData xml:space="preserve">PEVuZE5vdGU+PENpdGU+PEF1dGhvcj5TY2h3ZW5kaWNrZTwvQXV0aG9yPjxZZWFyPjIwMTg8L1ll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</w:fldData>
        </w:fldChar>
      </w:r>
      <w:r w:rsidRPr="00963826">
        <w:instrText xml:space="preserve"> ADDIN EN.CITE.DATA </w:instrText>
      </w:r>
      <w:r w:rsidRPr="00963826">
        <w:fldChar w:fldCharType="end"/>
      </w:r>
      <w:r w:rsidRPr="00963826">
        <w:fldChar w:fldCharType="separate"/>
      </w:r>
      <w:r w:rsidRPr="00963826">
        <w:rPr>
          <w:noProof/>
        </w:rPr>
        <w:t>(21, 22)</w:t>
      </w:r>
      <w:r w:rsidRPr="00963826">
        <w:fldChar w:fldCharType="end"/>
      </w:r>
      <w:r w:rsidRPr="00963826">
        <w:t xml:space="preserve"> Por outro lado, a mínima intervenção traz  grande benefício ao paciente,</w:t>
      </w:r>
      <w:r w:rsidRPr="00963826">
        <w:fldChar w:fldCharType="begin"/>
      </w:r>
      <w:r w:rsidRPr="00963826">
        <w:instrText xml:space="preserve"> ADDIN EN.CITE &lt;EndNote&gt;&lt;Cite&gt;&lt;Author&gt;Innes&lt;/Author&gt;&lt;Year&gt;2019&lt;/Year&gt;&lt;IDText&gt;A century of change towards prevention and minimal intervention in cariology&lt;/IDText&gt;&lt;DisplayText&gt;(7)&lt;/DisplayText&gt;&lt;record&gt;&lt;isbn&gt;0022-0345&lt;/isbn&gt;&lt;titles&gt;&lt;title&gt;A century of change towards prevention and minimal intervention in cariology&lt;/title&gt;&lt;secondary-title&gt;Journal of dental research&lt;/secondary-title&gt;&lt;/titles&gt;&lt;pages&gt;611-617&lt;/pages&gt;&lt;number&gt;6&lt;/number&gt;&lt;contributors&gt;&lt;authors&gt;&lt;author&gt;Innes, Nicola P. T.&lt;/author&gt;&lt;author&gt;Chu, C. H.&lt;/author&gt;&lt;author&gt;Fontana, Margherita&lt;/author&gt;&lt;author&gt;Lo, Edward C. M.&lt;/author&gt;&lt;author&gt;Thomson, W. Murray&lt;/author&gt;&lt;author&gt;Uribe, Sergio&lt;/author&gt;&lt;author&gt;Heiland, Max&lt;/author&gt;&lt;author&gt;Jepsen, Søren&lt;/author&gt;&lt;author&gt;Schwendicke, Falk&lt;/author&gt;&lt;/authors&gt;&lt;/contributors&gt;&lt;added-date format="utc"&gt;1623879846&lt;/added-date&gt;&lt;ref-type name="Journal Article"&gt;17&lt;/ref-type&gt;&lt;dates&gt;&lt;year&gt;2019&lt;/year&gt;&lt;/dates&gt;&lt;rec-number&gt;11611&lt;/rec-number&gt;&lt;publisher&gt;SAGE Publications Sage CA: Los Angeles, CA&lt;/publisher&gt;&lt;last-updated-date format="utc"&gt;1623880190&lt;/last-updated-date&gt;&lt;volume&gt;98&lt;/volume&gt;&lt;/record&gt;&lt;/Cite&gt;&lt;/EndNote&gt;</w:instrText>
      </w:r>
      <w:r w:rsidRPr="00963826">
        <w:fldChar w:fldCharType="separate"/>
      </w:r>
      <w:r w:rsidRPr="00963826">
        <w:rPr>
          <w:noProof/>
        </w:rPr>
        <w:t>(7)</w:t>
      </w:r>
      <w:r w:rsidRPr="00963826">
        <w:fldChar w:fldCharType="end"/>
      </w:r>
      <w:r w:rsidRPr="00963826">
        <w:t xml:space="preserve"> possui baixo custo e custo-efetividade comprovados.</w:t>
      </w:r>
      <w:r w:rsidRPr="00963826">
        <w:fldChar w:fldCharType="begin"/>
      </w:r>
      <w:r w:rsidRPr="00963826">
        <w:instrText xml:space="preserve"> ADDIN EN.CITE &lt;EndNote&gt;&lt;Cite&gt;&lt;Author&gt;Schwendicke&lt;/Author&gt;&lt;Year&gt;2019&lt;/Year&gt;&lt;IDText&gt;Less Is More? The Long-Term Health and Cost Consequences Resulting from Minimal Invasive Caries Management&lt;/IDText&gt;&lt;DisplayText&gt;(23)&lt;/DisplayText&gt;&lt;record&gt;&lt;dates&gt;&lt;pub-dates&gt;&lt;date&gt;2019 Oct&lt;/date&gt;&lt;/pub-dates&gt;&lt;year&gt;2019&lt;/year&gt;&lt;/dates&gt;&lt;keywords&gt;&lt;keyword&gt;pmid:31470927, doi:10.1016/j.cden.2019.06.006, Review, Falk Schwendicke, Cost-Benefit Analysis, Dental Caries*, Disease Progression, Humans, PubMed Abstract, NIH, NLM, NCBI, National Institutes of Health, National Center for Biotechnology Information, National Library of Medicine, MEDLINE&lt;/keyword&gt;&lt;/keywords&gt;&lt;urls&gt;&lt;related-urls&gt;&lt;url&gt;https://www.ncbi.nlm.nih.gov/pubmed/31470927&lt;/url&gt;&lt;/related-urls&gt;&lt;/urls&gt;&lt;isbn&gt;1558-0512&lt;/isbn&gt;&lt;titles&gt;&lt;title&gt;Less Is More? The Long-Term Health and Cost Consequences Resulting from Minimal Invasive Caries Management&lt;/title&gt;&lt;secondary-title&gt;Dental clinics of North America&lt;/secondary-title&gt;&lt;/titles&gt;&lt;pages&gt;737-749&lt;/pages&gt;&lt;number&gt;4&lt;/number&gt;&lt;contributors&gt;&lt;authors&gt;&lt;author&gt;Schwendicke, F&lt;/author&gt;&lt;/authors&gt;&lt;/contributors&gt;&lt;added-date format="utc"&gt;1686836016&lt;/added-date&gt;&lt;ref-type name="Journal Article"&gt;17&lt;/ref-type&gt;&lt;rec-number&gt;11800&lt;/rec-number&gt;&lt;publisher&gt;Dent Clin North Am&lt;/publisher&gt;&lt;last-updated-date format="utc"&gt;1690750505&lt;/last-updated-date&gt;&lt;accession-num&gt;31470927&lt;/accession-num&gt;&lt;electronic-resource-num&gt;10.1016/j.cden.2019.06.006&lt;/electronic-resource-num&gt;&lt;volume&gt;63&lt;/volume&gt;&lt;/record&gt;&lt;/Cite&gt;&lt;/EndNote&gt;</w:instrText>
      </w:r>
      <w:r w:rsidRPr="00963826">
        <w:fldChar w:fldCharType="separate"/>
      </w:r>
      <w:r w:rsidRPr="00963826">
        <w:rPr>
          <w:noProof/>
        </w:rPr>
        <w:t>(23)</w:t>
      </w:r>
      <w:r w:rsidRPr="00963826">
        <w:fldChar w:fldCharType="end"/>
      </w:r>
      <w:r w:rsidRPr="00963826">
        <w:t xml:space="preserve"> Recomenda-se a partir do presente estudo, mais investigação sobre a remuneração de procedimentos de mínima intervenção, como essa barreira tem realmente afetado a prática dos profissionais, e verificar se podem existir outros fatores explicativos para isso, especialmente no contexto brasileiro. Estudos qualitativos podem prover melhores respostas para esses questionamentos. </w:t>
      </w:r>
    </w:p>
    <w:p w14:paraId="636D6A70" w14:textId="77777777" w:rsidR="00963826" w:rsidRPr="00963826" w:rsidRDefault="00963826" w:rsidP="00963826">
      <w:pPr>
        <w:ind w:firstLine="737"/>
      </w:pPr>
      <w:r w:rsidRPr="00963826">
        <w:t>Acerca da validação dos instrumentos de pesquisa utilizados, na revisão verificou-se que a maioria dos estudos não relatou essa etapa de forma satisfatória, e no estudo transversal, essa etapa foi amplamente discutida, fato esse que rendeu um artigo para o tema. Verificou-se que o instrumento construído para o estudo transversal obteve bons atributos e com sugestão de boa evidência de validade.  Ressalta-se que ainda não existe consenso na literatura dos parâmetros exatos para que um instrumento seja considerado válido.</w:t>
      </w:r>
      <w:r w:rsidRPr="00963826">
        <w:fldChar w:fldCharType="begin"/>
      </w:r>
      <w:r w:rsidRPr="00963826">
        <w:instrText xml:space="preserve"> ADDIN EN.CITE &lt;EndNote&gt;&lt;Cite&gt;&lt;Author&gt;Borsa&lt;/Author&gt;&lt;Year&gt;2012&lt;/Year&gt;&lt;IDText&gt;Adaptação e validação de instrumentos psicológicos entre culturas: algumas considerações&lt;/IDText&gt;&lt;DisplayText&gt;(24)&lt;/DisplayText&gt;&lt;record&gt;&lt;keywords&gt;&lt;keyword&gt;tradução&lt;/keyword&gt;&lt;keyword&gt;adaptação&lt;/keyword&gt;&lt;keyword&gt;testes psicológicos&lt;/keyword&gt;&lt;keyword&gt;psicometria&lt;/keyword&gt;&lt;/keywords&gt;&lt;urls&gt;&lt;related-urls&gt;&lt;url&gt;https://www.scielo.br/j/paideia/a/cbRxjMqmbZddKpwywVM8mJv/?lang=pt&amp;amp;format=pdf&lt;/url&gt;&lt;/related-urls&gt;&lt;/urls&gt;&lt;isbn&gt;1982-4327&lt;/isbn&gt;&lt;titles&gt;&lt;title&gt;Adaptação e validação de instrumentos psicológicos entre culturas: algumas considerações&lt;/title&gt;&lt;secondary-title&gt;Paidéia (Ribeirão Preto)&lt;/secondary-title&gt;&lt;/titles&gt;&lt;pages&gt;423-432&lt;/pages&gt;&lt;contributors&gt;&lt;authors&gt;&lt;author&gt;Borsa, Juliane Callegaro&lt;/author&gt;&lt;author&gt;Damásio, Bruno Figueiredo&lt;/author&gt;&lt;author&gt;Bandeira, Denise Ruschel&lt;/author&gt;&lt;/authors&gt;&lt;/contributors&gt;&lt;language&gt;pt&lt;/language&gt;&lt;added-date format="utc"&gt;1686840261&lt;/added-date&gt;&lt;ref-type name="Journal Article"&gt;17&lt;/ref-type&gt;&lt;dates&gt;&lt;year&gt;2012&lt;/year&gt;&lt;/dates&gt;&lt;rec-number&gt;11801&lt;/rec-number&gt;&lt;publisher&gt;Universidade de São Paulo, Faculdade de Filosofia Ciências e Letras de Ribeirão Preto, Programa de Pós-Graduação em Psicologia&lt;/publisher&gt;&lt;last-updated-date format="utc"&gt;1686840261&lt;/last-updated-date&gt;&lt;electronic-resource-num&gt;10.1590/S0103-863X2012000300014&lt;/electronic-resource-num&gt;&lt;volume&gt;22&lt;/volume&gt;&lt;/record&gt;&lt;/Cite&gt;&lt;/EndNote&gt;</w:instrText>
      </w:r>
      <w:r w:rsidRPr="00963826">
        <w:fldChar w:fldCharType="separate"/>
      </w:r>
      <w:r w:rsidRPr="00963826">
        <w:rPr>
          <w:noProof/>
        </w:rPr>
        <w:t>(24)</w:t>
      </w:r>
      <w:r w:rsidRPr="00963826">
        <w:fldChar w:fldCharType="end"/>
      </w:r>
      <w:r w:rsidRPr="00963826">
        <w:t xml:space="preserve">  Sugere-se, então, que o instrumento tenha a maior diversidade de evidências possível, pois gera maior confiabilidade.</w:t>
      </w:r>
      <w:r w:rsidRPr="00963826">
        <w:fldChar w:fldCharType="begin"/>
      </w:r>
      <w:r w:rsidRPr="00963826">
        <w:instrText xml:space="preserve"> ADDIN EN.CITE &lt;EndNote&gt;&lt;Cite&gt;&lt;Author&gt;Borsa&lt;/Author&gt;&lt;Year&gt;2012&lt;/Year&gt;&lt;IDText&gt;Adaptação e validação de instrumentos psicológicos entre culturas: algumas considerações&lt;/IDText&gt;&lt;DisplayText&gt;(24)&lt;/DisplayText&gt;&lt;record&gt;&lt;keywords&gt;&lt;keyword&gt;tradução&lt;/keyword&gt;&lt;keyword&gt;adaptação&lt;/keyword&gt;&lt;keyword&gt;testes psicológicos&lt;/keyword&gt;&lt;keyword&gt;psicometria&lt;/keyword&gt;&lt;/keywords&gt;&lt;urls&gt;&lt;related-urls&gt;&lt;url&gt;https://www.scielo.br/j/paideia/a/cbRxjMqmbZddKpwywVM8mJv/?lang=pt&amp;amp;format=pdf&lt;/url&gt;&lt;/related-urls&gt;&lt;/urls&gt;&lt;isbn&gt;1982-4327&lt;/isbn&gt;&lt;titles&gt;&lt;title&gt;Adaptação e validação de instrumentos psicológicos entre culturas: algumas considerações&lt;/title&gt;&lt;secondary-title&gt;Paidéia (Ribeirão Preto)&lt;/secondary-title&gt;&lt;/titles&gt;&lt;pages&gt;423-432&lt;/pages&gt;&lt;contributors&gt;&lt;authors&gt;&lt;author&gt;Borsa, Juliane Callegaro&lt;/author&gt;&lt;author&gt;Damásio, Bruno Figueiredo&lt;/author&gt;&lt;author&gt;Bandeira, Denise Ruschel&lt;/author&gt;&lt;/authors&gt;&lt;/contributors&gt;&lt;language&gt;pt&lt;/language&gt;&lt;added-date format="utc"&gt;1686840261&lt;/added-date&gt;&lt;ref-type name="Journal Article"&gt;17&lt;/ref-type&gt;&lt;dates&gt;&lt;year&gt;2012&lt;/year&gt;&lt;/dates&gt;&lt;rec-number&gt;11801&lt;/rec-number&gt;&lt;publisher&gt;Universidade de São Paulo, Faculdade de Filosofia Ciências e Letras de Ribeirão Preto, Programa de Pós-Graduação em Psicologia&lt;/publisher&gt;&lt;last-updated-date format="utc"&gt;1686840261&lt;/last-updated-date&gt;&lt;electronic-resource-num&gt;10.1590/S0103-863X2012000300014&lt;/electronic-resource-num&gt;&lt;volume&gt;22&lt;/volume&gt;&lt;/record&gt;&lt;/Cite&gt;&lt;/EndNote&gt;</w:instrText>
      </w:r>
      <w:r w:rsidRPr="00963826">
        <w:fldChar w:fldCharType="separate"/>
      </w:r>
      <w:r w:rsidRPr="00963826">
        <w:rPr>
          <w:noProof/>
        </w:rPr>
        <w:t>(24)</w:t>
      </w:r>
      <w:r w:rsidRPr="00963826">
        <w:fldChar w:fldCharType="end"/>
      </w:r>
      <w:r w:rsidRPr="00963826">
        <w:t xml:space="preserve"> Nesse sentido, confirma-se a necessidade de realizar mais pesquisas com o instrumento criado. </w:t>
      </w:r>
    </w:p>
    <w:p w14:paraId="779931DC" w14:textId="77777777" w:rsidR="00963826" w:rsidRPr="00963826" w:rsidRDefault="00963826" w:rsidP="00963826">
      <w:pPr>
        <w:ind w:firstLine="737"/>
      </w:pPr>
    </w:p>
    <w:p w14:paraId="4B1AC9B2" w14:textId="77777777" w:rsidR="00963826" w:rsidRPr="00963826" w:rsidRDefault="00963826" w:rsidP="00963826">
      <w:pPr>
        <w:pStyle w:val="Ttulo2"/>
      </w:pPr>
      <w:bookmarkStart w:id="119" w:name="_Toc141634313"/>
      <w:r w:rsidRPr="00963826">
        <w:t>5.2 CONSIDERAÇÕES FINAIS</w:t>
      </w:r>
      <w:bookmarkEnd w:id="119"/>
    </w:p>
    <w:p w14:paraId="5DB88668" w14:textId="77777777" w:rsidR="00963826" w:rsidRPr="00963826" w:rsidRDefault="00963826" w:rsidP="00963826"/>
    <w:p w14:paraId="0B092E55" w14:textId="77777777" w:rsidR="00963826" w:rsidRPr="00963826" w:rsidRDefault="00963826" w:rsidP="00963826">
      <w:r w:rsidRPr="00963826">
        <w:t xml:space="preserve">A realização desse estudo permitiu verificar o cenário de competências e barreiras dos cirurgiões-dentistas sobre a Odontologia de Mínima Intervenção a nível global, e a nível local, do Distrito Federal. Conclui-se que num cenário </w:t>
      </w:r>
      <w:r w:rsidRPr="00963826">
        <w:lastRenderedPageBreak/>
        <w:t xml:space="preserve">global uma dificuldade de realizar a aplicação do conhecimento apresentado na prática clínica. Num nível local, questões pontuais precisam ser enfrentadas sobre a prática da remoção seletiva de dentina cariada e na remuneração em mínima intervenção. Sugere-se realizar mais estudos em nível global para avaliar as competências dos profissionais e possíveis barreiras enfrentadas, e a realização de estudos qualitativos nessa temática podem ampliar ainda mais essa análise. </w:t>
      </w:r>
    </w:p>
    <w:p w14:paraId="7A433197" w14:textId="77777777" w:rsidR="00963826" w:rsidRPr="00963826" w:rsidRDefault="00963826" w:rsidP="00963826">
      <w:pPr>
        <w:ind w:firstLine="737"/>
      </w:pPr>
    </w:p>
    <w:p w14:paraId="7ED26F54" w14:textId="77777777" w:rsidR="00963826" w:rsidRPr="00963826" w:rsidRDefault="00963826" w:rsidP="00963826">
      <w:pPr>
        <w:ind w:firstLine="737"/>
      </w:pPr>
    </w:p>
    <w:p w14:paraId="6A05E4EC" w14:textId="77777777" w:rsidR="00963826" w:rsidRPr="00963826" w:rsidRDefault="00963826" w:rsidP="00963826">
      <w:pPr>
        <w:ind w:firstLine="737"/>
      </w:pPr>
    </w:p>
    <w:p w14:paraId="7F2C11DD" w14:textId="77777777" w:rsidR="00963826" w:rsidRPr="00963826" w:rsidRDefault="00963826" w:rsidP="00963826"/>
    <w:p w14:paraId="58B64D36" w14:textId="77777777" w:rsidR="00963826" w:rsidRPr="00963826" w:rsidRDefault="00963826" w:rsidP="00963826"/>
    <w:p w14:paraId="64BCE941" w14:textId="77777777" w:rsidR="00963826" w:rsidRPr="00963826" w:rsidRDefault="00963826" w:rsidP="00963826"/>
    <w:p w14:paraId="3E4D5E3F" w14:textId="77777777" w:rsidR="00963826" w:rsidRPr="00963826" w:rsidRDefault="00963826" w:rsidP="00963826"/>
    <w:p w14:paraId="3925657D" w14:textId="77777777" w:rsidR="00963826" w:rsidRPr="00963826" w:rsidRDefault="00963826" w:rsidP="00963826"/>
    <w:p w14:paraId="6AB334A4" w14:textId="77777777" w:rsidR="00963826" w:rsidRPr="00963826" w:rsidRDefault="00963826" w:rsidP="00963826"/>
    <w:p w14:paraId="77F7554F" w14:textId="77777777" w:rsidR="00963826" w:rsidRPr="00963826" w:rsidRDefault="00963826" w:rsidP="00963826"/>
    <w:p w14:paraId="6690C0D1" w14:textId="77777777" w:rsidR="00963826" w:rsidRPr="00963826" w:rsidRDefault="00963826" w:rsidP="00963826"/>
    <w:p w14:paraId="5A41FB59" w14:textId="77777777" w:rsidR="00963826" w:rsidRPr="00963826" w:rsidRDefault="00963826" w:rsidP="00963826"/>
    <w:p w14:paraId="305474FA" w14:textId="77777777" w:rsidR="00963826" w:rsidRPr="00963826" w:rsidRDefault="00963826" w:rsidP="00963826"/>
    <w:p w14:paraId="33186706" w14:textId="77777777" w:rsidR="00963826" w:rsidRPr="00963826" w:rsidRDefault="00963826" w:rsidP="00963826"/>
    <w:p w14:paraId="4A35209A" w14:textId="77777777" w:rsidR="00963826" w:rsidRPr="00963826" w:rsidRDefault="00963826" w:rsidP="00963826"/>
    <w:p w14:paraId="7330A276" w14:textId="77777777" w:rsidR="00963826" w:rsidRPr="00963826" w:rsidRDefault="00963826" w:rsidP="00963826"/>
    <w:p w14:paraId="2BD58600" w14:textId="77777777" w:rsidR="00963826" w:rsidRPr="00963826" w:rsidRDefault="00963826" w:rsidP="00963826"/>
    <w:p w14:paraId="39826EAA" w14:textId="77777777" w:rsidR="00963826" w:rsidRPr="00963826" w:rsidRDefault="00963826" w:rsidP="00963826"/>
    <w:p w14:paraId="5BDC403B" w14:textId="77777777" w:rsidR="00963826" w:rsidRPr="00963826" w:rsidRDefault="00963826" w:rsidP="00963826"/>
    <w:p w14:paraId="2B98F46C" w14:textId="77777777" w:rsidR="00963826" w:rsidRPr="00963826" w:rsidRDefault="00963826" w:rsidP="00963826"/>
    <w:p w14:paraId="25E596AC" w14:textId="77777777" w:rsidR="00963826" w:rsidRPr="00963826" w:rsidRDefault="00963826" w:rsidP="00963826"/>
    <w:p w14:paraId="73D20A3D" w14:textId="77777777" w:rsidR="00963826" w:rsidRPr="00963826" w:rsidRDefault="00963826" w:rsidP="00963826"/>
    <w:p w14:paraId="5BDFCA7B" w14:textId="77777777" w:rsidR="00963826" w:rsidRPr="00963826" w:rsidRDefault="00963826" w:rsidP="00963826"/>
    <w:p w14:paraId="3367C87F" w14:textId="77777777" w:rsidR="00963826" w:rsidRPr="00963826" w:rsidRDefault="00963826" w:rsidP="00963826"/>
    <w:p w14:paraId="2F83749F" w14:textId="77777777" w:rsidR="00963826" w:rsidRPr="00963826" w:rsidRDefault="00963826" w:rsidP="00963826"/>
    <w:p w14:paraId="611DD259" w14:textId="77777777" w:rsidR="00963826" w:rsidRPr="00963826" w:rsidRDefault="00963826" w:rsidP="00963826"/>
    <w:p w14:paraId="501B9153" w14:textId="77777777" w:rsidR="00963826" w:rsidRPr="00963826" w:rsidRDefault="00963826" w:rsidP="00963826"/>
    <w:p w14:paraId="4CA2F3B2" w14:textId="77777777" w:rsidR="00963826" w:rsidRPr="00963826" w:rsidRDefault="00963826" w:rsidP="00963826"/>
    <w:p w14:paraId="5554F729" w14:textId="77777777" w:rsidR="00963826" w:rsidRPr="00963826" w:rsidRDefault="00963826" w:rsidP="00963826">
      <w:pPr>
        <w:ind w:firstLine="0"/>
      </w:pPr>
    </w:p>
    <w:p w14:paraId="379AC68C" w14:textId="77777777" w:rsidR="00963826" w:rsidRPr="00963826" w:rsidRDefault="00963826" w:rsidP="00963826">
      <w:pPr>
        <w:ind w:firstLine="0"/>
        <w:rPr>
          <w:b/>
          <w:bCs/>
          <w:lang w:val="en-US"/>
        </w:rPr>
      </w:pPr>
      <w:r w:rsidRPr="00963826">
        <w:rPr>
          <w:b/>
          <w:bCs/>
          <w:lang w:val="en-US"/>
        </w:rPr>
        <w:t>REFERÊNCIAS</w:t>
      </w:r>
    </w:p>
    <w:p w14:paraId="47BFBCDB" w14:textId="77777777" w:rsidR="00963826" w:rsidRPr="00963826" w:rsidRDefault="00963826" w:rsidP="00963826">
      <w:pPr>
        <w:ind w:firstLine="0"/>
        <w:rPr>
          <w:lang w:val="en-US"/>
        </w:rPr>
      </w:pPr>
    </w:p>
    <w:p w14:paraId="199FA9E2" w14:textId="77777777" w:rsidR="00963826" w:rsidRPr="00963826" w:rsidRDefault="00963826" w:rsidP="00933D27">
      <w:pPr>
        <w:spacing w:line="240" w:lineRule="auto"/>
        <w:ind w:firstLine="0"/>
        <w:rPr>
          <w:lang w:val="en-US"/>
        </w:rPr>
      </w:pPr>
      <w:r w:rsidRPr="00963826">
        <w:rPr>
          <w:lang w:val="en-US"/>
        </w:rPr>
        <w:t xml:space="preserve">1. Featherstone JDB, </w:t>
      </w:r>
      <w:proofErr w:type="spellStart"/>
      <w:r w:rsidRPr="00963826">
        <w:rPr>
          <w:lang w:val="en-US"/>
        </w:rPr>
        <w:t>Doméjean</w:t>
      </w:r>
      <w:proofErr w:type="spellEnd"/>
      <w:r w:rsidRPr="00963826">
        <w:rPr>
          <w:lang w:val="en-US"/>
        </w:rPr>
        <w:t xml:space="preserve"> S. Minimal intervention dentistry: part 1. From 'compulsive' restorative dentistry to rational therapeutic strategies. British Dental Journal. 2012;213(9):441-5.</w:t>
      </w:r>
    </w:p>
    <w:p w14:paraId="1D44F1DC" w14:textId="77777777" w:rsidR="00963826" w:rsidRPr="00963826" w:rsidRDefault="00963826" w:rsidP="00933D27">
      <w:pPr>
        <w:spacing w:line="240" w:lineRule="auto"/>
        <w:ind w:firstLine="0"/>
        <w:rPr>
          <w:lang w:val="en-US"/>
        </w:rPr>
      </w:pPr>
    </w:p>
    <w:p w14:paraId="78FF4595" w14:textId="77777777" w:rsidR="00963826" w:rsidRPr="00963826" w:rsidRDefault="00963826" w:rsidP="00933D27">
      <w:pPr>
        <w:spacing w:line="240" w:lineRule="auto"/>
        <w:ind w:firstLine="0"/>
        <w:rPr>
          <w:lang w:val="en-US"/>
        </w:rPr>
      </w:pPr>
    </w:p>
    <w:p w14:paraId="741D5BF6" w14:textId="77777777" w:rsidR="00963826" w:rsidRPr="00963826" w:rsidRDefault="00963826" w:rsidP="00933D27">
      <w:pPr>
        <w:spacing w:line="240" w:lineRule="auto"/>
        <w:ind w:firstLine="0"/>
        <w:rPr>
          <w:lang w:val="en-US"/>
        </w:rPr>
      </w:pPr>
      <w:r w:rsidRPr="00963826">
        <w:rPr>
          <w:lang w:val="en-US"/>
        </w:rPr>
        <w:t>2. Fontana M, Gonzalez-Cabezas C. Minimal intervention dentistry: part 2. Caries risk assessment in adults. British dental journal. 2012;213(9):447-51.</w:t>
      </w:r>
    </w:p>
    <w:p w14:paraId="255DEFDE" w14:textId="77777777" w:rsidR="00963826" w:rsidRPr="00963826" w:rsidRDefault="00963826" w:rsidP="00933D27">
      <w:pPr>
        <w:spacing w:line="240" w:lineRule="auto"/>
        <w:ind w:firstLine="0"/>
        <w:rPr>
          <w:lang w:val="en-US"/>
        </w:rPr>
      </w:pPr>
    </w:p>
    <w:p w14:paraId="1FC7E919" w14:textId="77777777" w:rsidR="00963826" w:rsidRPr="00963826" w:rsidRDefault="00963826" w:rsidP="00933D27">
      <w:pPr>
        <w:spacing w:line="240" w:lineRule="auto"/>
        <w:ind w:firstLine="0"/>
        <w:rPr>
          <w:lang w:val="en-US"/>
        </w:rPr>
      </w:pPr>
    </w:p>
    <w:p w14:paraId="53462891" w14:textId="74EEE49B" w:rsidR="00963826" w:rsidRPr="00963826" w:rsidRDefault="00963826" w:rsidP="00933D27">
      <w:pPr>
        <w:spacing w:line="240" w:lineRule="auto"/>
        <w:ind w:firstLine="0"/>
        <w:rPr>
          <w:lang w:val="en-US"/>
        </w:rPr>
      </w:pPr>
      <w:r w:rsidRPr="00963826">
        <w:rPr>
          <w:lang w:val="en-US"/>
        </w:rPr>
        <w:t>3.</w:t>
      </w:r>
      <w:r>
        <w:rPr>
          <w:lang w:val="en-US"/>
        </w:rPr>
        <w:t xml:space="preserve"> </w:t>
      </w:r>
      <w:r w:rsidRPr="00963826">
        <w:rPr>
          <w:lang w:val="en-US"/>
        </w:rPr>
        <w:t xml:space="preserve">Gustafsson BE, </w:t>
      </w:r>
      <w:proofErr w:type="spellStart"/>
      <w:r w:rsidRPr="00963826">
        <w:rPr>
          <w:lang w:val="en-US"/>
        </w:rPr>
        <w:t>Quensel</w:t>
      </w:r>
      <w:proofErr w:type="spellEnd"/>
      <w:r w:rsidRPr="00963826">
        <w:rPr>
          <w:lang w:val="en-US"/>
        </w:rPr>
        <w:t xml:space="preserve"> CE, Lanke LS, Lundqvist C, </w:t>
      </w:r>
      <w:proofErr w:type="spellStart"/>
      <w:r w:rsidRPr="00963826">
        <w:rPr>
          <w:lang w:val="en-US"/>
        </w:rPr>
        <w:t>Grahnen</w:t>
      </w:r>
      <w:proofErr w:type="spellEnd"/>
      <w:r w:rsidRPr="00963826">
        <w:rPr>
          <w:lang w:val="en-US"/>
        </w:rPr>
        <w:t xml:space="preserve"> H, Bonow BE, et al. The </w:t>
      </w:r>
      <w:proofErr w:type="spellStart"/>
      <w:r w:rsidRPr="00963826">
        <w:rPr>
          <w:lang w:val="en-US"/>
        </w:rPr>
        <w:t>Vipeholm</w:t>
      </w:r>
      <w:proofErr w:type="spellEnd"/>
      <w:r w:rsidRPr="00963826">
        <w:rPr>
          <w:lang w:val="en-US"/>
        </w:rPr>
        <w:t xml:space="preserve"> dental caries study; the effect of different levels of carbohydrate intake on caries activity in 436 individuals observed for five years. Acta </w:t>
      </w:r>
      <w:proofErr w:type="spellStart"/>
      <w:r w:rsidRPr="00963826">
        <w:rPr>
          <w:lang w:val="en-US"/>
        </w:rPr>
        <w:t>odontologica</w:t>
      </w:r>
      <w:proofErr w:type="spellEnd"/>
      <w:r w:rsidRPr="00963826">
        <w:rPr>
          <w:lang w:val="en-US"/>
        </w:rPr>
        <w:t xml:space="preserve"> Scandinavica. 1954;11(3-4):232-64.</w:t>
      </w:r>
    </w:p>
    <w:p w14:paraId="458F1D44" w14:textId="77777777" w:rsidR="00963826" w:rsidRPr="00963826" w:rsidRDefault="00963826" w:rsidP="00933D27">
      <w:pPr>
        <w:spacing w:line="240" w:lineRule="auto"/>
        <w:ind w:firstLine="0"/>
        <w:rPr>
          <w:lang w:val="en-US"/>
        </w:rPr>
      </w:pPr>
    </w:p>
    <w:p w14:paraId="1E628456" w14:textId="77777777" w:rsidR="00963826" w:rsidRPr="00963826" w:rsidRDefault="00963826" w:rsidP="00933D27">
      <w:pPr>
        <w:spacing w:line="240" w:lineRule="auto"/>
        <w:ind w:firstLine="0"/>
        <w:rPr>
          <w:lang w:val="en-US"/>
        </w:rPr>
      </w:pPr>
    </w:p>
    <w:p w14:paraId="447B876C" w14:textId="21492F3C" w:rsidR="00963826" w:rsidRPr="00963826" w:rsidRDefault="00963826" w:rsidP="00933D27">
      <w:pPr>
        <w:spacing w:line="240" w:lineRule="auto"/>
        <w:ind w:firstLine="0"/>
        <w:rPr>
          <w:lang w:val="en-US"/>
        </w:rPr>
      </w:pPr>
      <w:r w:rsidRPr="00963826">
        <w:rPr>
          <w:lang w:val="en-US"/>
        </w:rPr>
        <w:t>4.</w:t>
      </w:r>
      <w:r>
        <w:rPr>
          <w:lang w:val="en-US"/>
        </w:rPr>
        <w:t xml:space="preserve"> </w:t>
      </w:r>
      <w:r w:rsidRPr="00963826">
        <w:rPr>
          <w:lang w:val="en-US"/>
        </w:rPr>
        <w:t xml:space="preserve">Harris R. Biology of the Children of </w:t>
      </w:r>
      <w:proofErr w:type="spellStart"/>
      <w:r w:rsidRPr="00963826">
        <w:rPr>
          <w:lang w:val="en-US"/>
        </w:rPr>
        <w:t>Hopewood</w:t>
      </w:r>
      <w:proofErr w:type="spellEnd"/>
      <w:r w:rsidRPr="00963826">
        <w:rPr>
          <w:lang w:val="en-US"/>
        </w:rPr>
        <w:t xml:space="preserve"> House, Bowral, Australia. 4. Observations on Dental-Caries Experience Extending </w:t>
      </w:r>
      <w:proofErr w:type="gramStart"/>
      <w:r w:rsidRPr="00963826">
        <w:rPr>
          <w:lang w:val="en-US"/>
        </w:rPr>
        <w:t>over</w:t>
      </w:r>
      <w:proofErr w:type="gramEnd"/>
      <w:r w:rsidRPr="00963826">
        <w:rPr>
          <w:lang w:val="en-US"/>
        </w:rPr>
        <w:t xml:space="preserve"> Five Years (1957-61). Journal of dental research. </w:t>
      </w:r>
      <w:proofErr w:type="gramStart"/>
      <w:r w:rsidRPr="00963826">
        <w:rPr>
          <w:lang w:val="en-US"/>
        </w:rPr>
        <w:t>1963;42:1387</w:t>
      </w:r>
      <w:proofErr w:type="gramEnd"/>
      <w:r w:rsidRPr="00963826">
        <w:rPr>
          <w:lang w:val="en-US"/>
        </w:rPr>
        <w:t>-99.</w:t>
      </w:r>
    </w:p>
    <w:p w14:paraId="52070C35" w14:textId="77777777" w:rsidR="00963826" w:rsidRPr="00963826" w:rsidRDefault="00963826" w:rsidP="00933D27">
      <w:pPr>
        <w:spacing w:line="240" w:lineRule="auto"/>
        <w:ind w:firstLine="0"/>
        <w:rPr>
          <w:lang w:val="en-US"/>
        </w:rPr>
      </w:pPr>
    </w:p>
    <w:p w14:paraId="736C1C27" w14:textId="77777777" w:rsidR="00963826" w:rsidRPr="00963826" w:rsidRDefault="00963826" w:rsidP="00933D27">
      <w:pPr>
        <w:spacing w:line="240" w:lineRule="auto"/>
        <w:ind w:firstLine="0"/>
        <w:rPr>
          <w:lang w:val="en-US"/>
        </w:rPr>
      </w:pPr>
    </w:p>
    <w:p w14:paraId="1580E846" w14:textId="667896D0" w:rsidR="00963826" w:rsidRDefault="00963826" w:rsidP="00933D27">
      <w:pPr>
        <w:spacing w:line="240" w:lineRule="auto"/>
        <w:ind w:firstLine="0"/>
        <w:rPr>
          <w:lang w:val="en-US"/>
        </w:rPr>
      </w:pPr>
      <w:r w:rsidRPr="00963826">
        <w:rPr>
          <w:lang w:val="en-US"/>
        </w:rPr>
        <w:t>5.</w:t>
      </w:r>
      <w:r>
        <w:rPr>
          <w:lang w:val="en-US"/>
        </w:rPr>
        <w:t xml:space="preserve"> </w:t>
      </w:r>
      <w:r w:rsidRPr="00963826">
        <w:rPr>
          <w:lang w:val="en-US"/>
        </w:rPr>
        <w:t xml:space="preserve">Holloway PJ, James PM, Slack GL. Dental caries among the inhabitants of Tristan da Cunha. (d). The last count. Royal Society of Health journal. </w:t>
      </w:r>
      <w:proofErr w:type="gramStart"/>
      <w:r w:rsidRPr="00963826">
        <w:rPr>
          <w:lang w:val="en-US"/>
        </w:rPr>
        <w:t>1962;82:139</w:t>
      </w:r>
      <w:proofErr w:type="gramEnd"/>
      <w:r w:rsidRPr="00963826">
        <w:rPr>
          <w:lang w:val="en-US"/>
        </w:rPr>
        <w:t>.</w:t>
      </w:r>
    </w:p>
    <w:p w14:paraId="6CC4843A" w14:textId="77777777" w:rsidR="00963826" w:rsidRDefault="00963826" w:rsidP="00933D27">
      <w:pPr>
        <w:spacing w:line="240" w:lineRule="auto"/>
        <w:ind w:firstLine="0"/>
        <w:rPr>
          <w:lang w:val="en-US"/>
        </w:rPr>
      </w:pPr>
    </w:p>
    <w:p w14:paraId="217CE613" w14:textId="77777777" w:rsidR="00963826" w:rsidRPr="00963826" w:rsidRDefault="00963826" w:rsidP="00933D27">
      <w:pPr>
        <w:spacing w:line="240" w:lineRule="auto"/>
        <w:ind w:firstLine="0"/>
        <w:rPr>
          <w:lang w:val="en-US"/>
        </w:rPr>
      </w:pPr>
    </w:p>
    <w:p w14:paraId="0D5B92AF" w14:textId="77777777" w:rsidR="00963826" w:rsidRDefault="00963826" w:rsidP="00933D27">
      <w:pPr>
        <w:spacing w:line="240" w:lineRule="auto"/>
        <w:ind w:firstLine="0"/>
      </w:pPr>
      <w:r w:rsidRPr="00963826">
        <w:rPr>
          <w:lang w:val="en-US"/>
        </w:rPr>
        <w:t>6.</w:t>
      </w:r>
      <w:r w:rsidRPr="00963826">
        <w:rPr>
          <w:lang w:val="en-US"/>
        </w:rPr>
        <w:tab/>
      </w:r>
      <w:proofErr w:type="spellStart"/>
      <w:r w:rsidRPr="00963826">
        <w:rPr>
          <w:lang w:val="en-US"/>
        </w:rPr>
        <w:t>Scheinin</w:t>
      </w:r>
      <w:proofErr w:type="spellEnd"/>
      <w:r w:rsidRPr="00963826">
        <w:rPr>
          <w:lang w:val="en-US"/>
        </w:rPr>
        <w:t xml:space="preserve"> A, Mäkinen KK, Ylitalo K. Turku sugar studies. V. Final report on the effect of sucrose, </w:t>
      </w:r>
      <w:proofErr w:type="gramStart"/>
      <w:r w:rsidRPr="00963826">
        <w:rPr>
          <w:lang w:val="en-US"/>
        </w:rPr>
        <w:t>fructose</w:t>
      </w:r>
      <w:proofErr w:type="gramEnd"/>
      <w:r w:rsidRPr="00963826">
        <w:rPr>
          <w:lang w:val="en-US"/>
        </w:rPr>
        <w:t xml:space="preserve"> and xylitol diets on the caries incidence in man. </w:t>
      </w:r>
      <w:r w:rsidRPr="00963826">
        <w:t xml:space="preserve">Acta </w:t>
      </w:r>
      <w:proofErr w:type="spellStart"/>
      <w:r w:rsidRPr="00963826">
        <w:t>odontologica</w:t>
      </w:r>
      <w:proofErr w:type="spellEnd"/>
      <w:r w:rsidRPr="00963826">
        <w:t xml:space="preserve"> </w:t>
      </w:r>
      <w:proofErr w:type="spellStart"/>
      <w:r w:rsidRPr="00963826">
        <w:t>Scandinavica</w:t>
      </w:r>
      <w:proofErr w:type="spellEnd"/>
      <w:r w:rsidRPr="00963826">
        <w:t>. 1976;34(4):179-216.</w:t>
      </w:r>
    </w:p>
    <w:p w14:paraId="5A78E09F" w14:textId="77777777" w:rsidR="00963826" w:rsidRDefault="00963826" w:rsidP="00933D27">
      <w:pPr>
        <w:spacing w:line="240" w:lineRule="auto"/>
        <w:ind w:firstLine="0"/>
      </w:pPr>
    </w:p>
    <w:p w14:paraId="53ED4AC2" w14:textId="77777777" w:rsidR="00963826" w:rsidRPr="00963826" w:rsidRDefault="00963826" w:rsidP="00933D27">
      <w:pPr>
        <w:spacing w:line="240" w:lineRule="auto"/>
        <w:ind w:firstLine="0"/>
      </w:pPr>
    </w:p>
    <w:p w14:paraId="0D170178" w14:textId="77777777" w:rsidR="00963826" w:rsidRDefault="00963826" w:rsidP="00933D27">
      <w:pPr>
        <w:spacing w:line="240" w:lineRule="auto"/>
        <w:ind w:firstLine="0"/>
        <w:rPr>
          <w:lang w:val="en-US"/>
        </w:rPr>
      </w:pPr>
      <w:r w:rsidRPr="00963826">
        <w:t>7.</w:t>
      </w:r>
      <w:r w:rsidRPr="00963826">
        <w:tab/>
        <w:t xml:space="preserve">Innes NPT, Chu CH, Fontana M, </w:t>
      </w:r>
      <w:proofErr w:type="spellStart"/>
      <w:r w:rsidRPr="00963826">
        <w:t>Lo</w:t>
      </w:r>
      <w:proofErr w:type="spellEnd"/>
      <w:r w:rsidRPr="00963826">
        <w:t xml:space="preserve"> ECM, Thomson WM, Uribe S, et al. </w:t>
      </w:r>
      <w:r w:rsidRPr="00963826">
        <w:rPr>
          <w:lang w:val="en-US"/>
        </w:rPr>
        <w:t>A century of change towards prevention and minimal intervention in cariology. Journal of dental research. 2019;98(6):611-7.</w:t>
      </w:r>
    </w:p>
    <w:p w14:paraId="7CCB70EA" w14:textId="77777777" w:rsidR="00963826" w:rsidRDefault="00963826" w:rsidP="00933D27">
      <w:pPr>
        <w:spacing w:line="240" w:lineRule="auto"/>
        <w:ind w:firstLine="0"/>
        <w:rPr>
          <w:lang w:val="en-US"/>
        </w:rPr>
      </w:pPr>
    </w:p>
    <w:p w14:paraId="5A76720E" w14:textId="77777777" w:rsidR="00963826" w:rsidRPr="00963826" w:rsidRDefault="00963826" w:rsidP="00933D27">
      <w:pPr>
        <w:spacing w:line="240" w:lineRule="auto"/>
        <w:ind w:firstLine="0"/>
        <w:rPr>
          <w:lang w:val="en-US"/>
        </w:rPr>
      </w:pPr>
    </w:p>
    <w:p w14:paraId="46A00D6B" w14:textId="77777777" w:rsidR="00963826" w:rsidRDefault="00963826" w:rsidP="00933D27">
      <w:pPr>
        <w:spacing w:line="240" w:lineRule="auto"/>
        <w:ind w:firstLine="0"/>
        <w:rPr>
          <w:lang w:val="en-US"/>
        </w:rPr>
      </w:pPr>
      <w:r w:rsidRPr="00963826">
        <w:rPr>
          <w:lang w:val="en-US"/>
        </w:rPr>
        <w:t>8.</w:t>
      </w:r>
      <w:r w:rsidRPr="00963826">
        <w:rPr>
          <w:lang w:val="en-US"/>
        </w:rPr>
        <w:tab/>
        <w:t xml:space="preserve">Harris R, </w:t>
      </w:r>
      <w:proofErr w:type="spellStart"/>
      <w:r w:rsidRPr="00963826">
        <w:rPr>
          <w:lang w:val="en-US"/>
        </w:rPr>
        <w:t>Gamboa</w:t>
      </w:r>
      <w:proofErr w:type="spellEnd"/>
      <w:r w:rsidRPr="00963826">
        <w:rPr>
          <w:lang w:val="en-US"/>
        </w:rPr>
        <w:t xml:space="preserve"> A, Dailey Y, Ashcroft A. One</w:t>
      </w:r>
      <w:r w:rsidRPr="00963826">
        <w:rPr>
          <w:rFonts w:ascii="Cambria Math" w:hAnsi="Cambria Math" w:cs="Cambria Math"/>
          <w:lang w:val="en-US"/>
        </w:rPr>
        <w:t>‐</w:t>
      </w:r>
      <w:r w:rsidRPr="00963826">
        <w:rPr>
          <w:lang w:val="en-US"/>
        </w:rPr>
        <w:t>to</w:t>
      </w:r>
      <w:r w:rsidRPr="00963826">
        <w:rPr>
          <w:rFonts w:ascii="Cambria Math" w:hAnsi="Cambria Math" w:cs="Cambria Math"/>
          <w:lang w:val="en-US"/>
        </w:rPr>
        <w:t>‐</w:t>
      </w:r>
      <w:r w:rsidRPr="00963826">
        <w:rPr>
          <w:lang w:val="en-US"/>
        </w:rPr>
        <w:t xml:space="preserve">one dietary interventions undertaken in a dental setting to change dietary </w:t>
      </w:r>
      <w:proofErr w:type="spellStart"/>
      <w:r w:rsidRPr="00963826">
        <w:rPr>
          <w:lang w:val="en-US"/>
        </w:rPr>
        <w:t>behaviour</w:t>
      </w:r>
      <w:proofErr w:type="spellEnd"/>
      <w:r w:rsidRPr="00963826">
        <w:rPr>
          <w:lang w:val="en-US"/>
        </w:rPr>
        <w:t>. Cochrane Database of Systematic Reviews. 2012(3):CD006540.</w:t>
      </w:r>
    </w:p>
    <w:p w14:paraId="3317AF34" w14:textId="77777777" w:rsidR="00963826" w:rsidRDefault="00963826" w:rsidP="00933D27">
      <w:pPr>
        <w:spacing w:line="240" w:lineRule="auto"/>
        <w:ind w:firstLine="0"/>
        <w:rPr>
          <w:lang w:val="en-US"/>
        </w:rPr>
      </w:pPr>
    </w:p>
    <w:p w14:paraId="2CB7B383" w14:textId="77777777" w:rsidR="00963826" w:rsidRPr="00963826" w:rsidRDefault="00963826" w:rsidP="00933D27">
      <w:pPr>
        <w:spacing w:line="240" w:lineRule="auto"/>
        <w:ind w:firstLine="0"/>
        <w:rPr>
          <w:lang w:val="en-US"/>
        </w:rPr>
      </w:pPr>
    </w:p>
    <w:p w14:paraId="052F9DE3" w14:textId="77777777" w:rsidR="00963826" w:rsidRDefault="00963826" w:rsidP="00933D27">
      <w:pPr>
        <w:spacing w:line="240" w:lineRule="auto"/>
        <w:ind w:firstLine="0"/>
        <w:rPr>
          <w:lang w:val="en-US"/>
        </w:rPr>
      </w:pPr>
      <w:r w:rsidRPr="00963826">
        <w:rPr>
          <w:lang w:val="en-US"/>
        </w:rPr>
        <w:t>9.</w:t>
      </w:r>
      <w:r w:rsidRPr="00963826">
        <w:rPr>
          <w:lang w:val="en-US"/>
        </w:rPr>
        <w:tab/>
        <w:t>Albino J, Tiwari T. Preventing Childhood Caries: A Review of Recent Behavioral Research. Journal of dental research. 2016;95(1):35-42.</w:t>
      </w:r>
    </w:p>
    <w:p w14:paraId="0F1038D6" w14:textId="77777777" w:rsidR="00963826" w:rsidRDefault="00963826" w:rsidP="00933D27">
      <w:pPr>
        <w:spacing w:line="240" w:lineRule="auto"/>
        <w:ind w:firstLine="0"/>
        <w:rPr>
          <w:lang w:val="en-US"/>
        </w:rPr>
      </w:pPr>
    </w:p>
    <w:p w14:paraId="36400CC8" w14:textId="77777777" w:rsidR="00963826" w:rsidRPr="00963826" w:rsidRDefault="00963826" w:rsidP="00933D27">
      <w:pPr>
        <w:spacing w:line="240" w:lineRule="auto"/>
        <w:ind w:firstLine="0"/>
        <w:rPr>
          <w:lang w:val="en-US"/>
        </w:rPr>
      </w:pPr>
    </w:p>
    <w:p w14:paraId="0EC8C30B" w14:textId="77777777" w:rsidR="00963826" w:rsidRDefault="00963826" w:rsidP="00933D27">
      <w:pPr>
        <w:spacing w:line="240" w:lineRule="auto"/>
        <w:ind w:firstLine="0"/>
        <w:rPr>
          <w:lang w:val="en-US"/>
        </w:rPr>
      </w:pPr>
      <w:r w:rsidRPr="00963826">
        <w:rPr>
          <w:lang w:val="en-US"/>
        </w:rPr>
        <w:lastRenderedPageBreak/>
        <w:t>10.</w:t>
      </w:r>
      <w:r w:rsidRPr="00963826">
        <w:rPr>
          <w:lang w:val="en-US"/>
        </w:rPr>
        <w:tab/>
        <w:t>Innes N, Frencken J, Bjørndal L, Maltz M, Manton D, Ricketts D, et al. Managing Carious Lesions: Consensus Recommendations on Terminology. Advances in dental research. 2016;28(2):49-57.</w:t>
      </w:r>
    </w:p>
    <w:p w14:paraId="29199A28" w14:textId="77777777" w:rsidR="00963826" w:rsidRDefault="00963826" w:rsidP="00933D27">
      <w:pPr>
        <w:spacing w:line="240" w:lineRule="auto"/>
        <w:ind w:firstLine="0"/>
        <w:rPr>
          <w:lang w:val="en-US"/>
        </w:rPr>
      </w:pPr>
    </w:p>
    <w:p w14:paraId="4C684BDC" w14:textId="77777777" w:rsidR="00963826" w:rsidRPr="00963826" w:rsidRDefault="00963826" w:rsidP="00933D27">
      <w:pPr>
        <w:spacing w:line="240" w:lineRule="auto"/>
        <w:ind w:firstLine="0"/>
        <w:rPr>
          <w:lang w:val="en-US"/>
        </w:rPr>
      </w:pPr>
    </w:p>
    <w:p w14:paraId="46EF2B9A" w14:textId="77777777" w:rsidR="00963826" w:rsidRDefault="00963826" w:rsidP="00933D27">
      <w:pPr>
        <w:spacing w:line="240" w:lineRule="auto"/>
        <w:ind w:firstLine="0"/>
        <w:rPr>
          <w:lang w:val="en-US"/>
        </w:rPr>
      </w:pPr>
      <w:r w:rsidRPr="00963826">
        <w:rPr>
          <w:lang w:val="en-US"/>
        </w:rPr>
        <w:t>11.</w:t>
      </w:r>
      <w:r w:rsidRPr="00963826">
        <w:rPr>
          <w:lang w:val="en-US"/>
        </w:rPr>
        <w:tab/>
        <w:t>Marinho V, Worthington HV, Walsh T, Clarkson JE. Fluoride varnishes for preventing dental caries in children and adolescents. The Cochrane database of systematic reviews. 2013(7):CD002279.</w:t>
      </w:r>
    </w:p>
    <w:p w14:paraId="39F45C10" w14:textId="77777777" w:rsidR="00963826" w:rsidRDefault="00963826" w:rsidP="00933D27">
      <w:pPr>
        <w:spacing w:line="240" w:lineRule="auto"/>
        <w:ind w:firstLine="0"/>
        <w:rPr>
          <w:lang w:val="en-US"/>
        </w:rPr>
      </w:pPr>
    </w:p>
    <w:p w14:paraId="416A24FA" w14:textId="77777777" w:rsidR="00963826" w:rsidRPr="00963826" w:rsidRDefault="00963826" w:rsidP="00933D27">
      <w:pPr>
        <w:spacing w:line="240" w:lineRule="auto"/>
        <w:ind w:firstLine="0"/>
        <w:rPr>
          <w:lang w:val="en-US"/>
        </w:rPr>
      </w:pPr>
    </w:p>
    <w:p w14:paraId="60688C09" w14:textId="77777777" w:rsidR="00963826" w:rsidRDefault="00963826" w:rsidP="00933D27">
      <w:pPr>
        <w:spacing w:line="240" w:lineRule="auto"/>
        <w:ind w:firstLine="0"/>
        <w:rPr>
          <w:lang w:val="en-US"/>
        </w:rPr>
      </w:pPr>
      <w:r w:rsidRPr="00963826">
        <w:rPr>
          <w:lang w:val="en-US"/>
        </w:rPr>
        <w:t>12.</w:t>
      </w:r>
      <w:r w:rsidRPr="00963826">
        <w:rPr>
          <w:lang w:val="en-US"/>
        </w:rPr>
        <w:tab/>
        <w:t xml:space="preserve">Walsh T, Worthington HV, Glenny AM, </w:t>
      </w:r>
      <w:proofErr w:type="spellStart"/>
      <w:r w:rsidRPr="00963826">
        <w:rPr>
          <w:lang w:val="en-US"/>
        </w:rPr>
        <w:t>Appelbe</w:t>
      </w:r>
      <w:proofErr w:type="spellEnd"/>
      <w:r w:rsidRPr="00963826">
        <w:rPr>
          <w:lang w:val="en-US"/>
        </w:rPr>
        <w:t xml:space="preserve"> P, Marinho VC, Shi X. Fluoride toothpastes of different concentrations for preventing dental caries in children and adolescents. Cochrane database of systematic reviews. 2010(1):CD007868.</w:t>
      </w:r>
    </w:p>
    <w:p w14:paraId="07B08AA9" w14:textId="77777777" w:rsidR="00963826" w:rsidRDefault="00963826" w:rsidP="00933D27">
      <w:pPr>
        <w:spacing w:line="240" w:lineRule="auto"/>
        <w:ind w:firstLine="0"/>
        <w:rPr>
          <w:lang w:val="en-US"/>
        </w:rPr>
      </w:pPr>
    </w:p>
    <w:p w14:paraId="70109F52" w14:textId="77777777" w:rsidR="00963826" w:rsidRPr="00963826" w:rsidRDefault="00963826" w:rsidP="00933D27">
      <w:pPr>
        <w:spacing w:line="240" w:lineRule="auto"/>
        <w:ind w:firstLine="0"/>
        <w:rPr>
          <w:lang w:val="en-US"/>
        </w:rPr>
      </w:pPr>
    </w:p>
    <w:p w14:paraId="25D10DFD" w14:textId="77777777" w:rsidR="00963826" w:rsidRDefault="00963826" w:rsidP="00933D27">
      <w:pPr>
        <w:spacing w:line="240" w:lineRule="auto"/>
        <w:ind w:firstLine="0"/>
        <w:rPr>
          <w:lang w:val="en-US"/>
        </w:rPr>
      </w:pPr>
      <w:r w:rsidRPr="00963826">
        <w:rPr>
          <w:lang w:val="en-US"/>
        </w:rPr>
        <w:t>13.</w:t>
      </w:r>
      <w:r w:rsidRPr="00963826">
        <w:rPr>
          <w:lang w:val="en-US"/>
        </w:rPr>
        <w:tab/>
        <w:t>Wong MC, Clarkson J, Glenny AM, Lo EC, Marinho VC, Tsang BW, et al. Cochrane reviews on the benefits/risks of fluoride toothpastes. Journal of dental research. 2011;90(5):573-9.</w:t>
      </w:r>
    </w:p>
    <w:p w14:paraId="1854B643" w14:textId="77777777" w:rsidR="00963826" w:rsidRDefault="00963826" w:rsidP="00933D27">
      <w:pPr>
        <w:spacing w:line="240" w:lineRule="auto"/>
        <w:ind w:firstLine="0"/>
        <w:rPr>
          <w:lang w:val="en-US"/>
        </w:rPr>
      </w:pPr>
    </w:p>
    <w:p w14:paraId="4588229E" w14:textId="77777777" w:rsidR="00963826" w:rsidRPr="00963826" w:rsidRDefault="00963826" w:rsidP="00933D27">
      <w:pPr>
        <w:spacing w:line="240" w:lineRule="auto"/>
        <w:ind w:firstLine="0"/>
        <w:rPr>
          <w:lang w:val="en-US"/>
        </w:rPr>
      </w:pPr>
    </w:p>
    <w:p w14:paraId="601258C8" w14:textId="77777777" w:rsidR="00963826" w:rsidRDefault="00963826" w:rsidP="00933D27">
      <w:pPr>
        <w:spacing w:line="240" w:lineRule="auto"/>
        <w:ind w:firstLine="0"/>
        <w:rPr>
          <w:lang w:val="en-US"/>
        </w:rPr>
      </w:pPr>
      <w:r w:rsidRPr="00963826">
        <w:rPr>
          <w:lang w:val="en-US"/>
        </w:rPr>
        <w:t>14.</w:t>
      </w:r>
      <w:r w:rsidRPr="00963826">
        <w:rPr>
          <w:lang w:val="en-US"/>
        </w:rPr>
        <w:tab/>
        <w:t xml:space="preserve">Kohn WG, Maas WR, Malvitz DM, Presson SM, Shaddix KK. Recommendations for using fluoride to prevent and control dental caries in the United States. </w:t>
      </w:r>
      <w:proofErr w:type="gramStart"/>
      <w:r w:rsidRPr="00963826">
        <w:rPr>
          <w:lang w:val="en-US"/>
        </w:rPr>
        <w:t>2001;50:1</w:t>
      </w:r>
      <w:proofErr w:type="gramEnd"/>
      <w:r w:rsidRPr="00963826">
        <w:rPr>
          <w:lang w:val="en-US"/>
        </w:rPr>
        <w:t>-42.</w:t>
      </w:r>
    </w:p>
    <w:p w14:paraId="5B2809E8" w14:textId="77777777" w:rsidR="00963826" w:rsidRDefault="00963826" w:rsidP="00933D27">
      <w:pPr>
        <w:spacing w:line="240" w:lineRule="auto"/>
        <w:ind w:firstLine="0"/>
        <w:rPr>
          <w:lang w:val="en-US"/>
        </w:rPr>
      </w:pPr>
    </w:p>
    <w:p w14:paraId="6835E7C8" w14:textId="77777777" w:rsidR="00963826" w:rsidRPr="00963826" w:rsidRDefault="00963826" w:rsidP="00933D27">
      <w:pPr>
        <w:spacing w:line="240" w:lineRule="auto"/>
        <w:ind w:firstLine="0"/>
        <w:rPr>
          <w:lang w:val="en-US"/>
        </w:rPr>
      </w:pPr>
    </w:p>
    <w:p w14:paraId="3AE4E180" w14:textId="77777777" w:rsidR="00963826" w:rsidRDefault="00963826" w:rsidP="00933D27">
      <w:pPr>
        <w:spacing w:line="240" w:lineRule="auto"/>
        <w:ind w:firstLine="0"/>
        <w:rPr>
          <w:lang w:val="en-US"/>
        </w:rPr>
      </w:pPr>
      <w:r w:rsidRPr="00963826">
        <w:rPr>
          <w:lang w:val="en-US"/>
        </w:rPr>
        <w:t>15.</w:t>
      </w:r>
      <w:r w:rsidRPr="00963826">
        <w:rPr>
          <w:lang w:val="en-US"/>
        </w:rPr>
        <w:tab/>
        <w:t xml:space="preserve">Tyas MJ, </w:t>
      </w:r>
      <w:proofErr w:type="spellStart"/>
      <w:r w:rsidRPr="00963826">
        <w:rPr>
          <w:lang w:val="en-US"/>
        </w:rPr>
        <w:t>Anusavice</w:t>
      </w:r>
      <w:proofErr w:type="spellEnd"/>
      <w:r w:rsidRPr="00963826">
        <w:rPr>
          <w:lang w:val="en-US"/>
        </w:rPr>
        <w:t xml:space="preserve"> KJ, Frencken JE, Mount GJ. Minimal intervention dentistry—a review* FDI Commission Project 1–97. International dental journal. 2000;50(1):1-12.</w:t>
      </w:r>
    </w:p>
    <w:p w14:paraId="4D6F4F05" w14:textId="77777777" w:rsidR="00963826" w:rsidRDefault="00963826" w:rsidP="00933D27">
      <w:pPr>
        <w:spacing w:line="240" w:lineRule="auto"/>
        <w:ind w:firstLine="0"/>
        <w:rPr>
          <w:lang w:val="en-US"/>
        </w:rPr>
      </w:pPr>
    </w:p>
    <w:p w14:paraId="61B4F5F9" w14:textId="77777777" w:rsidR="00963826" w:rsidRPr="00963826" w:rsidRDefault="00963826" w:rsidP="00933D27">
      <w:pPr>
        <w:spacing w:line="240" w:lineRule="auto"/>
        <w:ind w:firstLine="0"/>
        <w:rPr>
          <w:lang w:val="en-US"/>
        </w:rPr>
      </w:pPr>
    </w:p>
    <w:p w14:paraId="79ABB41A" w14:textId="77777777" w:rsidR="00963826" w:rsidRPr="00847E50" w:rsidRDefault="00963826" w:rsidP="00933D27">
      <w:pPr>
        <w:spacing w:line="240" w:lineRule="auto"/>
        <w:ind w:firstLine="0"/>
      </w:pPr>
      <w:r w:rsidRPr="00963826">
        <w:rPr>
          <w:lang w:val="en-US"/>
        </w:rPr>
        <w:t>16.</w:t>
      </w:r>
      <w:r w:rsidRPr="00963826">
        <w:rPr>
          <w:lang w:val="en-US"/>
        </w:rPr>
        <w:tab/>
      </w:r>
      <w:proofErr w:type="spellStart"/>
      <w:r w:rsidRPr="00963826">
        <w:rPr>
          <w:lang w:val="en-US"/>
        </w:rPr>
        <w:t>Schwendicke</w:t>
      </w:r>
      <w:proofErr w:type="spellEnd"/>
      <w:r w:rsidRPr="00963826">
        <w:rPr>
          <w:lang w:val="en-US"/>
        </w:rPr>
        <w:t xml:space="preserve"> F, Frencken JE, Bjørndal L, Maltz M, Manton DJ, Ricketts D, et al. Managing Carious Lesions: Consensus Recommendations on Carious Tissue Removal. Advances in dental research. </w:t>
      </w:r>
      <w:r w:rsidRPr="00847E50">
        <w:t>2016;28(2):49-57.</w:t>
      </w:r>
    </w:p>
    <w:p w14:paraId="0C45F478" w14:textId="77777777" w:rsidR="00963826" w:rsidRPr="00847E50" w:rsidRDefault="00963826" w:rsidP="00933D27">
      <w:pPr>
        <w:spacing w:line="240" w:lineRule="auto"/>
        <w:ind w:firstLine="0"/>
      </w:pPr>
    </w:p>
    <w:p w14:paraId="5A7B85F7" w14:textId="77777777" w:rsidR="00963826" w:rsidRPr="00847E50" w:rsidRDefault="00963826" w:rsidP="00933D27">
      <w:pPr>
        <w:spacing w:line="240" w:lineRule="auto"/>
        <w:ind w:firstLine="0"/>
      </w:pPr>
    </w:p>
    <w:p w14:paraId="4B294A06" w14:textId="77777777" w:rsidR="00963826" w:rsidRDefault="00963826" w:rsidP="00933D27">
      <w:pPr>
        <w:spacing w:line="240" w:lineRule="auto"/>
        <w:ind w:firstLine="0"/>
        <w:rPr>
          <w:lang w:val="en-US"/>
        </w:rPr>
      </w:pPr>
      <w:r w:rsidRPr="00847E50">
        <w:t>17.</w:t>
      </w:r>
      <w:r w:rsidRPr="00847E50">
        <w:tab/>
        <w:t xml:space="preserve">Leal SC, </w:t>
      </w:r>
      <w:proofErr w:type="spellStart"/>
      <w:r w:rsidRPr="00847E50">
        <w:t>Dame</w:t>
      </w:r>
      <w:proofErr w:type="spellEnd"/>
      <w:r w:rsidRPr="00847E50">
        <w:t xml:space="preserve">-Teixeira N, Barbosa CB, </w:t>
      </w:r>
      <w:proofErr w:type="spellStart"/>
      <w:r w:rsidRPr="00847E50">
        <w:t>Kominami</w:t>
      </w:r>
      <w:proofErr w:type="spellEnd"/>
      <w:r w:rsidRPr="00847E50">
        <w:t xml:space="preserve"> PAA, Raposo F, Nakagawa EMT, et al. </w:t>
      </w:r>
      <w:r w:rsidRPr="00963826">
        <w:rPr>
          <w:lang w:val="en-US"/>
        </w:rPr>
        <w:t>Minimum intervention oral care: defining the future of caries management. Brazilian oral research. 2022;</w:t>
      </w:r>
      <w:proofErr w:type="gramStart"/>
      <w:r w:rsidRPr="00963826">
        <w:rPr>
          <w:lang w:val="en-US"/>
        </w:rPr>
        <w:t>36:e</w:t>
      </w:r>
      <w:proofErr w:type="gramEnd"/>
      <w:r w:rsidRPr="00963826">
        <w:rPr>
          <w:lang w:val="en-US"/>
        </w:rPr>
        <w:t>135.</w:t>
      </w:r>
    </w:p>
    <w:p w14:paraId="5A8AE517" w14:textId="77777777" w:rsidR="00963826" w:rsidRDefault="00963826" w:rsidP="00933D27">
      <w:pPr>
        <w:spacing w:line="240" w:lineRule="auto"/>
        <w:ind w:firstLine="0"/>
        <w:rPr>
          <w:lang w:val="en-US"/>
        </w:rPr>
      </w:pPr>
    </w:p>
    <w:p w14:paraId="5849FA21" w14:textId="77777777" w:rsidR="00963826" w:rsidRPr="00963826" w:rsidRDefault="00963826" w:rsidP="00933D27">
      <w:pPr>
        <w:spacing w:line="240" w:lineRule="auto"/>
        <w:ind w:firstLine="0"/>
        <w:rPr>
          <w:lang w:val="en-US"/>
        </w:rPr>
      </w:pPr>
    </w:p>
    <w:p w14:paraId="0A099655" w14:textId="77777777" w:rsidR="00963826" w:rsidRDefault="00963826" w:rsidP="00933D27">
      <w:pPr>
        <w:spacing w:line="240" w:lineRule="auto"/>
        <w:ind w:firstLine="0"/>
        <w:rPr>
          <w:lang w:val="en-US"/>
        </w:rPr>
      </w:pPr>
      <w:r w:rsidRPr="00963826">
        <w:rPr>
          <w:lang w:val="en-US"/>
        </w:rPr>
        <w:t>18.</w:t>
      </w:r>
      <w:r w:rsidRPr="00963826">
        <w:rPr>
          <w:lang w:val="en-US"/>
        </w:rPr>
        <w:tab/>
        <w:t>Banerjee A, Watson TF. Pickard's guide to minimally invasive operative dentistry: OUP Oxford; 2015.</w:t>
      </w:r>
    </w:p>
    <w:p w14:paraId="0AC89B8D" w14:textId="77777777" w:rsidR="00963826" w:rsidRDefault="00963826" w:rsidP="00933D27">
      <w:pPr>
        <w:spacing w:line="240" w:lineRule="auto"/>
        <w:ind w:firstLine="0"/>
        <w:rPr>
          <w:lang w:val="en-US"/>
        </w:rPr>
      </w:pPr>
    </w:p>
    <w:p w14:paraId="3604F73B" w14:textId="77777777" w:rsidR="00963826" w:rsidRPr="00963826" w:rsidRDefault="00963826" w:rsidP="00933D27">
      <w:pPr>
        <w:spacing w:line="240" w:lineRule="auto"/>
        <w:ind w:firstLine="0"/>
        <w:rPr>
          <w:lang w:val="en-US"/>
        </w:rPr>
      </w:pPr>
    </w:p>
    <w:p w14:paraId="2CD8FFAA" w14:textId="77777777" w:rsidR="00963826" w:rsidRDefault="00963826" w:rsidP="00933D27">
      <w:pPr>
        <w:spacing w:line="240" w:lineRule="auto"/>
        <w:ind w:firstLine="0"/>
        <w:rPr>
          <w:lang w:val="en-US"/>
        </w:rPr>
      </w:pPr>
      <w:r w:rsidRPr="00963826">
        <w:t>19.</w:t>
      </w:r>
      <w:r w:rsidRPr="00963826">
        <w:tab/>
        <w:t xml:space="preserve">Martins BMC, Silva EJNLD, Ferreira DMTP, Reis KR, Fidalgo TKDS. </w:t>
      </w:r>
      <w:r w:rsidRPr="00963826">
        <w:rPr>
          <w:lang w:val="en-US"/>
        </w:rPr>
        <w:t xml:space="preserve">Longevity of defective direct restorations treated by minimally invasive techniques or complete replacement in permanent teeth: A systematic review. Journal of dentistry. </w:t>
      </w:r>
      <w:proofErr w:type="gramStart"/>
      <w:r w:rsidRPr="00963826">
        <w:rPr>
          <w:lang w:val="en-US"/>
        </w:rPr>
        <w:t>2018;78:22</w:t>
      </w:r>
      <w:proofErr w:type="gramEnd"/>
      <w:r w:rsidRPr="00963826">
        <w:rPr>
          <w:lang w:val="en-US"/>
        </w:rPr>
        <w:t>-30.</w:t>
      </w:r>
    </w:p>
    <w:p w14:paraId="05BF1F48" w14:textId="77777777" w:rsidR="00963826" w:rsidRDefault="00963826" w:rsidP="00933D27">
      <w:pPr>
        <w:spacing w:line="240" w:lineRule="auto"/>
        <w:ind w:firstLine="0"/>
        <w:rPr>
          <w:lang w:val="en-US"/>
        </w:rPr>
      </w:pPr>
    </w:p>
    <w:p w14:paraId="2BBDE914" w14:textId="77777777" w:rsidR="00963826" w:rsidRPr="00963826" w:rsidRDefault="00963826" w:rsidP="00933D27">
      <w:pPr>
        <w:spacing w:line="240" w:lineRule="auto"/>
        <w:ind w:firstLine="0"/>
        <w:rPr>
          <w:lang w:val="en-US"/>
        </w:rPr>
      </w:pPr>
    </w:p>
    <w:p w14:paraId="1BD4ECDC" w14:textId="77777777" w:rsidR="00963826" w:rsidRDefault="00963826" w:rsidP="00933D27">
      <w:pPr>
        <w:spacing w:line="240" w:lineRule="auto"/>
        <w:ind w:firstLine="0"/>
        <w:rPr>
          <w:lang w:val="en-US"/>
        </w:rPr>
      </w:pPr>
      <w:r w:rsidRPr="00963826">
        <w:rPr>
          <w:lang w:val="en-US"/>
        </w:rPr>
        <w:t>20.</w:t>
      </w:r>
      <w:r w:rsidRPr="00963826">
        <w:rPr>
          <w:lang w:val="en-US"/>
        </w:rPr>
        <w:tab/>
      </w:r>
      <w:proofErr w:type="spellStart"/>
      <w:r w:rsidRPr="00963826">
        <w:rPr>
          <w:lang w:val="en-US"/>
        </w:rPr>
        <w:t>Schwendicke</w:t>
      </w:r>
      <w:proofErr w:type="spellEnd"/>
      <w:r w:rsidRPr="00963826">
        <w:rPr>
          <w:lang w:val="en-US"/>
        </w:rPr>
        <w:t xml:space="preserve"> F, </w:t>
      </w:r>
      <w:proofErr w:type="spellStart"/>
      <w:r w:rsidRPr="00963826">
        <w:rPr>
          <w:lang w:val="en-US"/>
        </w:rPr>
        <w:t>Göstemeyer</w:t>
      </w:r>
      <w:proofErr w:type="spellEnd"/>
      <w:r w:rsidRPr="00963826">
        <w:rPr>
          <w:lang w:val="en-US"/>
        </w:rPr>
        <w:t xml:space="preserve"> G. Understanding dentists' management of deep carious lesions in permanent teeth: a systematic review and meta-analysis. Implementation </w:t>
      </w:r>
      <w:proofErr w:type="gramStart"/>
      <w:r w:rsidRPr="00963826">
        <w:rPr>
          <w:lang w:val="en-US"/>
        </w:rPr>
        <w:t>science :</w:t>
      </w:r>
      <w:proofErr w:type="gramEnd"/>
      <w:r w:rsidRPr="00963826">
        <w:rPr>
          <w:lang w:val="en-US"/>
        </w:rPr>
        <w:t xml:space="preserve"> IS. 2016;11(1):142.</w:t>
      </w:r>
    </w:p>
    <w:p w14:paraId="2CA874D0" w14:textId="77777777" w:rsidR="00963826" w:rsidRDefault="00963826" w:rsidP="00933D27">
      <w:pPr>
        <w:spacing w:line="240" w:lineRule="auto"/>
        <w:ind w:firstLine="0"/>
        <w:rPr>
          <w:lang w:val="en-US"/>
        </w:rPr>
      </w:pPr>
    </w:p>
    <w:p w14:paraId="7932CEF4" w14:textId="77777777" w:rsidR="00963826" w:rsidRPr="00963826" w:rsidRDefault="00963826" w:rsidP="00933D27">
      <w:pPr>
        <w:spacing w:line="240" w:lineRule="auto"/>
        <w:ind w:firstLine="0"/>
        <w:rPr>
          <w:lang w:val="en-US"/>
        </w:rPr>
      </w:pPr>
    </w:p>
    <w:p w14:paraId="528F6E11" w14:textId="77777777" w:rsidR="00963826" w:rsidRDefault="00963826" w:rsidP="00933D27">
      <w:pPr>
        <w:spacing w:line="240" w:lineRule="auto"/>
        <w:ind w:firstLine="0"/>
        <w:rPr>
          <w:lang w:val="en-US"/>
        </w:rPr>
      </w:pPr>
      <w:r w:rsidRPr="00963826">
        <w:rPr>
          <w:lang w:val="en-US"/>
        </w:rPr>
        <w:t>21.</w:t>
      </w:r>
      <w:r w:rsidRPr="00963826">
        <w:rPr>
          <w:lang w:val="en-US"/>
        </w:rPr>
        <w:tab/>
      </w:r>
      <w:proofErr w:type="spellStart"/>
      <w:r w:rsidRPr="00963826">
        <w:rPr>
          <w:lang w:val="en-US"/>
        </w:rPr>
        <w:t>Schwendicke</w:t>
      </w:r>
      <w:proofErr w:type="spellEnd"/>
      <w:r w:rsidRPr="00963826">
        <w:rPr>
          <w:lang w:val="en-US"/>
        </w:rPr>
        <w:t xml:space="preserve"> F, Foster Page L, Smith L, Fontana M, Thomson W, Baker SR. To fill or not to fill: a qualitative cross-country study on dentists' decisions in managing non-cavitated proximal caries lesions. Implementation </w:t>
      </w:r>
      <w:proofErr w:type="gramStart"/>
      <w:r w:rsidRPr="00963826">
        <w:rPr>
          <w:lang w:val="en-US"/>
        </w:rPr>
        <w:t>science :</w:t>
      </w:r>
      <w:proofErr w:type="gramEnd"/>
      <w:r w:rsidRPr="00963826">
        <w:rPr>
          <w:lang w:val="en-US"/>
        </w:rPr>
        <w:t xml:space="preserve"> IS. 2018;13(1):54.</w:t>
      </w:r>
    </w:p>
    <w:p w14:paraId="3426829D" w14:textId="77777777" w:rsidR="00963826" w:rsidRDefault="00963826" w:rsidP="00933D27">
      <w:pPr>
        <w:spacing w:line="240" w:lineRule="auto"/>
        <w:ind w:firstLine="0"/>
        <w:rPr>
          <w:lang w:val="en-US"/>
        </w:rPr>
      </w:pPr>
    </w:p>
    <w:p w14:paraId="3AD5C0D1" w14:textId="77777777" w:rsidR="00963826" w:rsidRPr="00963826" w:rsidRDefault="00963826" w:rsidP="00933D27">
      <w:pPr>
        <w:spacing w:line="240" w:lineRule="auto"/>
        <w:ind w:firstLine="0"/>
        <w:rPr>
          <w:lang w:val="en-US"/>
        </w:rPr>
      </w:pPr>
    </w:p>
    <w:p w14:paraId="637E5A37" w14:textId="77777777" w:rsidR="00963826" w:rsidRDefault="00963826" w:rsidP="00933D27">
      <w:pPr>
        <w:spacing w:line="240" w:lineRule="auto"/>
        <w:ind w:firstLine="0"/>
        <w:rPr>
          <w:lang w:val="en-US"/>
        </w:rPr>
      </w:pPr>
      <w:r w:rsidRPr="00963826">
        <w:rPr>
          <w:lang w:val="en-US"/>
        </w:rPr>
        <w:t>22.</w:t>
      </w:r>
      <w:r w:rsidRPr="00963826">
        <w:rPr>
          <w:lang w:val="en-US"/>
        </w:rPr>
        <w:tab/>
        <w:t xml:space="preserve">Banerjee A. </w:t>
      </w:r>
      <w:proofErr w:type="spellStart"/>
      <w:r w:rsidRPr="00963826">
        <w:rPr>
          <w:lang w:val="en-US"/>
        </w:rPr>
        <w:t>MI'opia</w:t>
      </w:r>
      <w:proofErr w:type="spellEnd"/>
      <w:r w:rsidRPr="00963826">
        <w:rPr>
          <w:lang w:val="en-US"/>
        </w:rPr>
        <w:t xml:space="preserve"> or 20/20 vision? Br Dent J. 2013;214(3):101-5.</w:t>
      </w:r>
    </w:p>
    <w:p w14:paraId="47CFBF86" w14:textId="77777777" w:rsidR="00963826" w:rsidRDefault="00963826" w:rsidP="00933D27">
      <w:pPr>
        <w:spacing w:line="240" w:lineRule="auto"/>
        <w:ind w:firstLine="0"/>
        <w:rPr>
          <w:lang w:val="en-US"/>
        </w:rPr>
      </w:pPr>
    </w:p>
    <w:p w14:paraId="1C770DE5" w14:textId="77777777" w:rsidR="00963826" w:rsidRPr="00963826" w:rsidRDefault="00963826" w:rsidP="00933D27">
      <w:pPr>
        <w:spacing w:line="240" w:lineRule="auto"/>
        <w:ind w:firstLine="0"/>
        <w:rPr>
          <w:lang w:val="en-US"/>
        </w:rPr>
      </w:pPr>
    </w:p>
    <w:p w14:paraId="0157DA3C" w14:textId="77777777" w:rsidR="00963826" w:rsidRDefault="00963826" w:rsidP="00933D27">
      <w:pPr>
        <w:spacing w:line="240" w:lineRule="auto"/>
        <w:ind w:firstLine="0"/>
      </w:pPr>
      <w:r w:rsidRPr="00963826">
        <w:rPr>
          <w:lang w:val="en-US"/>
        </w:rPr>
        <w:t>23.</w:t>
      </w:r>
      <w:r w:rsidRPr="00963826">
        <w:rPr>
          <w:lang w:val="en-US"/>
        </w:rPr>
        <w:tab/>
      </w:r>
      <w:proofErr w:type="spellStart"/>
      <w:r w:rsidRPr="00963826">
        <w:rPr>
          <w:lang w:val="en-US"/>
        </w:rPr>
        <w:t>Schwendicke</w:t>
      </w:r>
      <w:proofErr w:type="spellEnd"/>
      <w:r w:rsidRPr="00963826">
        <w:rPr>
          <w:lang w:val="en-US"/>
        </w:rPr>
        <w:t xml:space="preserve"> F. Less Is More? The Long-Term Health and Cost Consequences Resulting from Minimal Invasive Caries Management. </w:t>
      </w:r>
      <w:r w:rsidRPr="00963826">
        <w:t xml:space="preserve">Dental </w:t>
      </w:r>
      <w:proofErr w:type="spellStart"/>
      <w:r w:rsidRPr="00963826">
        <w:t>clinics</w:t>
      </w:r>
      <w:proofErr w:type="spellEnd"/>
      <w:r w:rsidRPr="00963826">
        <w:t xml:space="preserve"> </w:t>
      </w:r>
      <w:proofErr w:type="spellStart"/>
      <w:r w:rsidRPr="00963826">
        <w:t>of</w:t>
      </w:r>
      <w:proofErr w:type="spellEnd"/>
      <w:r w:rsidRPr="00963826">
        <w:t xml:space="preserve"> North </w:t>
      </w:r>
      <w:proofErr w:type="spellStart"/>
      <w:r w:rsidRPr="00963826">
        <w:t>America</w:t>
      </w:r>
      <w:proofErr w:type="spellEnd"/>
      <w:r w:rsidRPr="00963826">
        <w:t>. 2019;63(4):737-49.</w:t>
      </w:r>
    </w:p>
    <w:p w14:paraId="6B2689C7" w14:textId="77777777" w:rsidR="00963826" w:rsidRDefault="00963826" w:rsidP="00933D27">
      <w:pPr>
        <w:spacing w:line="240" w:lineRule="auto"/>
        <w:ind w:firstLine="0"/>
      </w:pPr>
    </w:p>
    <w:p w14:paraId="1C1644CA" w14:textId="77777777" w:rsidR="00963826" w:rsidRPr="00963826" w:rsidRDefault="00963826" w:rsidP="00933D27">
      <w:pPr>
        <w:spacing w:line="240" w:lineRule="auto"/>
        <w:ind w:firstLine="0"/>
      </w:pPr>
    </w:p>
    <w:p w14:paraId="225BD2A4" w14:textId="77777777" w:rsidR="00963826" w:rsidRPr="00847E50" w:rsidRDefault="00963826" w:rsidP="00933D27">
      <w:pPr>
        <w:spacing w:line="240" w:lineRule="auto"/>
        <w:ind w:firstLine="0"/>
      </w:pPr>
      <w:r w:rsidRPr="00963826">
        <w:t>24.</w:t>
      </w:r>
      <w:r w:rsidRPr="00963826">
        <w:tab/>
        <w:t xml:space="preserve">Borsa JC, Damásio BF, Bandeira DR. Adaptação e validação de instrumentos psicológicos entre culturas: algumas considerações. </w:t>
      </w:r>
      <w:r w:rsidRPr="00847E50">
        <w:t xml:space="preserve">Paidéia (Ribeirão Preto). </w:t>
      </w:r>
      <w:proofErr w:type="gramStart"/>
      <w:r w:rsidRPr="00847E50">
        <w:t>2012;22:423</w:t>
      </w:r>
      <w:proofErr w:type="gramEnd"/>
      <w:r w:rsidRPr="00847E50">
        <w:t>-32.</w:t>
      </w:r>
    </w:p>
    <w:p w14:paraId="3CF0A96D" w14:textId="5BD25775" w:rsidR="00963826" w:rsidRPr="00963826" w:rsidRDefault="00963826" w:rsidP="00933D27">
      <w:pPr>
        <w:spacing w:line="240" w:lineRule="auto"/>
        <w:ind w:firstLine="0"/>
      </w:pPr>
    </w:p>
    <w:p w14:paraId="77A09D33" w14:textId="77777777" w:rsidR="00963826" w:rsidRPr="00963826" w:rsidRDefault="00963826" w:rsidP="00933D27">
      <w:pPr>
        <w:spacing w:line="240" w:lineRule="auto"/>
        <w:ind w:firstLine="0"/>
      </w:pPr>
    </w:p>
    <w:p w14:paraId="67BBAF3A" w14:textId="77777777" w:rsidR="00963826" w:rsidRPr="00963826" w:rsidRDefault="00963826" w:rsidP="00933D27">
      <w:pPr>
        <w:spacing w:line="240" w:lineRule="auto"/>
        <w:ind w:firstLine="0"/>
      </w:pPr>
    </w:p>
    <w:p w14:paraId="263E2E19" w14:textId="77777777" w:rsidR="00963826" w:rsidRPr="00963826" w:rsidRDefault="00963826" w:rsidP="00933D27">
      <w:pPr>
        <w:spacing w:line="240" w:lineRule="auto"/>
        <w:ind w:firstLine="0"/>
      </w:pPr>
    </w:p>
    <w:p w14:paraId="3A7B2962" w14:textId="77777777" w:rsidR="00963826" w:rsidRPr="00963826" w:rsidRDefault="00963826" w:rsidP="00933D27">
      <w:pPr>
        <w:spacing w:line="240" w:lineRule="auto"/>
        <w:ind w:firstLine="0"/>
      </w:pPr>
    </w:p>
    <w:p w14:paraId="21EF6633" w14:textId="77777777" w:rsidR="00963826" w:rsidRPr="00963826" w:rsidRDefault="00963826" w:rsidP="00933D27">
      <w:pPr>
        <w:spacing w:line="240" w:lineRule="auto"/>
        <w:ind w:firstLine="0"/>
      </w:pPr>
    </w:p>
    <w:p w14:paraId="32C5F771" w14:textId="77777777" w:rsidR="00963826" w:rsidRPr="00963826" w:rsidRDefault="00963826" w:rsidP="00933D27">
      <w:pPr>
        <w:spacing w:line="240" w:lineRule="auto"/>
        <w:ind w:firstLine="0"/>
      </w:pPr>
    </w:p>
    <w:p w14:paraId="6FB281CA" w14:textId="77777777" w:rsidR="00963826" w:rsidRPr="00847E50" w:rsidRDefault="00963826" w:rsidP="00933D27">
      <w:pPr>
        <w:spacing w:line="240" w:lineRule="auto"/>
        <w:ind w:firstLine="0"/>
      </w:pPr>
    </w:p>
    <w:p w14:paraId="1DE14709" w14:textId="77777777" w:rsidR="00963826" w:rsidRPr="00847E50" w:rsidRDefault="00963826" w:rsidP="00963826">
      <w:pPr>
        <w:ind w:firstLine="0"/>
      </w:pPr>
    </w:p>
    <w:p w14:paraId="4520EE84" w14:textId="77777777" w:rsidR="00963826" w:rsidRPr="00847E50" w:rsidRDefault="00963826" w:rsidP="00963826">
      <w:pPr>
        <w:ind w:firstLine="0"/>
      </w:pPr>
    </w:p>
    <w:p w14:paraId="76A7B67A" w14:textId="77777777" w:rsidR="00963826" w:rsidRDefault="00963826" w:rsidP="00963826">
      <w:pPr>
        <w:ind w:firstLine="0"/>
      </w:pPr>
    </w:p>
    <w:p w14:paraId="14C6DCCB" w14:textId="77777777" w:rsidR="00933D27" w:rsidRDefault="00933D27" w:rsidP="00963826">
      <w:pPr>
        <w:ind w:firstLine="0"/>
      </w:pPr>
    </w:p>
    <w:p w14:paraId="239AEA62" w14:textId="77777777" w:rsidR="00933D27" w:rsidRDefault="00933D27" w:rsidP="00963826">
      <w:pPr>
        <w:ind w:firstLine="0"/>
      </w:pPr>
    </w:p>
    <w:p w14:paraId="70ADA431" w14:textId="77777777" w:rsidR="00933D27" w:rsidRDefault="00933D27" w:rsidP="00963826">
      <w:pPr>
        <w:ind w:firstLine="0"/>
      </w:pPr>
    </w:p>
    <w:p w14:paraId="78C8E3B3" w14:textId="77777777" w:rsidR="00933D27" w:rsidRDefault="00933D27" w:rsidP="00963826">
      <w:pPr>
        <w:ind w:firstLine="0"/>
      </w:pPr>
    </w:p>
    <w:p w14:paraId="6278BF0A" w14:textId="77777777" w:rsidR="00933D27" w:rsidRDefault="00933D27" w:rsidP="00963826">
      <w:pPr>
        <w:ind w:firstLine="0"/>
      </w:pPr>
    </w:p>
    <w:p w14:paraId="0BE2AB84" w14:textId="77777777" w:rsidR="00933D27" w:rsidRPr="00847E50" w:rsidRDefault="00933D27" w:rsidP="00963826">
      <w:pPr>
        <w:ind w:firstLine="0"/>
      </w:pPr>
    </w:p>
    <w:p w14:paraId="5BA4FD9B" w14:textId="77777777" w:rsidR="00963826" w:rsidRPr="00847E50" w:rsidRDefault="00963826" w:rsidP="00963826">
      <w:pPr>
        <w:ind w:firstLine="0"/>
      </w:pPr>
    </w:p>
    <w:p w14:paraId="19202DDB" w14:textId="77777777" w:rsidR="00963826" w:rsidRPr="00963826" w:rsidRDefault="00963826" w:rsidP="00963826">
      <w:pPr>
        <w:ind w:firstLine="0"/>
      </w:pPr>
    </w:p>
    <w:p w14:paraId="6BDBD3EC" w14:textId="77777777" w:rsidR="00963826" w:rsidRPr="00963826" w:rsidRDefault="00963826" w:rsidP="00963826">
      <w:pPr>
        <w:ind w:firstLine="0"/>
      </w:pPr>
    </w:p>
    <w:p w14:paraId="6B5DF713" w14:textId="77777777" w:rsidR="00963826" w:rsidRPr="00963826" w:rsidRDefault="00963826" w:rsidP="00963826">
      <w:pPr>
        <w:ind w:firstLine="0"/>
      </w:pPr>
    </w:p>
    <w:p w14:paraId="0EDC8BDE" w14:textId="77777777" w:rsidR="00963826" w:rsidRPr="00963826" w:rsidRDefault="00963826" w:rsidP="00963826">
      <w:pPr>
        <w:ind w:firstLine="0"/>
      </w:pPr>
      <w:r w:rsidRPr="00963826">
        <w:lastRenderedPageBreak/>
        <w:t>6. PRESS RELEASE</w:t>
      </w:r>
    </w:p>
    <w:p w14:paraId="3DEE6FC8" w14:textId="77777777" w:rsidR="00963826" w:rsidRPr="00963826" w:rsidRDefault="00963826" w:rsidP="00963826">
      <w:pPr>
        <w:ind w:firstLine="0"/>
      </w:pPr>
    </w:p>
    <w:p w14:paraId="7F4324F8" w14:textId="77777777" w:rsidR="00963826" w:rsidRPr="00963826" w:rsidRDefault="00963826" w:rsidP="00963826">
      <w:pPr>
        <w:ind w:firstLine="709"/>
      </w:pPr>
      <w:r w:rsidRPr="00963826">
        <w:t xml:space="preserve">Esse estudo avaliou as competências e as dificuldades dos dentistas sobre a Odontologia de Mínima Intervenção (OMI), uma área da odontologia para o tratamento da cárie dentária que busca a longevidade dentária. Foram realizados uma revisão sistemática, a construção e validação de um questionário e a realização de um estudo transversal no Distrito Federal. Os resultados da revisão sistemática sugerem que os conhecimentos dos dentistas ao redor do mundo sobre tópicos da OMI são aceitáveis, e as atitudes e as práticas precisam de melhorias. Para os dentistas do Distrito Federal, verificou-se competências adequadas em OMI, com exceção para um procedimento restaurador da mínima intervenção e dificultador no que diz respeito a remuneração para a prática da OMI. Mais estudos são necessários a nível global e local para melhor entender as facilidades e dificuldades que os profissionais apresentam quanto a mínima intervenção. É de vital importância entender a carga de conhecimento dos profissionais e como eles têm lidado com a cárie dentária, para então investir na melhoria do aprendizado desses profissionais, com o fim de tornar a OMI o padrão de cuidado da cárie dentária. </w:t>
      </w:r>
    </w:p>
    <w:p w14:paraId="407F9DFA" w14:textId="7AED8146" w:rsidR="00CC28C5" w:rsidRPr="003D2E0D" w:rsidRDefault="00CC28C5" w:rsidP="00CC28C5">
      <w:pPr>
        <w:tabs>
          <w:tab w:val="left" w:pos="2558"/>
        </w:tabs>
        <w:sectPr w:rsidR="00CC28C5" w:rsidRPr="003D2E0D" w:rsidSect="005619F3">
          <w:pgSz w:w="11906" w:h="16838"/>
          <w:pgMar w:top="1417" w:right="1701" w:bottom="1417" w:left="1701" w:header="708" w:footer="708" w:gutter="0"/>
          <w:cols w:space="708"/>
          <w:docGrid w:linePitch="360"/>
        </w:sectPr>
      </w:pPr>
    </w:p>
    <w:p w14:paraId="72694AA2" w14:textId="2A989D91" w:rsidR="006239C2" w:rsidRDefault="006239C2" w:rsidP="006239C2">
      <w:pPr>
        <w:pStyle w:val="Ttulo1"/>
        <w:jc w:val="center"/>
      </w:pPr>
      <w:bookmarkStart w:id="120" w:name="_Toc141634314"/>
      <w:r w:rsidRPr="006239C2">
        <w:lastRenderedPageBreak/>
        <w:t>APÊNDICE</w:t>
      </w:r>
      <w:bookmarkEnd w:id="120"/>
    </w:p>
    <w:p w14:paraId="7DFB7E94" w14:textId="77777777" w:rsidR="002F552D" w:rsidRPr="002F552D" w:rsidRDefault="002F552D" w:rsidP="002F552D"/>
    <w:p w14:paraId="1C6315FC" w14:textId="1A6AAF96" w:rsidR="002F552D" w:rsidRDefault="002F552D" w:rsidP="002F552D">
      <w:pPr>
        <w:pStyle w:val="Ttulo2"/>
        <w:rPr>
          <w:b/>
          <w:bCs w:val="0"/>
        </w:rPr>
      </w:pPr>
      <w:bookmarkStart w:id="121" w:name="_Toc141634315"/>
      <w:r w:rsidRPr="002F552D">
        <w:rPr>
          <w:b/>
          <w:bCs w:val="0"/>
        </w:rPr>
        <w:t>APÊNDICE</w:t>
      </w:r>
      <w:r w:rsidRPr="00CE316B">
        <w:rPr>
          <w:b/>
          <w:bCs w:val="0"/>
        </w:rPr>
        <w:t xml:space="preserve"> 1</w:t>
      </w:r>
      <w:r w:rsidRPr="00CE316B">
        <w:t xml:space="preserve"> </w:t>
      </w:r>
      <w:r w:rsidR="00CE316B" w:rsidRPr="00CE316B">
        <w:t>– Artigo 1 publicado</w:t>
      </w:r>
      <w:bookmarkEnd w:id="121"/>
      <w:r w:rsidR="00CE316B">
        <w:rPr>
          <w:b/>
          <w:bCs w:val="0"/>
        </w:rPr>
        <w:t xml:space="preserve"> </w:t>
      </w:r>
    </w:p>
    <w:p w14:paraId="0C54B593" w14:textId="28C67D87" w:rsidR="00743248" w:rsidRPr="00743248" w:rsidRDefault="00743248" w:rsidP="00743248">
      <w:pPr>
        <w:ind w:firstLine="0"/>
      </w:pPr>
      <w:r>
        <w:rPr>
          <w:noProof/>
        </w:rPr>
        <w:drawing>
          <wp:inline distT="0" distB="0" distL="0" distR="0" wp14:anchorId="61CA7590" wp14:editId="6CCDA03F">
            <wp:extent cx="5756275" cy="7675245"/>
            <wp:effectExtent l="0" t="0" r="0" b="0"/>
            <wp:docPr id="863330892" name="Imagem 1" descr="Texto, Car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330892" name="Imagem 1" descr="Texto, Carta&#10;&#10;Descrição gerada automaticament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56275" cy="7675245"/>
                    </a:xfrm>
                    <a:prstGeom prst="rect">
                      <a:avLst/>
                    </a:prstGeom>
                  </pic:spPr>
                </pic:pic>
              </a:graphicData>
            </a:graphic>
          </wp:inline>
        </w:drawing>
      </w:r>
    </w:p>
    <w:p w14:paraId="0F102C51" w14:textId="77777777" w:rsidR="002F552D" w:rsidRDefault="002F552D" w:rsidP="002F552D">
      <w:pPr>
        <w:ind w:firstLine="0"/>
      </w:pPr>
    </w:p>
    <w:p w14:paraId="3B4D17E9" w14:textId="7C4D854F" w:rsidR="002F552D" w:rsidRDefault="00743248" w:rsidP="002F552D">
      <w:pPr>
        <w:ind w:firstLine="0"/>
      </w:pPr>
      <w:r>
        <w:rPr>
          <w:noProof/>
        </w:rPr>
        <w:lastRenderedPageBreak/>
        <w:drawing>
          <wp:inline distT="0" distB="0" distL="0" distR="0" wp14:anchorId="5439C96F" wp14:editId="450022E2">
            <wp:extent cx="5756275" cy="7675245"/>
            <wp:effectExtent l="0" t="0" r="0" b="0"/>
            <wp:docPr id="558291782" name="Imagem 2"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291782" name="Imagem 2" descr="Texto&#10;&#10;Descrição gerada automaticament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56275" cy="7675245"/>
                    </a:xfrm>
                    <a:prstGeom prst="rect">
                      <a:avLst/>
                    </a:prstGeom>
                  </pic:spPr>
                </pic:pic>
              </a:graphicData>
            </a:graphic>
          </wp:inline>
        </w:drawing>
      </w:r>
      <w:r>
        <w:rPr>
          <w:noProof/>
        </w:rPr>
        <w:lastRenderedPageBreak/>
        <w:drawing>
          <wp:inline distT="0" distB="0" distL="0" distR="0" wp14:anchorId="087CDAA1" wp14:editId="21050576">
            <wp:extent cx="5756275" cy="7675245"/>
            <wp:effectExtent l="0" t="0" r="0" b="0"/>
            <wp:docPr id="708103200" name="Imagem 3" descr="Uma imagem contendo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103200" name="Imagem 3" descr="Uma imagem contendo Diagrama&#10;&#10;Descrição gerada automaticament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56275" cy="7675245"/>
                    </a:xfrm>
                    <a:prstGeom prst="rect">
                      <a:avLst/>
                    </a:prstGeom>
                  </pic:spPr>
                </pic:pic>
              </a:graphicData>
            </a:graphic>
          </wp:inline>
        </w:drawing>
      </w:r>
      <w:r>
        <w:rPr>
          <w:noProof/>
        </w:rPr>
        <w:lastRenderedPageBreak/>
        <w:drawing>
          <wp:inline distT="0" distB="0" distL="0" distR="0" wp14:anchorId="250272AE" wp14:editId="58AF3870">
            <wp:extent cx="5756275" cy="7675245"/>
            <wp:effectExtent l="0" t="0" r="0" b="0"/>
            <wp:docPr id="505538694" name="Imagem 4" descr="Texto preto sobre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538694" name="Imagem 4" descr="Texto preto sobre fundo branco&#10;&#10;Descrição gerada automaticament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56275" cy="7675245"/>
                    </a:xfrm>
                    <a:prstGeom prst="rect">
                      <a:avLst/>
                    </a:prstGeom>
                  </pic:spPr>
                </pic:pic>
              </a:graphicData>
            </a:graphic>
          </wp:inline>
        </w:drawing>
      </w:r>
      <w:r>
        <w:rPr>
          <w:noProof/>
        </w:rPr>
        <w:lastRenderedPageBreak/>
        <w:drawing>
          <wp:inline distT="0" distB="0" distL="0" distR="0" wp14:anchorId="71C9554F" wp14:editId="5514FFD8">
            <wp:extent cx="5756275" cy="7675245"/>
            <wp:effectExtent l="0" t="0" r="0" b="0"/>
            <wp:docPr id="1322525683" name="Imagem 5" descr="Texto preto sobre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525683" name="Imagem 5" descr="Texto preto sobre fundo branco&#10;&#10;Descrição gerada automaticament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56275" cy="7675245"/>
                    </a:xfrm>
                    <a:prstGeom prst="rect">
                      <a:avLst/>
                    </a:prstGeom>
                  </pic:spPr>
                </pic:pic>
              </a:graphicData>
            </a:graphic>
          </wp:inline>
        </w:drawing>
      </w:r>
      <w:r>
        <w:rPr>
          <w:noProof/>
        </w:rPr>
        <w:lastRenderedPageBreak/>
        <w:drawing>
          <wp:inline distT="0" distB="0" distL="0" distR="0" wp14:anchorId="100C7673" wp14:editId="21A7F589">
            <wp:extent cx="5756275" cy="7675245"/>
            <wp:effectExtent l="0" t="0" r="0" b="0"/>
            <wp:docPr id="1316316314" name="Imagem 6" descr="Diagra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316314" name="Imagem 6" descr="Diagrama&#10;&#10;Descrição gerada automaticamente com confiança média"/>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56275" cy="7675245"/>
                    </a:xfrm>
                    <a:prstGeom prst="rect">
                      <a:avLst/>
                    </a:prstGeom>
                  </pic:spPr>
                </pic:pic>
              </a:graphicData>
            </a:graphic>
          </wp:inline>
        </w:drawing>
      </w:r>
      <w:r>
        <w:rPr>
          <w:noProof/>
        </w:rPr>
        <w:lastRenderedPageBreak/>
        <w:drawing>
          <wp:inline distT="0" distB="0" distL="0" distR="0" wp14:anchorId="0DF23FE1" wp14:editId="43834A1B">
            <wp:extent cx="5756275" cy="7675245"/>
            <wp:effectExtent l="0" t="0" r="0" b="0"/>
            <wp:docPr id="1644976719" name="Imagem 7"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976719" name="Imagem 7" descr="Texto&#10;&#10;Descrição gerada automaticament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56275" cy="7675245"/>
                    </a:xfrm>
                    <a:prstGeom prst="rect">
                      <a:avLst/>
                    </a:prstGeom>
                  </pic:spPr>
                </pic:pic>
              </a:graphicData>
            </a:graphic>
          </wp:inline>
        </w:drawing>
      </w:r>
      <w:r>
        <w:rPr>
          <w:noProof/>
        </w:rPr>
        <w:lastRenderedPageBreak/>
        <w:drawing>
          <wp:inline distT="0" distB="0" distL="0" distR="0" wp14:anchorId="7ADB01DC" wp14:editId="1EBED6A3">
            <wp:extent cx="5756275" cy="7675245"/>
            <wp:effectExtent l="0" t="0" r="0" b="0"/>
            <wp:docPr id="1730985266" name="Imagem 8"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985266" name="Imagem 8" descr="Texto&#10;&#10;Descrição gerada automaticament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56275" cy="7675245"/>
                    </a:xfrm>
                    <a:prstGeom prst="rect">
                      <a:avLst/>
                    </a:prstGeom>
                  </pic:spPr>
                </pic:pic>
              </a:graphicData>
            </a:graphic>
          </wp:inline>
        </w:drawing>
      </w:r>
      <w:r>
        <w:rPr>
          <w:noProof/>
        </w:rPr>
        <w:lastRenderedPageBreak/>
        <w:drawing>
          <wp:inline distT="0" distB="0" distL="0" distR="0" wp14:anchorId="61F669D0" wp14:editId="1A3CE31D">
            <wp:extent cx="5756275" cy="7675245"/>
            <wp:effectExtent l="0" t="0" r="0" b="0"/>
            <wp:docPr id="2095782287" name="Imagem 9"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782287" name="Imagem 9" descr="Texto&#10;&#10;Descrição gerada automaticament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56275" cy="7675245"/>
                    </a:xfrm>
                    <a:prstGeom prst="rect">
                      <a:avLst/>
                    </a:prstGeom>
                  </pic:spPr>
                </pic:pic>
              </a:graphicData>
            </a:graphic>
          </wp:inline>
        </w:drawing>
      </w:r>
      <w:r>
        <w:rPr>
          <w:noProof/>
        </w:rPr>
        <w:lastRenderedPageBreak/>
        <w:drawing>
          <wp:inline distT="0" distB="0" distL="0" distR="0" wp14:anchorId="2906E068" wp14:editId="6C794EF7">
            <wp:extent cx="5756275" cy="7675245"/>
            <wp:effectExtent l="0" t="0" r="0" b="0"/>
            <wp:docPr id="101714878" name="Imagem 10"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14878" name="Imagem 10" descr="Texto&#10;&#10;Descrição gerada automaticament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56275" cy="7675245"/>
                    </a:xfrm>
                    <a:prstGeom prst="rect">
                      <a:avLst/>
                    </a:prstGeom>
                  </pic:spPr>
                </pic:pic>
              </a:graphicData>
            </a:graphic>
          </wp:inline>
        </w:drawing>
      </w:r>
    </w:p>
    <w:p w14:paraId="6D3A0392" w14:textId="77777777" w:rsidR="00743248" w:rsidRDefault="00743248" w:rsidP="002F552D">
      <w:pPr>
        <w:ind w:firstLine="0"/>
      </w:pPr>
    </w:p>
    <w:p w14:paraId="7336CA61" w14:textId="77777777" w:rsidR="00743248" w:rsidRPr="002F552D" w:rsidRDefault="00743248" w:rsidP="002F552D">
      <w:pPr>
        <w:ind w:firstLine="0"/>
      </w:pPr>
    </w:p>
    <w:p w14:paraId="252BB766" w14:textId="77777777" w:rsidR="002F552D" w:rsidRPr="002F552D" w:rsidRDefault="002F552D" w:rsidP="002F552D"/>
    <w:p w14:paraId="73A15CB4" w14:textId="77777777" w:rsidR="006239C2" w:rsidRDefault="006239C2" w:rsidP="006239C2">
      <w:pPr>
        <w:pStyle w:val="Ttulo2"/>
        <w:rPr>
          <w:b/>
          <w:bCs w:val="0"/>
        </w:rPr>
      </w:pPr>
    </w:p>
    <w:p w14:paraId="3898E7E8" w14:textId="2D7B7CFF" w:rsidR="006239C2" w:rsidRPr="006239C2" w:rsidRDefault="006239C2" w:rsidP="006239C2">
      <w:pPr>
        <w:pStyle w:val="Ttulo2"/>
      </w:pPr>
      <w:bookmarkStart w:id="122" w:name="_Toc141634316"/>
      <w:r w:rsidRPr="006239C2">
        <w:rPr>
          <w:b/>
          <w:bCs w:val="0"/>
        </w:rPr>
        <w:t xml:space="preserve">APÊNDICE </w:t>
      </w:r>
      <w:r w:rsidR="00B96672">
        <w:rPr>
          <w:b/>
          <w:bCs w:val="0"/>
        </w:rPr>
        <w:t>2</w:t>
      </w:r>
      <w:r w:rsidRPr="006239C2">
        <w:rPr>
          <w:b/>
          <w:bCs w:val="0"/>
        </w:rPr>
        <w:t xml:space="preserve"> </w:t>
      </w:r>
      <w:r w:rsidRPr="00DF7319">
        <w:t>–</w:t>
      </w:r>
      <w:r w:rsidR="00DF7319" w:rsidRPr="00DF7319">
        <w:t xml:space="preserve"> Quadro da</w:t>
      </w:r>
      <w:r w:rsidRPr="00DF7319">
        <w:t xml:space="preserve"> </w:t>
      </w:r>
      <w:r w:rsidR="00DF7319" w:rsidRPr="00DF7319">
        <w:t>e</w:t>
      </w:r>
      <w:r w:rsidRPr="00DF7319">
        <w:t xml:space="preserve">stratégia de </w:t>
      </w:r>
      <w:r>
        <w:t>busca das bases de dados</w:t>
      </w:r>
      <w:bookmarkEnd w:id="122"/>
    </w:p>
    <w:p w14:paraId="3221B738" w14:textId="77777777" w:rsidR="00DF7319" w:rsidRDefault="00DF7319" w:rsidP="006239C2">
      <w:pPr>
        <w:spacing w:line="240" w:lineRule="auto"/>
        <w:ind w:firstLine="0"/>
        <w:textAlignment w:val="baseline"/>
      </w:pPr>
    </w:p>
    <w:p w14:paraId="2A99AF83" w14:textId="527EBD01" w:rsidR="006239C2" w:rsidRPr="00DF7319" w:rsidRDefault="006239C2" w:rsidP="006239C2">
      <w:pPr>
        <w:spacing w:line="240" w:lineRule="auto"/>
        <w:ind w:firstLine="0"/>
        <w:textAlignment w:val="baseline"/>
        <w:rPr>
          <w:rFonts w:eastAsia="Times New Roman"/>
          <w:sz w:val="18"/>
          <w:szCs w:val="18"/>
          <w:lang w:val="en-US"/>
        </w:rPr>
      </w:pPr>
      <w:r w:rsidRPr="00A53BAA">
        <w:rPr>
          <w:rFonts w:eastAsia="Times New Roman"/>
          <w:b/>
          <w:bCs/>
          <w:sz w:val="20"/>
          <w:szCs w:val="20"/>
          <w:lang w:val="en-US"/>
        </w:rPr>
        <w:t>Appendix S1</w:t>
      </w:r>
      <w:r w:rsidRPr="00A53BAA">
        <w:rPr>
          <w:rFonts w:eastAsia="Times New Roman"/>
          <w:sz w:val="20"/>
          <w:szCs w:val="20"/>
          <w:lang w:val="en-US"/>
        </w:rPr>
        <w:t> </w:t>
      </w:r>
      <w:r w:rsidRPr="00A53BAA">
        <w:rPr>
          <w:rFonts w:eastAsia="Times New Roman"/>
          <w:b/>
          <w:bCs/>
          <w:sz w:val="20"/>
          <w:szCs w:val="20"/>
          <w:lang w:val="en-US"/>
        </w:rPr>
        <w:t>–</w:t>
      </w:r>
      <w:r w:rsidRPr="00A53BAA">
        <w:rPr>
          <w:rFonts w:eastAsia="Times New Roman"/>
          <w:sz w:val="20"/>
          <w:szCs w:val="20"/>
          <w:lang w:val="en-US"/>
        </w:rPr>
        <w:t> Database Search Strategy. </w:t>
      </w:r>
    </w:p>
    <w:tbl>
      <w:tblPr>
        <w:tblW w:w="8797" w:type="dxa"/>
        <w:tblInd w:w="-1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84"/>
        <w:gridCol w:w="7513"/>
      </w:tblGrid>
      <w:tr w:rsidR="006239C2" w:rsidRPr="006239C2" w14:paraId="117C22F4" w14:textId="77777777" w:rsidTr="005619F3">
        <w:trPr>
          <w:trHeight w:val="300"/>
        </w:trPr>
        <w:tc>
          <w:tcPr>
            <w:tcW w:w="1284" w:type="dxa"/>
            <w:tcBorders>
              <w:top w:val="single" w:sz="6" w:space="0" w:color="auto"/>
              <w:left w:val="nil"/>
              <w:bottom w:val="single" w:sz="6" w:space="0" w:color="auto"/>
              <w:right w:val="nil"/>
            </w:tcBorders>
            <w:shd w:val="clear" w:color="auto" w:fill="auto"/>
            <w:hideMark/>
          </w:tcPr>
          <w:p w14:paraId="64EEF8B3" w14:textId="77777777" w:rsidR="006239C2" w:rsidRPr="006239C2" w:rsidRDefault="006239C2" w:rsidP="006239C2">
            <w:pPr>
              <w:spacing w:line="240" w:lineRule="auto"/>
              <w:ind w:firstLine="0"/>
              <w:jc w:val="left"/>
              <w:textAlignment w:val="baseline"/>
              <w:rPr>
                <w:rFonts w:eastAsia="Times New Roman"/>
                <w:sz w:val="18"/>
                <w:szCs w:val="18"/>
              </w:rPr>
            </w:pPr>
            <w:r w:rsidRPr="006239C2">
              <w:rPr>
                <w:rFonts w:eastAsia="Times New Roman"/>
                <w:b/>
                <w:bCs/>
                <w:sz w:val="20"/>
                <w:szCs w:val="20"/>
                <w:lang w:val="en-US"/>
              </w:rPr>
              <w:t>Database</w:t>
            </w:r>
            <w:r w:rsidRPr="006239C2">
              <w:rPr>
                <w:rFonts w:eastAsia="Times New Roman"/>
                <w:sz w:val="20"/>
                <w:szCs w:val="20"/>
              </w:rPr>
              <w:t>  </w:t>
            </w:r>
          </w:p>
        </w:tc>
        <w:tc>
          <w:tcPr>
            <w:tcW w:w="7513" w:type="dxa"/>
            <w:tcBorders>
              <w:top w:val="single" w:sz="6" w:space="0" w:color="auto"/>
              <w:left w:val="nil"/>
              <w:bottom w:val="single" w:sz="6" w:space="0" w:color="auto"/>
              <w:right w:val="nil"/>
            </w:tcBorders>
            <w:shd w:val="clear" w:color="auto" w:fill="auto"/>
            <w:hideMark/>
          </w:tcPr>
          <w:p w14:paraId="3EC7C923" w14:textId="77777777" w:rsidR="006239C2" w:rsidRPr="006239C2" w:rsidRDefault="006239C2" w:rsidP="006239C2">
            <w:pPr>
              <w:spacing w:line="240" w:lineRule="auto"/>
              <w:ind w:firstLine="0"/>
              <w:jc w:val="center"/>
              <w:textAlignment w:val="baseline"/>
              <w:rPr>
                <w:rFonts w:eastAsia="Times New Roman"/>
                <w:sz w:val="18"/>
                <w:szCs w:val="18"/>
                <w:lang w:val="en-US"/>
              </w:rPr>
            </w:pPr>
            <w:proofErr w:type="gramStart"/>
            <w:r w:rsidRPr="006239C2">
              <w:rPr>
                <w:rFonts w:eastAsia="Times New Roman"/>
                <w:b/>
                <w:bCs/>
                <w:sz w:val="20"/>
                <w:szCs w:val="20"/>
                <w:lang w:val="en-US"/>
              </w:rPr>
              <w:t>Search</w:t>
            </w:r>
            <w:r w:rsidRPr="006239C2">
              <w:rPr>
                <w:rFonts w:eastAsia="Times New Roman"/>
                <w:sz w:val="20"/>
                <w:szCs w:val="20"/>
                <w:lang w:val="en-US"/>
              </w:rPr>
              <w:t>  (</w:t>
            </w:r>
            <w:proofErr w:type="gramEnd"/>
            <w:r w:rsidRPr="006239C2">
              <w:rPr>
                <w:rFonts w:eastAsia="Times New Roman"/>
                <w:sz w:val="20"/>
                <w:szCs w:val="20"/>
                <w:lang w:val="en-US"/>
              </w:rPr>
              <w:t>January, 8</w:t>
            </w:r>
            <w:r w:rsidRPr="006239C2">
              <w:rPr>
                <w:rFonts w:eastAsia="Times New Roman"/>
                <w:sz w:val="20"/>
                <w:szCs w:val="20"/>
                <w:vertAlign w:val="superscript"/>
                <w:lang w:val="en-US"/>
              </w:rPr>
              <w:t>th</w:t>
            </w:r>
            <w:r w:rsidRPr="006239C2">
              <w:rPr>
                <w:rFonts w:eastAsia="Times New Roman"/>
                <w:sz w:val="20"/>
                <w:szCs w:val="20"/>
                <w:lang w:val="en-US"/>
              </w:rPr>
              <w:t>)</w:t>
            </w:r>
          </w:p>
        </w:tc>
      </w:tr>
      <w:tr w:rsidR="006239C2" w:rsidRPr="007F2F3E" w14:paraId="16314DFA" w14:textId="77777777" w:rsidTr="005619F3">
        <w:trPr>
          <w:trHeight w:val="300"/>
        </w:trPr>
        <w:tc>
          <w:tcPr>
            <w:tcW w:w="1284" w:type="dxa"/>
            <w:tcBorders>
              <w:top w:val="single" w:sz="6" w:space="0" w:color="auto"/>
              <w:left w:val="nil"/>
              <w:bottom w:val="single" w:sz="6" w:space="0" w:color="auto"/>
              <w:right w:val="nil"/>
            </w:tcBorders>
            <w:shd w:val="clear" w:color="auto" w:fill="auto"/>
            <w:hideMark/>
          </w:tcPr>
          <w:p w14:paraId="625598F2" w14:textId="77777777" w:rsidR="006239C2" w:rsidRPr="006239C2" w:rsidRDefault="006239C2" w:rsidP="006239C2">
            <w:pPr>
              <w:spacing w:line="240" w:lineRule="auto"/>
              <w:ind w:firstLine="0"/>
              <w:jc w:val="left"/>
              <w:textAlignment w:val="baseline"/>
              <w:rPr>
                <w:rFonts w:eastAsia="Times New Roman"/>
                <w:sz w:val="18"/>
                <w:szCs w:val="18"/>
              </w:rPr>
            </w:pPr>
            <w:r w:rsidRPr="006239C2">
              <w:rPr>
                <w:rFonts w:eastAsia="Times New Roman"/>
                <w:b/>
                <w:bCs/>
                <w:sz w:val="20"/>
                <w:szCs w:val="20"/>
                <w:lang w:val="en-US"/>
              </w:rPr>
              <w:t>Pubmed </w:t>
            </w:r>
            <w:r w:rsidRPr="006239C2">
              <w:rPr>
                <w:rFonts w:eastAsia="Times New Roman"/>
                <w:sz w:val="20"/>
                <w:szCs w:val="20"/>
              </w:rPr>
              <w:t>  </w:t>
            </w:r>
          </w:p>
        </w:tc>
        <w:tc>
          <w:tcPr>
            <w:tcW w:w="7513" w:type="dxa"/>
            <w:tcBorders>
              <w:top w:val="single" w:sz="6" w:space="0" w:color="auto"/>
              <w:left w:val="nil"/>
              <w:bottom w:val="single" w:sz="6" w:space="0" w:color="auto"/>
              <w:right w:val="nil"/>
            </w:tcBorders>
            <w:shd w:val="clear" w:color="auto" w:fill="auto"/>
            <w:hideMark/>
          </w:tcPr>
          <w:p w14:paraId="08D95F7F" w14:textId="77777777" w:rsidR="006239C2" w:rsidRPr="006239C2" w:rsidRDefault="006239C2" w:rsidP="006239C2">
            <w:pPr>
              <w:spacing w:line="240" w:lineRule="auto"/>
              <w:ind w:firstLine="0"/>
              <w:textAlignment w:val="baseline"/>
              <w:rPr>
                <w:rFonts w:eastAsia="Times New Roman"/>
                <w:sz w:val="18"/>
                <w:szCs w:val="18"/>
                <w:lang w:val="en-US"/>
              </w:rPr>
            </w:pPr>
            <w:r w:rsidRPr="006239C2">
              <w:rPr>
                <w:rFonts w:eastAsia="Times New Roman"/>
                <w:sz w:val="20"/>
                <w:szCs w:val="20"/>
                <w:lang w:val="en-US"/>
              </w:rPr>
              <w:t>(("Minimally Invasive Dentistry" OR "Minimal Intervention Dentistry" OR "Evidence-Based Dentistry"[Mesh] OR "Evidence-Based Dentistry" OR "Dental Caries"[Title/Abstract]) AND ("Dentists"[Mesh] OR "Dentists"[Title/Abstract] OR "Dentist"[Title/Abstract] OR "Oral Medicine"[Mesh] OR "Oral Medicine" OR "Dental Practitioners"[Title/Abstract] OR "Dental Practitioner"[Title/Abstract] OR "Oral Health-Care Worker"[Title/Abstract] OR "Oral Health-Care Professionals"[Title/Abstract])) AND ("Health Knowledge, Attitudes, Practice"[Mesh] OR "Knowledge, Attitudes, Practice" OR "Health Behavior"[Mesh] OR "Health Behavior" OR "Health Behaviors" OR "Health-Related Behavior" OR "Health-Related Behaviors" OR "Health Related Behavior" OR "Health Related Behaviors" OR "Attitude Of Health Personnel"[Mesh] OR "Health Personnel Attitude" OR "Health Personnel Attitudes" OR "Staff Attitude" OR "Staff Attitudes" OR "Attitude To Health"[Mesh] OR "Health Attitude"[Title/Abstract] OR "Health Attitudes"[Title/Abstract] OR "Beliefs"[Title/Abstract] OR "Belief"[Title/Abstract] OR "Evidence-practice gap" OR "Knowledge, Attitude, Skills"[Title/Abstract] OR "Knowledge"[Title/Abstract])) </w:t>
            </w:r>
          </w:p>
        </w:tc>
      </w:tr>
      <w:tr w:rsidR="006239C2" w:rsidRPr="007F2F3E" w14:paraId="59915662" w14:textId="77777777" w:rsidTr="005619F3">
        <w:trPr>
          <w:trHeight w:val="300"/>
        </w:trPr>
        <w:tc>
          <w:tcPr>
            <w:tcW w:w="1284" w:type="dxa"/>
            <w:tcBorders>
              <w:top w:val="single" w:sz="6" w:space="0" w:color="auto"/>
              <w:left w:val="nil"/>
              <w:bottom w:val="single" w:sz="6" w:space="0" w:color="auto"/>
              <w:right w:val="nil"/>
            </w:tcBorders>
            <w:shd w:val="clear" w:color="auto" w:fill="auto"/>
            <w:hideMark/>
          </w:tcPr>
          <w:p w14:paraId="7C892431" w14:textId="77777777" w:rsidR="006239C2" w:rsidRPr="006239C2" w:rsidRDefault="006239C2" w:rsidP="006239C2">
            <w:pPr>
              <w:spacing w:line="240" w:lineRule="auto"/>
              <w:ind w:firstLine="0"/>
              <w:jc w:val="left"/>
              <w:textAlignment w:val="baseline"/>
              <w:rPr>
                <w:rFonts w:eastAsia="Times New Roman"/>
                <w:sz w:val="18"/>
                <w:szCs w:val="18"/>
              </w:rPr>
            </w:pPr>
            <w:r w:rsidRPr="006239C2">
              <w:rPr>
                <w:rFonts w:eastAsia="Times New Roman"/>
                <w:b/>
                <w:bCs/>
                <w:sz w:val="20"/>
                <w:szCs w:val="20"/>
                <w:lang w:val="en-US"/>
              </w:rPr>
              <w:t>Cochrane </w:t>
            </w:r>
            <w:r w:rsidRPr="006239C2">
              <w:rPr>
                <w:rFonts w:eastAsia="Times New Roman"/>
                <w:sz w:val="20"/>
                <w:szCs w:val="20"/>
              </w:rPr>
              <w:t>  </w:t>
            </w:r>
          </w:p>
        </w:tc>
        <w:tc>
          <w:tcPr>
            <w:tcW w:w="7513" w:type="dxa"/>
            <w:tcBorders>
              <w:top w:val="single" w:sz="6" w:space="0" w:color="auto"/>
              <w:left w:val="nil"/>
              <w:bottom w:val="single" w:sz="6" w:space="0" w:color="auto"/>
              <w:right w:val="nil"/>
            </w:tcBorders>
            <w:shd w:val="clear" w:color="auto" w:fill="auto"/>
            <w:hideMark/>
          </w:tcPr>
          <w:p w14:paraId="343E6ABB" w14:textId="77777777" w:rsidR="006239C2" w:rsidRPr="006239C2" w:rsidRDefault="006239C2" w:rsidP="006239C2">
            <w:pPr>
              <w:spacing w:line="240" w:lineRule="auto"/>
              <w:ind w:firstLine="0"/>
              <w:textAlignment w:val="baseline"/>
              <w:rPr>
                <w:rFonts w:eastAsia="Times New Roman"/>
                <w:sz w:val="18"/>
                <w:szCs w:val="18"/>
                <w:lang w:val="en-US"/>
              </w:rPr>
            </w:pPr>
            <w:r w:rsidRPr="006239C2">
              <w:rPr>
                <w:rFonts w:eastAsia="Times New Roman"/>
                <w:sz w:val="20"/>
                <w:szCs w:val="20"/>
                <w:lang w:val="en-US"/>
              </w:rPr>
              <w:t>(("Minimally Invasive Dentistry" OR "Minimal Intervention Dentistry" OR "Dental Caries") AND ("Dentist" OR "Oral Medicine" OR "Dental Practitioner") AND ("Knowledge, Attitudes, Practice" OR "Health Attitude" OR "Belief" OR "Evidence-practice gap" OR "Knowledge, Attitude, Skills" OR "Knowledge")) in Title Abstract Keyword - (Word variations have been searched) </w:t>
            </w:r>
          </w:p>
        </w:tc>
      </w:tr>
      <w:tr w:rsidR="006239C2" w:rsidRPr="007F2F3E" w14:paraId="134935A6" w14:textId="77777777" w:rsidTr="005619F3">
        <w:trPr>
          <w:trHeight w:val="540"/>
        </w:trPr>
        <w:tc>
          <w:tcPr>
            <w:tcW w:w="1284" w:type="dxa"/>
            <w:tcBorders>
              <w:top w:val="single" w:sz="6" w:space="0" w:color="auto"/>
              <w:left w:val="nil"/>
              <w:bottom w:val="single" w:sz="6" w:space="0" w:color="auto"/>
              <w:right w:val="nil"/>
            </w:tcBorders>
            <w:shd w:val="clear" w:color="auto" w:fill="auto"/>
            <w:hideMark/>
          </w:tcPr>
          <w:p w14:paraId="37ABCE43" w14:textId="77777777" w:rsidR="006239C2" w:rsidRPr="006239C2" w:rsidRDefault="006239C2" w:rsidP="006239C2">
            <w:pPr>
              <w:spacing w:line="240" w:lineRule="auto"/>
              <w:ind w:firstLine="0"/>
              <w:jc w:val="left"/>
              <w:textAlignment w:val="baseline"/>
              <w:rPr>
                <w:rFonts w:eastAsia="Times New Roman"/>
                <w:sz w:val="18"/>
                <w:szCs w:val="18"/>
              </w:rPr>
            </w:pPr>
            <w:r w:rsidRPr="006239C2">
              <w:rPr>
                <w:rFonts w:eastAsia="Times New Roman"/>
                <w:b/>
                <w:bCs/>
                <w:sz w:val="20"/>
                <w:szCs w:val="20"/>
                <w:lang w:val="en-US"/>
              </w:rPr>
              <w:t>EMBASE</w:t>
            </w:r>
            <w:r w:rsidRPr="006239C2">
              <w:rPr>
                <w:rFonts w:eastAsia="Times New Roman"/>
                <w:sz w:val="20"/>
                <w:szCs w:val="20"/>
              </w:rPr>
              <w:t>  </w:t>
            </w:r>
          </w:p>
        </w:tc>
        <w:tc>
          <w:tcPr>
            <w:tcW w:w="7513" w:type="dxa"/>
            <w:tcBorders>
              <w:top w:val="single" w:sz="6" w:space="0" w:color="auto"/>
              <w:left w:val="nil"/>
              <w:bottom w:val="single" w:sz="6" w:space="0" w:color="auto"/>
              <w:right w:val="nil"/>
            </w:tcBorders>
            <w:shd w:val="clear" w:color="auto" w:fill="auto"/>
            <w:hideMark/>
          </w:tcPr>
          <w:p w14:paraId="55149FF4" w14:textId="77777777" w:rsidR="006239C2" w:rsidRPr="006239C2" w:rsidRDefault="006239C2" w:rsidP="006239C2">
            <w:pPr>
              <w:spacing w:line="240" w:lineRule="auto"/>
              <w:ind w:firstLine="0"/>
              <w:textAlignment w:val="baseline"/>
              <w:rPr>
                <w:rFonts w:eastAsia="Times New Roman"/>
                <w:sz w:val="18"/>
                <w:szCs w:val="18"/>
                <w:lang w:val="en-US"/>
              </w:rPr>
            </w:pPr>
            <w:r w:rsidRPr="006239C2">
              <w:rPr>
                <w:rFonts w:eastAsia="Times New Roman"/>
                <w:sz w:val="20"/>
                <w:szCs w:val="20"/>
                <w:lang w:val="en-US"/>
              </w:rPr>
              <w:t>('minimally invasive dentistry':</w:t>
            </w:r>
            <w:proofErr w:type="spellStart"/>
            <w:r w:rsidRPr="006239C2">
              <w:rPr>
                <w:rFonts w:eastAsia="Times New Roman"/>
                <w:sz w:val="20"/>
                <w:szCs w:val="20"/>
                <w:lang w:val="en-US"/>
              </w:rPr>
              <w:t>ab,ti</w:t>
            </w:r>
            <w:proofErr w:type="spellEnd"/>
            <w:r w:rsidRPr="006239C2">
              <w:rPr>
                <w:rFonts w:eastAsia="Times New Roman"/>
                <w:sz w:val="20"/>
                <w:szCs w:val="20"/>
                <w:lang w:val="en-US"/>
              </w:rPr>
              <w:t> OR 'minimal intervention dentistry':</w:t>
            </w:r>
            <w:proofErr w:type="spellStart"/>
            <w:r w:rsidRPr="006239C2">
              <w:rPr>
                <w:rFonts w:eastAsia="Times New Roman"/>
                <w:sz w:val="20"/>
                <w:szCs w:val="20"/>
                <w:lang w:val="en-US"/>
              </w:rPr>
              <w:t>ab,ti</w:t>
            </w:r>
            <w:proofErr w:type="spellEnd"/>
            <w:r w:rsidRPr="006239C2">
              <w:rPr>
                <w:rFonts w:eastAsia="Times New Roman"/>
                <w:sz w:val="20"/>
                <w:szCs w:val="20"/>
                <w:lang w:val="en-US"/>
              </w:rPr>
              <w:t> OR 'evidence-based dentistry':</w:t>
            </w:r>
            <w:proofErr w:type="spellStart"/>
            <w:r w:rsidRPr="006239C2">
              <w:rPr>
                <w:rFonts w:eastAsia="Times New Roman"/>
                <w:sz w:val="20"/>
                <w:szCs w:val="20"/>
                <w:lang w:val="en-US"/>
              </w:rPr>
              <w:t>ab,ti</w:t>
            </w:r>
            <w:proofErr w:type="spellEnd"/>
            <w:r w:rsidRPr="006239C2">
              <w:rPr>
                <w:rFonts w:eastAsia="Times New Roman"/>
                <w:sz w:val="20"/>
                <w:szCs w:val="20"/>
                <w:lang w:val="en-US"/>
              </w:rPr>
              <w:t> OR 'dental caries':</w:t>
            </w:r>
            <w:proofErr w:type="spellStart"/>
            <w:r w:rsidRPr="006239C2">
              <w:rPr>
                <w:rFonts w:eastAsia="Times New Roman"/>
                <w:sz w:val="20"/>
                <w:szCs w:val="20"/>
                <w:lang w:val="en-US"/>
              </w:rPr>
              <w:t>ab,ti</w:t>
            </w:r>
            <w:proofErr w:type="spellEnd"/>
            <w:r w:rsidRPr="006239C2">
              <w:rPr>
                <w:rFonts w:eastAsia="Times New Roman"/>
                <w:sz w:val="20"/>
                <w:szCs w:val="20"/>
                <w:lang w:val="en-US"/>
              </w:rPr>
              <w:t>) AND ('dentists':</w:t>
            </w:r>
            <w:proofErr w:type="spellStart"/>
            <w:r w:rsidRPr="006239C2">
              <w:rPr>
                <w:rFonts w:eastAsia="Times New Roman"/>
                <w:sz w:val="20"/>
                <w:szCs w:val="20"/>
                <w:lang w:val="en-US"/>
              </w:rPr>
              <w:t>ab,ti</w:t>
            </w:r>
            <w:proofErr w:type="spellEnd"/>
            <w:r w:rsidRPr="006239C2">
              <w:rPr>
                <w:rFonts w:eastAsia="Times New Roman"/>
                <w:sz w:val="20"/>
                <w:szCs w:val="20"/>
                <w:lang w:val="en-US"/>
              </w:rPr>
              <w:t> OR 'dentist':</w:t>
            </w:r>
            <w:proofErr w:type="spellStart"/>
            <w:r w:rsidRPr="006239C2">
              <w:rPr>
                <w:rFonts w:eastAsia="Times New Roman"/>
                <w:sz w:val="20"/>
                <w:szCs w:val="20"/>
                <w:lang w:val="en-US"/>
              </w:rPr>
              <w:t>ab,ti</w:t>
            </w:r>
            <w:proofErr w:type="spellEnd"/>
            <w:r w:rsidRPr="006239C2">
              <w:rPr>
                <w:rFonts w:eastAsia="Times New Roman"/>
                <w:sz w:val="20"/>
                <w:szCs w:val="20"/>
                <w:lang w:val="en-US"/>
              </w:rPr>
              <w:t> OR 'oral medicine':</w:t>
            </w:r>
            <w:proofErr w:type="spellStart"/>
            <w:r w:rsidRPr="006239C2">
              <w:rPr>
                <w:rFonts w:eastAsia="Times New Roman"/>
                <w:sz w:val="20"/>
                <w:szCs w:val="20"/>
                <w:lang w:val="en-US"/>
              </w:rPr>
              <w:t>ab,ti</w:t>
            </w:r>
            <w:proofErr w:type="spellEnd"/>
            <w:r w:rsidRPr="006239C2">
              <w:rPr>
                <w:rFonts w:eastAsia="Times New Roman"/>
                <w:sz w:val="20"/>
                <w:szCs w:val="20"/>
                <w:lang w:val="en-US"/>
              </w:rPr>
              <w:t> OR 'dental practitioners':</w:t>
            </w:r>
            <w:proofErr w:type="spellStart"/>
            <w:r w:rsidRPr="006239C2">
              <w:rPr>
                <w:rFonts w:eastAsia="Times New Roman"/>
                <w:sz w:val="20"/>
                <w:szCs w:val="20"/>
                <w:lang w:val="en-US"/>
              </w:rPr>
              <w:t>ab,ti</w:t>
            </w:r>
            <w:proofErr w:type="spellEnd"/>
            <w:r w:rsidRPr="006239C2">
              <w:rPr>
                <w:rFonts w:eastAsia="Times New Roman"/>
                <w:sz w:val="20"/>
                <w:szCs w:val="20"/>
                <w:lang w:val="en-US"/>
              </w:rPr>
              <w:t> OR 'dental practitioner':</w:t>
            </w:r>
            <w:proofErr w:type="spellStart"/>
            <w:r w:rsidRPr="006239C2">
              <w:rPr>
                <w:rFonts w:eastAsia="Times New Roman"/>
                <w:sz w:val="20"/>
                <w:szCs w:val="20"/>
                <w:lang w:val="en-US"/>
              </w:rPr>
              <w:t>ab,ti</w:t>
            </w:r>
            <w:proofErr w:type="spellEnd"/>
            <w:r w:rsidRPr="006239C2">
              <w:rPr>
                <w:rFonts w:eastAsia="Times New Roman"/>
                <w:sz w:val="20"/>
                <w:szCs w:val="20"/>
                <w:lang w:val="en-US"/>
              </w:rPr>
              <w:t> OR 'oral health-care worker':</w:t>
            </w:r>
            <w:proofErr w:type="spellStart"/>
            <w:r w:rsidRPr="006239C2">
              <w:rPr>
                <w:rFonts w:eastAsia="Times New Roman"/>
                <w:sz w:val="20"/>
                <w:szCs w:val="20"/>
                <w:lang w:val="en-US"/>
              </w:rPr>
              <w:t>ab,ti</w:t>
            </w:r>
            <w:proofErr w:type="spellEnd"/>
            <w:r w:rsidRPr="006239C2">
              <w:rPr>
                <w:rFonts w:eastAsia="Times New Roman"/>
                <w:sz w:val="20"/>
                <w:szCs w:val="20"/>
                <w:lang w:val="en-US"/>
              </w:rPr>
              <w:t> OR 'oral health-care professionals':</w:t>
            </w:r>
            <w:proofErr w:type="spellStart"/>
            <w:r w:rsidRPr="006239C2">
              <w:rPr>
                <w:rFonts w:eastAsia="Times New Roman"/>
                <w:sz w:val="20"/>
                <w:szCs w:val="20"/>
                <w:lang w:val="en-US"/>
              </w:rPr>
              <w:t>ab,ti</w:t>
            </w:r>
            <w:proofErr w:type="spellEnd"/>
            <w:r w:rsidRPr="006239C2">
              <w:rPr>
                <w:rFonts w:eastAsia="Times New Roman"/>
                <w:sz w:val="20"/>
                <w:szCs w:val="20"/>
                <w:lang w:val="en-US"/>
              </w:rPr>
              <w:t>) AND ('health knowledge, attitudes, practice':</w:t>
            </w:r>
            <w:proofErr w:type="spellStart"/>
            <w:r w:rsidRPr="006239C2">
              <w:rPr>
                <w:rFonts w:eastAsia="Times New Roman"/>
                <w:sz w:val="20"/>
                <w:szCs w:val="20"/>
                <w:lang w:val="en-US"/>
              </w:rPr>
              <w:t>ab,ti</w:t>
            </w:r>
            <w:proofErr w:type="spellEnd"/>
            <w:r w:rsidRPr="006239C2">
              <w:rPr>
                <w:rFonts w:eastAsia="Times New Roman"/>
                <w:sz w:val="20"/>
                <w:szCs w:val="20"/>
                <w:lang w:val="en-US"/>
              </w:rPr>
              <w:t> OR 'knowledge, attitudes, practice':</w:t>
            </w:r>
            <w:proofErr w:type="spellStart"/>
            <w:r w:rsidRPr="006239C2">
              <w:rPr>
                <w:rFonts w:eastAsia="Times New Roman"/>
                <w:sz w:val="20"/>
                <w:szCs w:val="20"/>
                <w:lang w:val="en-US"/>
              </w:rPr>
              <w:t>ab,ti</w:t>
            </w:r>
            <w:proofErr w:type="spellEnd"/>
            <w:r w:rsidRPr="006239C2">
              <w:rPr>
                <w:rFonts w:eastAsia="Times New Roman"/>
                <w:sz w:val="20"/>
                <w:szCs w:val="20"/>
                <w:lang w:val="en-US"/>
              </w:rPr>
              <w:t> OR 'health behavior':</w:t>
            </w:r>
            <w:proofErr w:type="spellStart"/>
            <w:r w:rsidRPr="006239C2">
              <w:rPr>
                <w:rFonts w:eastAsia="Times New Roman"/>
                <w:sz w:val="20"/>
                <w:szCs w:val="20"/>
                <w:lang w:val="en-US"/>
              </w:rPr>
              <w:t>ab,ti</w:t>
            </w:r>
            <w:proofErr w:type="spellEnd"/>
            <w:r w:rsidRPr="006239C2">
              <w:rPr>
                <w:rFonts w:eastAsia="Times New Roman"/>
                <w:sz w:val="20"/>
                <w:szCs w:val="20"/>
                <w:lang w:val="en-US"/>
              </w:rPr>
              <w:t> OR 'health behaviors':</w:t>
            </w:r>
            <w:proofErr w:type="spellStart"/>
            <w:r w:rsidRPr="006239C2">
              <w:rPr>
                <w:rFonts w:eastAsia="Times New Roman"/>
                <w:sz w:val="20"/>
                <w:szCs w:val="20"/>
                <w:lang w:val="en-US"/>
              </w:rPr>
              <w:t>ab,ti</w:t>
            </w:r>
            <w:proofErr w:type="spellEnd"/>
            <w:r w:rsidRPr="006239C2">
              <w:rPr>
                <w:rFonts w:eastAsia="Times New Roman"/>
                <w:sz w:val="20"/>
                <w:szCs w:val="20"/>
                <w:lang w:val="en-US"/>
              </w:rPr>
              <w:t> OR 'health-related behavior':</w:t>
            </w:r>
            <w:proofErr w:type="spellStart"/>
            <w:r w:rsidRPr="006239C2">
              <w:rPr>
                <w:rFonts w:eastAsia="Times New Roman"/>
                <w:sz w:val="20"/>
                <w:szCs w:val="20"/>
                <w:lang w:val="en-US"/>
              </w:rPr>
              <w:t>ab,ti</w:t>
            </w:r>
            <w:proofErr w:type="spellEnd"/>
            <w:r w:rsidRPr="006239C2">
              <w:rPr>
                <w:rFonts w:eastAsia="Times New Roman"/>
                <w:sz w:val="20"/>
                <w:szCs w:val="20"/>
                <w:lang w:val="en-US"/>
              </w:rPr>
              <w:t> OR 'health-related behaviors':</w:t>
            </w:r>
            <w:proofErr w:type="spellStart"/>
            <w:r w:rsidRPr="006239C2">
              <w:rPr>
                <w:rFonts w:eastAsia="Times New Roman"/>
                <w:sz w:val="20"/>
                <w:szCs w:val="20"/>
                <w:lang w:val="en-US"/>
              </w:rPr>
              <w:t>ab,ti</w:t>
            </w:r>
            <w:proofErr w:type="spellEnd"/>
            <w:r w:rsidRPr="006239C2">
              <w:rPr>
                <w:rFonts w:eastAsia="Times New Roman"/>
                <w:sz w:val="20"/>
                <w:szCs w:val="20"/>
                <w:lang w:val="en-US"/>
              </w:rPr>
              <w:t> OR 'attitude of health personnel':</w:t>
            </w:r>
            <w:proofErr w:type="spellStart"/>
            <w:r w:rsidRPr="006239C2">
              <w:rPr>
                <w:rFonts w:eastAsia="Times New Roman"/>
                <w:sz w:val="20"/>
                <w:szCs w:val="20"/>
                <w:lang w:val="en-US"/>
              </w:rPr>
              <w:t>ab,ti</w:t>
            </w:r>
            <w:proofErr w:type="spellEnd"/>
            <w:r w:rsidRPr="006239C2">
              <w:rPr>
                <w:rFonts w:eastAsia="Times New Roman"/>
                <w:sz w:val="20"/>
                <w:szCs w:val="20"/>
                <w:lang w:val="en-US"/>
              </w:rPr>
              <w:t> OR 'health personnel attitude':</w:t>
            </w:r>
            <w:proofErr w:type="spellStart"/>
            <w:r w:rsidRPr="006239C2">
              <w:rPr>
                <w:rFonts w:eastAsia="Times New Roman"/>
                <w:sz w:val="20"/>
                <w:szCs w:val="20"/>
                <w:lang w:val="en-US"/>
              </w:rPr>
              <w:t>ab,ti</w:t>
            </w:r>
            <w:proofErr w:type="spellEnd"/>
            <w:r w:rsidRPr="006239C2">
              <w:rPr>
                <w:rFonts w:eastAsia="Times New Roman"/>
                <w:sz w:val="20"/>
                <w:szCs w:val="20"/>
                <w:lang w:val="en-US"/>
              </w:rPr>
              <w:t> OR 'health personnel attitudes':</w:t>
            </w:r>
            <w:proofErr w:type="spellStart"/>
            <w:r w:rsidRPr="006239C2">
              <w:rPr>
                <w:rFonts w:eastAsia="Times New Roman"/>
                <w:sz w:val="20"/>
                <w:szCs w:val="20"/>
                <w:lang w:val="en-US"/>
              </w:rPr>
              <w:t>ab,ti</w:t>
            </w:r>
            <w:proofErr w:type="spellEnd"/>
            <w:r w:rsidRPr="006239C2">
              <w:rPr>
                <w:rFonts w:eastAsia="Times New Roman"/>
                <w:sz w:val="20"/>
                <w:szCs w:val="20"/>
                <w:lang w:val="en-US"/>
              </w:rPr>
              <w:t> OR 'staff attitude':</w:t>
            </w:r>
            <w:proofErr w:type="spellStart"/>
            <w:r w:rsidRPr="006239C2">
              <w:rPr>
                <w:rFonts w:eastAsia="Times New Roman"/>
                <w:sz w:val="20"/>
                <w:szCs w:val="20"/>
                <w:lang w:val="en-US"/>
              </w:rPr>
              <w:t>ab,ti</w:t>
            </w:r>
            <w:proofErr w:type="spellEnd"/>
            <w:r w:rsidRPr="006239C2">
              <w:rPr>
                <w:rFonts w:eastAsia="Times New Roman"/>
                <w:sz w:val="20"/>
                <w:szCs w:val="20"/>
                <w:lang w:val="en-US"/>
              </w:rPr>
              <w:t> OR 'staff attitudes':</w:t>
            </w:r>
            <w:proofErr w:type="spellStart"/>
            <w:r w:rsidRPr="006239C2">
              <w:rPr>
                <w:rFonts w:eastAsia="Times New Roman"/>
                <w:sz w:val="20"/>
                <w:szCs w:val="20"/>
                <w:lang w:val="en-US"/>
              </w:rPr>
              <w:t>ab,ti</w:t>
            </w:r>
            <w:proofErr w:type="spellEnd"/>
            <w:r w:rsidRPr="006239C2">
              <w:rPr>
                <w:rFonts w:eastAsia="Times New Roman"/>
                <w:sz w:val="20"/>
                <w:szCs w:val="20"/>
                <w:lang w:val="en-US"/>
              </w:rPr>
              <w:t> OR 'attitude to health':</w:t>
            </w:r>
            <w:proofErr w:type="spellStart"/>
            <w:r w:rsidRPr="006239C2">
              <w:rPr>
                <w:rFonts w:eastAsia="Times New Roman"/>
                <w:sz w:val="20"/>
                <w:szCs w:val="20"/>
                <w:lang w:val="en-US"/>
              </w:rPr>
              <w:t>ab,ti</w:t>
            </w:r>
            <w:proofErr w:type="spellEnd"/>
            <w:r w:rsidRPr="006239C2">
              <w:rPr>
                <w:rFonts w:eastAsia="Times New Roman"/>
                <w:sz w:val="20"/>
                <w:szCs w:val="20"/>
                <w:lang w:val="en-US"/>
              </w:rPr>
              <w:t> OR 'health attitude':</w:t>
            </w:r>
            <w:proofErr w:type="spellStart"/>
            <w:r w:rsidRPr="006239C2">
              <w:rPr>
                <w:rFonts w:eastAsia="Times New Roman"/>
                <w:sz w:val="20"/>
                <w:szCs w:val="20"/>
                <w:lang w:val="en-US"/>
              </w:rPr>
              <w:t>ab,ti</w:t>
            </w:r>
            <w:proofErr w:type="spellEnd"/>
            <w:r w:rsidRPr="006239C2">
              <w:rPr>
                <w:rFonts w:eastAsia="Times New Roman"/>
                <w:sz w:val="20"/>
                <w:szCs w:val="20"/>
                <w:lang w:val="en-US"/>
              </w:rPr>
              <w:t> OR 'health attitudes':</w:t>
            </w:r>
            <w:proofErr w:type="spellStart"/>
            <w:r w:rsidRPr="006239C2">
              <w:rPr>
                <w:rFonts w:eastAsia="Times New Roman"/>
                <w:sz w:val="20"/>
                <w:szCs w:val="20"/>
                <w:lang w:val="en-US"/>
              </w:rPr>
              <w:t>ab,ti</w:t>
            </w:r>
            <w:proofErr w:type="spellEnd"/>
            <w:r w:rsidRPr="006239C2">
              <w:rPr>
                <w:rFonts w:eastAsia="Times New Roman"/>
                <w:sz w:val="20"/>
                <w:szCs w:val="20"/>
                <w:lang w:val="en-US"/>
              </w:rPr>
              <w:t> OR 'beliefs':</w:t>
            </w:r>
            <w:proofErr w:type="spellStart"/>
            <w:r w:rsidRPr="006239C2">
              <w:rPr>
                <w:rFonts w:eastAsia="Times New Roman"/>
                <w:sz w:val="20"/>
                <w:szCs w:val="20"/>
                <w:lang w:val="en-US"/>
              </w:rPr>
              <w:t>ab,ti</w:t>
            </w:r>
            <w:proofErr w:type="spellEnd"/>
            <w:r w:rsidRPr="006239C2">
              <w:rPr>
                <w:rFonts w:eastAsia="Times New Roman"/>
                <w:sz w:val="20"/>
                <w:szCs w:val="20"/>
                <w:lang w:val="en-US"/>
              </w:rPr>
              <w:t> OR 'belief':</w:t>
            </w:r>
            <w:proofErr w:type="spellStart"/>
            <w:r w:rsidRPr="006239C2">
              <w:rPr>
                <w:rFonts w:eastAsia="Times New Roman"/>
                <w:sz w:val="20"/>
                <w:szCs w:val="20"/>
                <w:lang w:val="en-US"/>
              </w:rPr>
              <w:t>ab,ti</w:t>
            </w:r>
            <w:proofErr w:type="spellEnd"/>
            <w:r w:rsidRPr="006239C2">
              <w:rPr>
                <w:rFonts w:eastAsia="Times New Roman"/>
                <w:sz w:val="20"/>
                <w:szCs w:val="20"/>
                <w:lang w:val="en-US"/>
              </w:rPr>
              <w:t> OR 'evidence-practice gap':</w:t>
            </w:r>
            <w:proofErr w:type="spellStart"/>
            <w:r w:rsidRPr="006239C2">
              <w:rPr>
                <w:rFonts w:eastAsia="Times New Roman"/>
                <w:sz w:val="20"/>
                <w:szCs w:val="20"/>
                <w:lang w:val="en-US"/>
              </w:rPr>
              <w:t>ab,ti</w:t>
            </w:r>
            <w:proofErr w:type="spellEnd"/>
            <w:r w:rsidRPr="006239C2">
              <w:rPr>
                <w:rFonts w:eastAsia="Times New Roman"/>
                <w:sz w:val="20"/>
                <w:szCs w:val="20"/>
                <w:lang w:val="en-US"/>
              </w:rPr>
              <w:t> OR 'knowledge, attitude, skills':</w:t>
            </w:r>
            <w:proofErr w:type="spellStart"/>
            <w:r w:rsidRPr="006239C2">
              <w:rPr>
                <w:rFonts w:eastAsia="Times New Roman"/>
                <w:sz w:val="20"/>
                <w:szCs w:val="20"/>
                <w:lang w:val="en-US"/>
              </w:rPr>
              <w:t>ab,ti</w:t>
            </w:r>
            <w:proofErr w:type="spellEnd"/>
            <w:r w:rsidRPr="006239C2">
              <w:rPr>
                <w:rFonts w:eastAsia="Times New Roman"/>
                <w:sz w:val="20"/>
                <w:szCs w:val="20"/>
                <w:lang w:val="en-US"/>
              </w:rPr>
              <w:t> OR 'knowledge':</w:t>
            </w:r>
            <w:proofErr w:type="spellStart"/>
            <w:r w:rsidRPr="006239C2">
              <w:rPr>
                <w:rFonts w:eastAsia="Times New Roman"/>
                <w:sz w:val="20"/>
                <w:szCs w:val="20"/>
                <w:lang w:val="en-US"/>
              </w:rPr>
              <w:t>ab,ti</w:t>
            </w:r>
            <w:proofErr w:type="spellEnd"/>
            <w:r w:rsidRPr="006239C2">
              <w:rPr>
                <w:rFonts w:eastAsia="Times New Roman"/>
                <w:sz w:val="20"/>
                <w:szCs w:val="20"/>
                <w:lang w:val="en-US"/>
              </w:rPr>
              <w:t>)  </w:t>
            </w:r>
          </w:p>
        </w:tc>
      </w:tr>
      <w:tr w:rsidR="006239C2" w:rsidRPr="007F2F3E" w14:paraId="0A025D42" w14:textId="77777777" w:rsidTr="005619F3">
        <w:trPr>
          <w:trHeight w:val="540"/>
        </w:trPr>
        <w:tc>
          <w:tcPr>
            <w:tcW w:w="1284" w:type="dxa"/>
            <w:tcBorders>
              <w:top w:val="single" w:sz="6" w:space="0" w:color="auto"/>
              <w:left w:val="nil"/>
              <w:bottom w:val="single" w:sz="6" w:space="0" w:color="auto"/>
              <w:right w:val="nil"/>
            </w:tcBorders>
            <w:shd w:val="clear" w:color="auto" w:fill="auto"/>
            <w:hideMark/>
          </w:tcPr>
          <w:p w14:paraId="7A9BEB41" w14:textId="77777777" w:rsidR="006239C2" w:rsidRPr="006239C2" w:rsidRDefault="006239C2" w:rsidP="006239C2">
            <w:pPr>
              <w:spacing w:line="240" w:lineRule="auto"/>
              <w:ind w:firstLine="0"/>
              <w:jc w:val="left"/>
              <w:textAlignment w:val="baseline"/>
              <w:rPr>
                <w:rFonts w:eastAsia="Times New Roman"/>
                <w:sz w:val="18"/>
                <w:szCs w:val="18"/>
              </w:rPr>
            </w:pPr>
            <w:r w:rsidRPr="006239C2">
              <w:rPr>
                <w:rFonts w:eastAsia="Times New Roman"/>
                <w:b/>
                <w:bCs/>
                <w:sz w:val="20"/>
                <w:szCs w:val="20"/>
                <w:lang w:val="en-US"/>
              </w:rPr>
              <w:t>Scopus</w:t>
            </w:r>
            <w:r w:rsidRPr="006239C2">
              <w:rPr>
                <w:rFonts w:eastAsia="Times New Roman"/>
                <w:sz w:val="20"/>
                <w:szCs w:val="20"/>
              </w:rPr>
              <w:t> </w:t>
            </w:r>
          </w:p>
        </w:tc>
        <w:tc>
          <w:tcPr>
            <w:tcW w:w="7513" w:type="dxa"/>
            <w:tcBorders>
              <w:top w:val="single" w:sz="6" w:space="0" w:color="auto"/>
              <w:left w:val="nil"/>
              <w:bottom w:val="single" w:sz="6" w:space="0" w:color="auto"/>
              <w:right w:val="nil"/>
            </w:tcBorders>
            <w:shd w:val="clear" w:color="auto" w:fill="auto"/>
            <w:hideMark/>
          </w:tcPr>
          <w:p w14:paraId="4A9D2788" w14:textId="77777777" w:rsidR="006239C2" w:rsidRPr="006239C2" w:rsidRDefault="006239C2" w:rsidP="006239C2">
            <w:pPr>
              <w:spacing w:line="240" w:lineRule="auto"/>
              <w:ind w:firstLine="0"/>
              <w:textAlignment w:val="baseline"/>
              <w:rPr>
                <w:rFonts w:eastAsia="Times New Roman"/>
                <w:sz w:val="18"/>
                <w:szCs w:val="18"/>
                <w:lang w:val="en-US"/>
              </w:rPr>
            </w:pPr>
            <w:r w:rsidRPr="006239C2">
              <w:rPr>
                <w:rFonts w:eastAsia="Times New Roman"/>
                <w:sz w:val="20"/>
                <w:szCs w:val="20"/>
                <w:lang w:val="en-US"/>
              </w:rPr>
              <w:t>TITLE-ABS-KEY ( ( "Minimally Invasive Dentistry"  OR  "Minimal Intervention Dentistry"  OR  "Evidence-Based Dentistry"  OR  "Dental Caries" )  AND  ( "Dentists"  OR  "Dentist"  OR  "Oral Medicine"  OR  "Dental Practitioners"  OR  "Dental Practitioner"  OR  "Oral Health-Care Worker"  OR  "Oral Health-Care Professionals" )  AND  ( "Health Knowledge, Attitudes, Practice"  OR  "Knowledge, Attitudes, Practice"  OR  "Health Behavior"  OR  "Health Behaviors"  OR  "Health-Related Behavior"  OR  "Health-Related Behaviors"  OR  "Attitude Of Health Personnel"  OR  "Health Personnel Attitude"  OR  "Health Personnel Attitudes"  OR  "Staff Attitude"  OR  "Staff Attitudes"  OR  "Attitude To Health"  OR  "Health Attitude"  OR  "Health Attitudes"  OR  "Beliefs"  OR  "Belief"  OR  "Evidence-practice gap"  OR  "Knowledge, Attitude, Skills"  OR  "Knowledge" ) )  AND  ( LIMIT-TO ( DOCTYPE ,  "</w:t>
            </w:r>
            <w:proofErr w:type="spellStart"/>
            <w:r w:rsidRPr="006239C2">
              <w:rPr>
                <w:rFonts w:eastAsia="Times New Roman"/>
                <w:sz w:val="20"/>
                <w:szCs w:val="20"/>
                <w:lang w:val="en-US"/>
              </w:rPr>
              <w:t>ar</w:t>
            </w:r>
            <w:proofErr w:type="spellEnd"/>
            <w:r w:rsidRPr="006239C2">
              <w:rPr>
                <w:rFonts w:eastAsia="Times New Roman"/>
                <w:sz w:val="20"/>
                <w:szCs w:val="20"/>
                <w:lang w:val="en-US"/>
              </w:rPr>
              <w:t>" ) )  AND  ( LIMIT-TO ( SUBJAREA ,  "DENT" ) ) </w:t>
            </w:r>
          </w:p>
        </w:tc>
      </w:tr>
      <w:tr w:rsidR="006239C2" w:rsidRPr="007F2F3E" w14:paraId="77682CD9" w14:textId="77777777" w:rsidTr="005619F3">
        <w:trPr>
          <w:trHeight w:val="540"/>
        </w:trPr>
        <w:tc>
          <w:tcPr>
            <w:tcW w:w="1284" w:type="dxa"/>
            <w:tcBorders>
              <w:top w:val="single" w:sz="6" w:space="0" w:color="auto"/>
              <w:left w:val="nil"/>
              <w:bottom w:val="single" w:sz="6" w:space="0" w:color="auto"/>
              <w:right w:val="nil"/>
            </w:tcBorders>
            <w:shd w:val="clear" w:color="auto" w:fill="auto"/>
            <w:hideMark/>
          </w:tcPr>
          <w:p w14:paraId="17C06015" w14:textId="77777777" w:rsidR="006239C2" w:rsidRPr="006239C2" w:rsidRDefault="006239C2" w:rsidP="006239C2">
            <w:pPr>
              <w:spacing w:line="240" w:lineRule="auto"/>
              <w:ind w:firstLine="0"/>
              <w:jc w:val="left"/>
              <w:textAlignment w:val="baseline"/>
              <w:rPr>
                <w:rFonts w:eastAsia="Times New Roman"/>
                <w:sz w:val="18"/>
                <w:szCs w:val="18"/>
              </w:rPr>
            </w:pPr>
            <w:r w:rsidRPr="006239C2">
              <w:rPr>
                <w:rFonts w:eastAsia="Times New Roman"/>
                <w:b/>
                <w:bCs/>
                <w:sz w:val="20"/>
                <w:szCs w:val="20"/>
                <w:lang w:val="en-US"/>
              </w:rPr>
              <w:t>Web of Science </w:t>
            </w:r>
            <w:r w:rsidRPr="006239C2">
              <w:rPr>
                <w:rFonts w:eastAsia="Times New Roman"/>
                <w:sz w:val="20"/>
                <w:szCs w:val="20"/>
              </w:rPr>
              <w:t>  </w:t>
            </w:r>
          </w:p>
          <w:p w14:paraId="4A32B475" w14:textId="77777777" w:rsidR="006239C2" w:rsidRPr="006239C2" w:rsidRDefault="006239C2" w:rsidP="006239C2">
            <w:pPr>
              <w:spacing w:line="240" w:lineRule="auto"/>
              <w:ind w:firstLine="0"/>
              <w:jc w:val="left"/>
              <w:textAlignment w:val="baseline"/>
              <w:rPr>
                <w:rFonts w:eastAsia="Times New Roman"/>
                <w:sz w:val="18"/>
                <w:szCs w:val="18"/>
              </w:rPr>
            </w:pPr>
            <w:r w:rsidRPr="006239C2">
              <w:rPr>
                <w:rFonts w:eastAsia="Times New Roman"/>
                <w:szCs w:val="24"/>
              </w:rPr>
              <w:t> </w:t>
            </w:r>
          </w:p>
        </w:tc>
        <w:tc>
          <w:tcPr>
            <w:tcW w:w="7513" w:type="dxa"/>
            <w:tcBorders>
              <w:top w:val="single" w:sz="6" w:space="0" w:color="auto"/>
              <w:left w:val="nil"/>
              <w:bottom w:val="single" w:sz="6" w:space="0" w:color="auto"/>
              <w:right w:val="nil"/>
            </w:tcBorders>
            <w:shd w:val="clear" w:color="auto" w:fill="auto"/>
            <w:hideMark/>
          </w:tcPr>
          <w:p w14:paraId="1641DA80" w14:textId="77777777" w:rsidR="006239C2" w:rsidRPr="006239C2" w:rsidRDefault="006239C2" w:rsidP="006239C2">
            <w:pPr>
              <w:spacing w:line="240" w:lineRule="auto"/>
              <w:ind w:firstLine="0"/>
              <w:textAlignment w:val="baseline"/>
              <w:rPr>
                <w:rFonts w:eastAsia="Times New Roman"/>
                <w:sz w:val="18"/>
                <w:szCs w:val="18"/>
                <w:lang w:val="en-US"/>
              </w:rPr>
            </w:pPr>
            <w:r w:rsidRPr="006239C2">
              <w:rPr>
                <w:rFonts w:eastAsia="Times New Roman"/>
                <w:sz w:val="20"/>
                <w:szCs w:val="20"/>
                <w:lang w:val="en-US"/>
              </w:rPr>
              <w:t xml:space="preserve">((("Minimally Invasive Dentistry"  OR "Minimal Intervention Dentistry"  OR "Evidence-Based Dentistry”  OR "Dental Caries") )  AND (("Dentists”  OR "Dentist"  OR "Oral Medicine"  OR "Dental Practitioners"  OR "Dental Practitioner”  OR "Oral Health-Care Worker"  OR "Oral Health-Care Professionals"))  AND (("Health Knowledge, Attitudes, Practice"  OR "Knowledge, Attitudes, Practice"  OR "Health Behavior"  OR "Health Behaviors"  OR "Health-Related Behavior"  OR "Health-Related Behaviors"  OR "Attitude Of Health Personnel"  OR "Health Personnel Attitude"  OR "Health Personnel Attitudes"  OR "Staff Attitude"  OR "Staff Attitudes"  OR "Attitude To Health"  OR "Health Attitude"  OR "Health Attitudes"  OR "Beliefs"  OR "Belief"  OR </w:t>
            </w:r>
            <w:r w:rsidRPr="006239C2">
              <w:rPr>
                <w:rFonts w:eastAsia="Times New Roman"/>
                <w:sz w:val="20"/>
                <w:szCs w:val="20"/>
                <w:lang w:val="en-US"/>
              </w:rPr>
              <w:lastRenderedPageBreak/>
              <w:t>"Evidence-practice gap"  OR "Knowledge, Attitude, Skills"  OR "Knowledge"))) </w:t>
            </w:r>
          </w:p>
        </w:tc>
      </w:tr>
      <w:tr w:rsidR="006239C2" w:rsidRPr="007F2F3E" w14:paraId="70DCB29D" w14:textId="77777777" w:rsidTr="005619F3">
        <w:trPr>
          <w:trHeight w:val="540"/>
        </w:trPr>
        <w:tc>
          <w:tcPr>
            <w:tcW w:w="1284" w:type="dxa"/>
            <w:tcBorders>
              <w:top w:val="single" w:sz="6" w:space="0" w:color="auto"/>
              <w:left w:val="nil"/>
              <w:bottom w:val="single" w:sz="6" w:space="0" w:color="auto"/>
              <w:right w:val="nil"/>
            </w:tcBorders>
            <w:shd w:val="clear" w:color="auto" w:fill="auto"/>
            <w:hideMark/>
          </w:tcPr>
          <w:p w14:paraId="728D848E" w14:textId="77777777" w:rsidR="006239C2" w:rsidRPr="006239C2" w:rsidRDefault="006239C2" w:rsidP="006239C2">
            <w:pPr>
              <w:spacing w:line="240" w:lineRule="auto"/>
              <w:ind w:firstLine="0"/>
              <w:jc w:val="left"/>
              <w:textAlignment w:val="baseline"/>
              <w:rPr>
                <w:rFonts w:eastAsia="Times New Roman"/>
                <w:sz w:val="18"/>
                <w:szCs w:val="18"/>
              </w:rPr>
            </w:pPr>
            <w:proofErr w:type="spellStart"/>
            <w:r w:rsidRPr="006239C2">
              <w:rPr>
                <w:rFonts w:eastAsia="Times New Roman"/>
                <w:b/>
                <w:bCs/>
                <w:sz w:val="20"/>
                <w:szCs w:val="20"/>
                <w:lang w:val="en-US"/>
              </w:rPr>
              <w:t>PsycInfo</w:t>
            </w:r>
            <w:proofErr w:type="spellEnd"/>
            <w:r w:rsidRPr="006239C2">
              <w:rPr>
                <w:rFonts w:eastAsia="Times New Roman"/>
                <w:b/>
                <w:bCs/>
                <w:sz w:val="20"/>
                <w:szCs w:val="20"/>
                <w:lang w:val="en-US"/>
              </w:rPr>
              <w:t> </w:t>
            </w:r>
            <w:r w:rsidRPr="006239C2">
              <w:rPr>
                <w:rFonts w:eastAsia="Times New Roman"/>
                <w:sz w:val="20"/>
                <w:szCs w:val="20"/>
              </w:rPr>
              <w:t>  </w:t>
            </w:r>
          </w:p>
        </w:tc>
        <w:tc>
          <w:tcPr>
            <w:tcW w:w="7513" w:type="dxa"/>
            <w:tcBorders>
              <w:top w:val="single" w:sz="6" w:space="0" w:color="auto"/>
              <w:left w:val="nil"/>
              <w:bottom w:val="single" w:sz="6" w:space="0" w:color="auto"/>
              <w:right w:val="nil"/>
            </w:tcBorders>
            <w:shd w:val="clear" w:color="auto" w:fill="auto"/>
            <w:hideMark/>
          </w:tcPr>
          <w:p w14:paraId="3A232203" w14:textId="77777777" w:rsidR="006239C2" w:rsidRPr="006239C2" w:rsidRDefault="006239C2" w:rsidP="006239C2">
            <w:pPr>
              <w:spacing w:line="240" w:lineRule="auto"/>
              <w:ind w:firstLine="0"/>
              <w:jc w:val="left"/>
              <w:textAlignment w:val="baseline"/>
              <w:rPr>
                <w:rFonts w:eastAsia="Times New Roman"/>
                <w:sz w:val="18"/>
                <w:szCs w:val="18"/>
                <w:lang w:val="en-US"/>
              </w:rPr>
            </w:pPr>
            <w:r w:rsidRPr="006239C2">
              <w:rPr>
                <w:rFonts w:eastAsia="Times New Roman"/>
                <w:sz w:val="20"/>
                <w:szCs w:val="20"/>
                <w:lang w:val="en-US"/>
              </w:rPr>
              <w:t>Any Field: ("Minimally Invasive Dentistry" OR "Minimal Intervention Dentistry" OR "Evidence-Based Dentistry” OR "Dental Caries") AND ("Dentists” OR "Dentist" OR "Oral Medicine" OR "Dental Practitioners" OR "Dental Practitioner” OR "Oral Health-Care Worker" OR "Oral Health-Care Professionals") AND ("Health Knowledge, Attitudes, Practice" OR "Knowledge, Attitudes, Practice" OR "Health Behavior" OR "Health Behaviors" OR "Health-Related Behavior" OR "Health-Related Behaviors" OR "Attitude Of Health Personnel" OR "Health Personnel Attitude" OR "Health Personnel Attitudes" OR "Staff Attitude" OR "Staff Attitudes" OR "Attitude To Health" OR "Health Attitude" OR "Health Attitudes" OR "Beliefs" OR "Belief" OR "Evidence-practice gap" OR "Knowledge, Attitude, Skills" OR "Knowledge") AND Document Type: Journal Article</w:t>
            </w:r>
            <w:r w:rsidRPr="006239C2">
              <w:rPr>
                <w:rFonts w:eastAsia="Times New Roman"/>
                <w:color w:val="333333"/>
                <w:sz w:val="21"/>
                <w:szCs w:val="21"/>
                <w:lang w:val="en-US"/>
              </w:rPr>
              <w:t> </w:t>
            </w:r>
          </w:p>
        </w:tc>
      </w:tr>
      <w:tr w:rsidR="006239C2" w:rsidRPr="007F2F3E" w14:paraId="2D970D9F" w14:textId="77777777" w:rsidTr="005619F3">
        <w:trPr>
          <w:trHeight w:val="300"/>
        </w:trPr>
        <w:tc>
          <w:tcPr>
            <w:tcW w:w="1284" w:type="dxa"/>
            <w:tcBorders>
              <w:top w:val="single" w:sz="6" w:space="0" w:color="auto"/>
              <w:left w:val="nil"/>
              <w:bottom w:val="single" w:sz="6" w:space="0" w:color="auto"/>
              <w:right w:val="nil"/>
            </w:tcBorders>
            <w:shd w:val="clear" w:color="auto" w:fill="auto"/>
            <w:hideMark/>
          </w:tcPr>
          <w:p w14:paraId="5DBD35F5" w14:textId="77777777" w:rsidR="006239C2" w:rsidRPr="006239C2" w:rsidRDefault="006239C2" w:rsidP="006239C2">
            <w:pPr>
              <w:spacing w:line="240" w:lineRule="auto"/>
              <w:ind w:firstLine="0"/>
              <w:textAlignment w:val="baseline"/>
              <w:rPr>
                <w:rFonts w:eastAsia="Times New Roman"/>
                <w:sz w:val="18"/>
                <w:szCs w:val="18"/>
              </w:rPr>
            </w:pPr>
            <w:r w:rsidRPr="006239C2">
              <w:rPr>
                <w:rFonts w:eastAsia="Times New Roman"/>
                <w:b/>
                <w:bCs/>
                <w:sz w:val="20"/>
                <w:szCs w:val="20"/>
                <w:lang w:val="en-US"/>
              </w:rPr>
              <w:t> </w:t>
            </w:r>
            <w:r w:rsidRPr="006239C2">
              <w:rPr>
                <w:rFonts w:eastAsia="Times New Roman"/>
                <w:sz w:val="20"/>
                <w:szCs w:val="20"/>
              </w:rPr>
              <w:t> </w:t>
            </w:r>
            <w:r w:rsidRPr="006239C2">
              <w:rPr>
                <w:rFonts w:eastAsia="Times New Roman"/>
                <w:b/>
                <w:bCs/>
                <w:sz w:val="20"/>
                <w:szCs w:val="20"/>
                <w:lang w:val="en-US"/>
              </w:rPr>
              <w:t>LILACS </w:t>
            </w:r>
            <w:r w:rsidRPr="006239C2">
              <w:rPr>
                <w:rFonts w:eastAsia="Times New Roman"/>
                <w:sz w:val="20"/>
                <w:szCs w:val="20"/>
              </w:rPr>
              <w:t>  </w:t>
            </w:r>
          </w:p>
        </w:tc>
        <w:tc>
          <w:tcPr>
            <w:tcW w:w="7513" w:type="dxa"/>
            <w:tcBorders>
              <w:top w:val="single" w:sz="6" w:space="0" w:color="auto"/>
              <w:left w:val="nil"/>
              <w:bottom w:val="single" w:sz="6" w:space="0" w:color="auto"/>
              <w:right w:val="nil"/>
            </w:tcBorders>
            <w:shd w:val="clear" w:color="auto" w:fill="auto"/>
            <w:hideMark/>
          </w:tcPr>
          <w:p w14:paraId="3ECBDAD6" w14:textId="77777777" w:rsidR="006239C2" w:rsidRPr="006239C2" w:rsidRDefault="006239C2" w:rsidP="006239C2">
            <w:pPr>
              <w:spacing w:line="240" w:lineRule="auto"/>
              <w:ind w:firstLine="0"/>
              <w:textAlignment w:val="baseline"/>
              <w:rPr>
                <w:rFonts w:eastAsia="Times New Roman"/>
                <w:sz w:val="18"/>
                <w:szCs w:val="18"/>
                <w:lang w:val="en-US"/>
              </w:rPr>
            </w:pPr>
            <w:r w:rsidRPr="006239C2">
              <w:rPr>
                <w:rFonts w:eastAsia="Times New Roman"/>
                <w:sz w:val="20"/>
                <w:szCs w:val="20"/>
                <w:lang w:val="en-US"/>
              </w:rPr>
              <w:t>("Evidence-Based Dentistry" OR "Dental Caries" OR “dental decay” OR “</w:t>
            </w:r>
            <w:proofErr w:type="spellStart"/>
            <w:r w:rsidRPr="006239C2">
              <w:rPr>
                <w:rFonts w:eastAsia="Times New Roman"/>
                <w:sz w:val="20"/>
                <w:szCs w:val="20"/>
                <w:lang w:val="en-US"/>
              </w:rPr>
              <w:t>odontologia</w:t>
            </w:r>
            <w:proofErr w:type="spellEnd"/>
            <w:r w:rsidRPr="006239C2">
              <w:rPr>
                <w:rFonts w:eastAsia="Times New Roman"/>
                <w:sz w:val="20"/>
                <w:szCs w:val="20"/>
                <w:lang w:val="en-US"/>
              </w:rPr>
              <w:t> </w:t>
            </w:r>
            <w:proofErr w:type="spellStart"/>
            <w:r w:rsidRPr="006239C2">
              <w:rPr>
                <w:rFonts w:eastAsia="Times New Roman"/>
                <w:sz w:val="20"/>
                <w:szCs w:val="20"/>
                <w:lang w:val="en-US"/>
              </w:rPr>
              <w:t>baseada</w:t>
            </w:r>
            <w:proofErr w:type="spellEnd"/>
            <w:r w:rsidRPr="006239C2">
              <w:rPr>
                <w:rFonts w:eastAsia="Times New Roman"/>
                <w:sz w:val="20"/>
                <w:szCs w:val="20"/>
                <w:lang w:val="en-US"/>
              </w:rPr>
              <w:t> em </w:t>
            </w:r>
            <w:proofErr w:type="spellStart"/>
            <w:r w:rsidRPr="006239C2">
              <w:rPr>
                <w:rFonts w:eastAsia="Times New Roman"/>
                <w:sz w:val="20"/>
                <w:szCs w:val="20"/>
                <w:lang w:val="en-US"/>
              </w:rPr>
              <w:t>evidências</w:t>
            </w:r>
            <w:proofErr w:type="spellEnd"/>
            <w:r w:rsidRPr="006239C2">
              <w:rPr>
                <w:rFonts w:eastAsia="Times New Roman"/>
                <w:sz w:val="20"/>
                <w:szCs w:val="20"/>
                <w:lang w:val="en-US"/>
              </w:rPr>
              <w:t>” OR “</w:t>
            </w:r>
            <w:proofErr w:type="spellStart"/>
            <w:r w:rsidRPr="006239C2">
              <w:rPr>
                <w:rFonts w:eastAsia="Times New Roman"/>
                <w:sz w:val="20"/>
                <w:szCs w:val="20"/>
                <w:lang w:val="en-US"/>
              </w:rPr>
              <w:t>odontología</w:t>
            </w:r>
            <w:proofErr w:type="spellEnd"/>
            <w:r w:rsidRPr="006239C2">
              <w:rPr>
                <w:rFonts w:eastAsia="Times New Roman"/>
                <w:sz w:val="20"/>
                <w:szCs w:val="20"/>
                <w:lang w:val="en-US"/>
              </w:rPr>
              <w:t> </w:t>
            </w:r>
            <w:proofErr w:type="spellStart"/>
            <w:r w:rsidRPr="006239C2">
              <w:rPr>
                <w:rFonts w:eastAsia="Times New Roman"/>
                <w:sz w:val="20"/>
                <w:szCs w:val="20"/>
                <w:lang w:val="en-US"/>
              </w:rPr>
              <w:t>basada</w:t>
            </w:r>
            <w:proofErr w:type="spellEnd"/>
            <w:r w:rsidRPr="006239C2">
              <w:rPr>
                <w:rFonts w:eastAsia="Times New Roman"/>
                <w:sz w:val="20"/>
                <w:szCs w:val="20"/>
                <w:lang w:val="en-US"/>
              </w:rPr>
              <w:t> </w:t>
            </w:r>
            <w:proofErr w:type="spellStart"/>
            <w:r w:rsidRPr="006239C2">
              <w:rPr>
                <w:rFonts w:eastAsia="Times New Roman"/>
                <w:sz w:val="20"/>
                <w:szCs w:val="20"/>
                <w:lang w:val="en-US"/>
              </w:rPr>
              <w:t>en</w:t>
            </w:r>
            <w:proofErr w:type="spellEnd"/>
            <w:r w:rsidRPr="006239C2">
              <w:rPr>
                <w:rFonts w:eastAsia="Times New Roman"/>
                <w:sz w:val="20"/>
                <w:szCs w:val="20"/>
                <w:lang w:val="en-US"/>
              </w:rPr>
              <w:t> la </w:t>
            </w:r>
            <w:proofErr w:type="spellStart"/>
            <w:r w:rsidRPr="006239C2">
              <w:rPr>
                <w:rFonts w:eastAsia="Times New Roman"/>
                <w:sz w:val="20"/>
                <w:szCs w:val="20"/>
                <w:lang w:val="en-US"/>
              </w:rPr>
              <w:t>evidencia</w:t>
            </w:r>
            <w:proofErr w:type="spellEnd"/>
            <w:r w:rsidRPr="006239C2">
              <w:rPr>
                <w:rFonts w:eastAsia="Times New Roman"/>
                <w:sz w:val="20"/>
                <w:szCs w:val="20"/>
                <w:lang w:val="en-US"/>
              </w:rPr>
              <w:t>”) AND (“dentists” OR “oral medicine” OR “</w:t>
            </w:r>
            <w:proofErr w:type="spellStart"/>
            <w:r w:rsidRPr="006239C2">
              <w:rPr>
                <w:rFonts w:eastAsia="Times New Roman"/>
                <w:sz w:val="20"/>
                <w:szCs w:val="20"/>
                <w:lang w:val="en-US"/>
              </w:rPr>
              <w:t>dentista</w:t>
            </w:r>
            <w:proofErr w:type="spellEnd"/>
            <w:r w:rsidRPr="006239C2">
              <w:rPr>
                <w:rFonts w:eastAsia="Times New Roman"/>
                <w:sz w:val="20"/>
                <w:szCs w:val="20"/>
                <w:lang w:val="en-US"/>
              </w:rPr>
              <w:t>” OR “</w:t>
            </w:r>
            <w:proofErr w:type="spellStart"/>
            <w:r w:rsidRPr="006239C2">
              <w:rPr>
                <w:rFonts w:eastAsia="Times New Roman"/>
                <w:sz w:val="20"/>
                <w:szCs w:val="20"/>
                <w:lang w:val="en-US"/>
              </w:rPr>
              <w:t>cirurgião-dentista</w:t>
            </w:r>
            <w:proofErr w:type="spellEnd"/>
            <w:r w:rsidRPr="006239C2">
              <w:rPr>
                <w:rFonts w:eastAsia="Times New Roman"/>
                <w:sz w:val="20"/>
                <w:szCs w:val="20"/>
                <w:lang w:val="en-US"/>
              </w:rPr>
              <w:t>”) AND ("Health Knowledge, Attitudes, Practice" OR "Knowledge, Attitudes, Practice" OR "Health Behavior" OR "Health Behaviors" OR "Health-Related Behavior" OR "Health-Related Behaviors" OR "Attitude Of Health Personnel" OR "Health Personnel Attitude" OR "Health Personnel Attitudes" OR "Staff Attitude" OR "Staff Attitudes" OR "Attitude To Health" OR "Health Attitude" OR "Health Attitudes" OR "Beliefs" OR "Belief" OR "Evidence-practice gap" OR "Knowledge, Attitude, Skills" OR "Knowledge" OR “</w:t>
            </w:r>
            <w:proofErr w:type="spellStart"/>
            <w:r w:rsidRPr="006239C2">
              <w:rPr>
                <w:rFonts w:eastAsia="Times New Roman"/>
                <w:sz w:val="20"/>
                <w:szCs w:val="20"/>
                <w:lang w:val="en-US"/>
              </w:rPr>
              <w:t>conocimiento</w:t>
            </w:r>
            <w:proofErr w:type="spellEnd"/>
            <w:r w:rsidRPr="006239C2">
              <w:rPr>
                <w:rFonts w:eastAsia="Times New Roman"/>
                <w:sz w:val="20"/>
                <w:szCs w:val="20"/>
                <w:lang w:val="en-US"/>
              </w:rPr>
              <w:t>” OR “</w:t>
            </w:r>
            <w:proofErr w:type="spellStart"/>
            <w:r w:rsidRPr="006239C2">
              <w:rPr>
                <w:rFonts w:eastAsia="Times New Roman"/>
                <w:sz w:val="20"/>
                <w:szCs w:val="20"/>
                <w:lang w:val="en-US"/>
              </w:rPr>
              <w:t>conhecimento</w:t>
            </w:r>
            <w:proofErr w:type="spellEnd"/>
            <w:r w:rsidRPr="006239C2">
              <w:rPr>
                <w:rFonts w:eastAsia="Times New Roman"/>
                <w:sz w:val="20"/>
                <w:szCs w:val="20"/>
                <w:lang w:val="en-US"/>
              </w:rPr>
              <w:t>”)  AND ( </w:t>
            </w:r>
            <w:proofErr w:type="spellStart"/>
            <w:r w:rsidRPr="006239C2">
              <w:rPr>
                <w:rFonts w:eastAsia="Times New Roman"/>
                <w:sz w:val="20"/>
                <w:szCs w:val="20"/>
                <w:lang w:val="en-US"/>
              </w:rPr>
              <w:t>db</w:t>
            </w:r>
            <w:proofErr w:type="spellEnd"/>
            <w:r w:rsidRPr="006239C2">
              <w:rPr>
                <w:rFonts w:eastAsia="Times New Roman"/>
                <w:sz w:val="20"/>
                <w:szCs w:val="20"/>
                <w:lang w:val="en-US"/>
              </w:rPr>
              <w:t>:("LILACS")) </w:t>
            </w:r>
          </w:p>
        </w:tc>
      </w:tr>
      <w:tr w:rsidR="006239C2" w:rsidRPr="007F2F3E" w14:paraId="688D7C52" w14:textId="77777777" w:rsidTr="005619F3">
        <w:trPr>
          <w:trHeight w:val="930"/>
        </w:trPr>
        <w:tc>
          <w:tcPr>
            <w:tcW w:w="1284" w:type="dxa"/>
            <w:tcBorders>
              <w:top w:val="single" w:sz="6" w:space="0" w:color="auto"/>
              <w:left w:val="nil"/>
              <w:bottom w:val="single" w:sz="6" w:space="0" w:color="auto"/>
              <w:right w:val="nil"/>
            </w:tcBorders>
            <w:shd w:val="clear" w:color="auto" w:fill="auto"/>
            <w:hideMark/>
          </w:tcPr>
          <w:p w14:paraId="16F26A5A" w14:textId="77777777" w:rsidR="006239C2" w:rsidRPr="006239C2" w:rsidRDefault="006239C2" w:rsidP="006239C2">
            <w:pPr>
              <w:spacing w:line="240" w:lineRule="auto"/>
              <w:ind w:firstLine="0"/>
              <w:jc w:val="left"/>
              <w:textAlignment w:val="baseline"/>
              <w:rPr>
                <w:rFonts w:eastAsia="Times New Roman"/>
                <w:sz w:val="18"/>
                <w:szCs w:val="18"/>
              </w:rPr>
            </w:pPr>
            <w:r w:rsidRPr="006239C2">
              <w:rPr>
                <w:rFonts w:eastAsia="Times New Roman"/>
                <w:sz w:val="20"/>
                <w:szCs w:val="20"/>
              </w:rPr>
              <w:t> </w:t>
            </w:r>
            <w:r w:rsidRPr="006239C2">
              <w:rPr>
                <w:rFonts w:eastAsia="Times New Roman"/>
                <w:b/>
                <w:bCs/>
                <w:sz w:val="20"/>
                <w:szCs w:val="20"/>
                <w:lang w:val="en-US"/>
              </w:rPr>
              <w:t>ProQuest </w:t>
            </w:r>
            <w:r w:rsidRPr="006239C2">
              <w:rPr>
                <w:rFonts w:eastAsia="Times New Roman"/>
                <w:sz w:val="20"/>
                <w:szCs w:val="20"/>
              </w:rPr>
              <w:t>  </w:t>
            </w:r>
          </w:p>
        </w:tc>
        <w:tc>
          <w:tcPr>
            <w:tcW w:w="7513" w:type="dxa"/>
            <w:tcBorders>
              <w:top w:val="single" w:sz="6" w:space="0" w:color="auto"/>
              <w:left w:val="nil"/>
              <w:bottom w:val="single" w:sz="6" w:space="0" w:color="auto"/>
              <w:right w:val="nil"/>
            </w:tcBorders>
            <w:shd w:val="clear" w:color="auto" w:fill="auto"/>
            <w:hideMark/>
          </w:tcPr>
          <w:p w14:paraId="6CE6AD26" w14:textId="77777777" w:rsidR="006239C2" w:rsidRPr="006239C2" w:rsidRDefault="006239C2" w:rsidP="006239C2">
            <w:pPr>
              <w:spacing w:line="240" w:lineRule="auto"/>
              <w:ind w:firstLine="0"/>
              <w:textAlignment w:val="baseline"/>
              <w:rPr>
                <w:rFonts w:eastAsia="Times New Roman"/>
                <w:sz w:val="18"/>
                <w:szCs w:val="18"/>
                <w:lang w:val="en-US"/>
              </w:rPr>
            </w:pPr>
            <w:r w:rsidRPr="006239C2">
              <w:rPr>
                <w:rFonts w:eastAsia="Times New Roman"/>
                <w:sz w:val="20"/>
                <w:szCs w:val="20"/>
                <w:lang w:val="en-US"/>
              </w:rPr>
              <w:t> </w:t>
            </w:r>
            <w:proofErr w:type="spellStart"/>
            <w:r w:rsidRPr="006239C2">
              <w:rPr>
                <w:rFonts w:eastAsia="Times New Roman"/>
                <w:sz w:val="20"/>
                <w:szCs w:val="20"/>
                <w:lang w:val="en-US"/>
              </w:rPr>
              <w:t>noft</w:t>
            </w:r>
            <w:proofErr w:type="spellEnd"/>
            <w:r w:rsidRPr="006239C2">
              <w:rPr>
                <w:rFonts w:eastAsia="Times New Roman"/>
                <w:sz w:val="20"/>
                <w:szCs w:val="20"/>
                <w:lang w:val="en-US"/>
              </w:rPr>
              <w:t>(("Minimally Invasive Dentistry" OR "Minimal Intervention Dentistry" OR "Evidence-Based Dentistry” OR "Dental Caries")) AND </w:t>
            </w:r>
            <w:proofErr w:type="spellStart"/>
            <w:r w:rsidRPr="006239C2">
              <w:rPr>
                <w:rFonts w:eastAsia="Times New Roman"/>
                <w:sz w:val="20"/>
                <w:szCs w:val="20"/>
                <w:lang w:val="en-US"/>
              </w:rPr>
              <w:t>noft</w:t>
            </w:r>
            <w:proofErr w:type="spellEnd"/>
            <w:r w:rsidRPr="006239C2">
              <w:rPr>
                <w:rFonts w:eastAsia="Times New Roman"/>
                <w:sz w:val="20"/>
                <w:szCs w:val="20"/>
                <w:lang w:val="en-US"/>
              </w:rPr>
              <w:t>(("Dentists” OR "Dentist" OR "Oral Medicine" OR "Dental Practitioners" OR "Dental Practitioner” OR "Oral Health-Care Worker" OR "Oral Health-Care Professionals")) AND </w:t>
            </w:r>
            <w:proofErr w:type="spellStart"/>
            <w:r w:rsidRPr="006239C2">
              <w:rPr>
                <w:rFonts w:eastAsia="Times New Roman"/>
                <w:sz w:val="20"/>
                <w:szCs w:val="20"/>
                <w:lang w:val="en-US"/>
              </w:rPr>
              <w:t>noft</w:t>
            </w:r>
            <w:proofErr w:type="spellEnd"/>
            <w:r w:rsidRPr="006239C2">
              <w:rPr>
                <w:rFonts w:eastAsia="Times New Roman"/>
                <w:sz w:val="20"/>
                <w:szCs w:val="20"/>
                <w:lang w:val="en-US"/>
              </w:rPr>
              <w:t>(("Health Knowledge, Attitudes, Practice" OR "Knowledge, Attitudes, Practice" OR "Health Behavior" OR "Health Behaviors" OR "Health-Related Behavior" OR "Health-Related Behaviors" OR "Attitude Of Health Personnel" OR "Health Personnel Attitude" OR "Health Personnel Attitudes" OR "Staff Attitude" OR "Staff Attitudes" OR "Attitude To Health" OR "Health Attitude" OR "Health Attitudes" OR "Beliefs" OR "Belief" OR "Evidence-practice gap" OR "Knowledge, Attitude, Skills" OR "Knowledge")) </w:t>
            </w:r>
          </w:p>
        </w:tc>
      </w:tr>
      <w:tr w:rsidR="006239C2" w:rsidRPr="007F2F3E" w14:paraId="080984CB" w14:textId="77777777" w:rsidTr="005619F3">
        <w:trPr>
          <w:trHeight w:val="300"/>
        </w:trPr>
        <w:tc>
          <w:tcPr>
            <w:tcW w:w="1284" w:type="dxa"/>
            <w:tcBorders>
              <w:top w:val="single" w:sz="6" w:space="0" w:color="auto"/>
              <w:left w:val="nil"/>
              <w:bottom w:val="single" w:sz="6" w:space="0" w:color="auto"/>
              <w:right w:val="nil"/>
            </w:tcBorders>
            <w:shd w:val="clear" w:color="auto" w:fill="auto"/>
            <w:hideMark/>
          </w:tcPr>
          <w:p w14:paraId="16E736D3" w14:textId="77777777" w:rsidR="006239C2" w:rsidRPr="006239C2" w:rsidRDefault="006239C2" w:rsidP="006239C2">
            <w:pPr>
              <w:spacing w:line="240" w:lineRule="auto"/>
              <w:ind w:firstLine="0"/>
              <w:jc w:val="left"/>
              <w:textAlignment w:val="baseline"/>
              <w:rPr>
                <w:rFonts w:eastAsia="Times New Roman"/>
                <w:sz w:val="18"/>
                <w:szCs w:val="18"/>
              </w:rPr>
            </w:pPr>
            <w:r w:rsidRPr="006239C2">
              <w:rPr>
                <w:rFonts w:eastAsia="Times New Roman"/>
                <w:b/>
                <w:bCs/>
                <w:sz w:val="20"/>
                <w:szCs w:val="20"/>
              </w:rPr>
              <w:t>DOSS</w:t>
            </w:r>
            <w:r w:rsidRPr="006239C2">
              <w:rPr>
                <w:rFonts w:eastAsia="Times New Roman"/>
                <w:sz w:val="20"/>
                <w:szCs w:val="20"/>
              </w:rPr>
              <w:t> </w:t>
            </w:r>
          </w:p>
        </w:tc>
        <w:tc>
          <w:tcPr>
            <w:tcW w:w="7513" w:type="dxa"/>
            <w:tcBorders>
              <w:top w:val="single" w:sz="6" w:space="0" w:color="auto"/>
              <w:left w:val="nil"/>
              <w:bottom w:val="single" w:sz="6" w:space="0" w:color="auto"/>
              <w:right w:val="nil"/>
            </w:tcBorders>
            <w:shd w:val="clear" w:color="auto" w:fill="auto"/>
            <w:hideMark/>
          </w:tcPr>
          <w:p w14:paraId="3F2EF8BF" w14:textId="77777777" w:rsidR="006239C2" w:rsidRPr="006239C2" w:rsidRDefault="006239C2" w:rsidP="006239C2">
            <w:pPr>
              <w:spacing w:line="240" w:lineRule="auto"/>
              <w:ind w:firstLine="0"/>
              <w:textAlignment w:val="baseline"/>
              <w:rPr>
                <w:rFonts w:eastAsia="Times New Roman"/>
                <w:sz w:val="20"/>
                <w:szCs w:val="20"/>
                <w:lang w:val="en-US"/>
              </w:rPr>
            </w:pPr>
            <w:r w:rsidRPr="006239C2">
              <w:rPr>
                <w:rFonts w:eastAsia="Times New Roman"/>
                <w:sz w:val="20"/>
                <w:szCs w:val="20"/>
                <w:lang w:val="en-US"/>
              </w:rPr>
              <w:t>("Minimally Invasive Dentistry" OR "Minimal Intervention Dentistry" OR "Evidence-Based Dentistry”) AND ("Dentists” OR "Dentist" OR "Oral Medicine" OR "Dental Practitioners" OR "Dental Practitioner” OR "Oral Health-Care Worker" OR "Oral Health-Care Professionals") AND ("Health Knowledge, Attitudes, Practice" OR "Knowledge, Attitudes, Practice" OR "Health Behavior" OR "Health Behaviors" OR "Health-Related Behavior" OR "Health-Related Behaviors" OR "Attitude Of Health Personnel" OR "Health Personnel Attitude" OR "Health Personnel Attitudes" OR "Staff Attitude" OR "Staff Attitudes" OR "Attitude To Health" OR "Health Attitude" OR "Health Attitudes" OR "Beliefs" OR "Belief" OR "Evidence-practice gap" OR "Knowledge, Attitude, Skills" OR "Knowledge") Full text AND Apply related words; Apply equivalent subjects</w:t>
            </w:r>
          </w:p>
        </w:tc>
      </w:tr>
      <w:tr w:rsidR="006239C2" w:rsidRPr="007F2F3E" w14:paraId="3F246026" w14:textId="77777777" w:rsidTr="005619F3">
        <w:trPr>
          <w:trHeight w:val="300"/>
        </w:trPr>
        <w:tc>
          <w:tcPr>
            <w:tcW w:w="1284" w:type="dxa"/>
            <w:tcBorders>
              <w:top w:val="single" w:sz="6" w:space="0" w:color="auto"/>
              <w:left w:val="nil"/>
              <w:bottom w:val="single" w:sz="6" w:space="0" w:color="auto"/>
              <w:right w:val="nil"/>
            </w:tcBorders>
            <w:shd w:val="clear" w:color="auto" w:fill="auto"/>
            <w:hideMark/>
          </w:tcPr>
          <w:p w14:paraId="70380535" w14:textId="77777777" w:rsidR="006239C2" w:rsidRPr="006239C2" w:rsidRDefault="006239C2" w:rsidP="006239C2">
            <w:pPr>
              <w:spacing w:line="240" w:lineRule="auto"/>
              <w:ind w:firstLine="0"/>
              <w:jc w:val="left"/>
              <w:textAlignment w:val="baseline"/>
              <w:rPr>
                <w:rFonts w:eastAsia="Times New Roman"/>
                <w:sz w:val="18"/>
                <w:szCs w:val="18"/>
              </w:rPr>
            </w:pPr>
            <w:r w:rsidRPr="006239C2">
              <w:rPr>
                <w:rFonts w:eastAsia="Times New Roman"/>
                <w:b/>
                <w:bCs/>
                <w:sz w:val="20"/>
                <w:szCs w:val="20"/>
                <w:lang w:val="en-US"/>
              </w:rPr>
              <w:t>Google Scholar </w:t>
            </w:r>
            <w:r w:rsidRPr="006239C2">
              <w:rPr>
                <w:rFonts w:eastAsia="Times New Roman"/>
                <w:sz w:val="20"/>
                <w:szCs w:val="20"/>
              </w:rPr>
              <w:t>  </w:t>
            </w:r>
          </w:p>
        </w:tc>
        <w:tc>
          <w:tcPr>
            <w:tcW w:w="7513" w:type="dxa"/>
            <w:tcBorders>
              <w:top w:val="single" w:sz="6" w:space="0" w:color="auto"/>
              <w:left w:val="nil"/>
              <w:bottom w:val="single" w:sz="6" w:space="0" w:color="auto"/>
              <w:right w:val="nil"/>
            </w:tcBorders>
            <w:shd w:val="clear" w:color="auto" w:fill="auto"/>
            <w:hideMark/>
          </w:tcPr>
          <w:p w14:paraId="302CBB90" w14:textId="77777777" w:rsidR="006239C2" w:rsidRPr="006239C2" w:rsidRDefault="006239C2" w:rsidP="006239C2">
            <w:pPr>
              <w:spacing w:line="240" w:lineRule="auto"/>
              <w:ind w:firstLine="0"/>
              <w:textAlignment w:val="baseline"/>
              <w:rPr>
                <w:rFonts w:eastAsia="Times New Roman"/>
                <w:sz w:val="18"/>
                <w:szCs w:val="18"/>
                <w:lang w:val="en-US"/>
              </w:rPr>
            </w:pPr>
            <w:r w:rsidRPr="006239C2">
              <w:rPr>
                <w:rFonts w:eastAsia="Times New Roman"/>
                <w:sz w:val="20"/>
                <w:szCs w:val="20"/>
                <w:lang w:val="en-US"/>
              </w:rPr>
              <w:t>('Minimal Intervention Dentistry' OR 'Minimally Invasive Dentistry') AND (Dentist OR 'Oral Medicine') AND (</w:t>
            </w:r>
            <w:proofErr w:type="gramStart"/>
            <w:r w:rsidRPr="006239C2">
              <w:rPr>
                <w:rFonts w:eastAsia="Times New Roman"/>
                <w:sz w:val="20"/>
                <w:szCs w:val="20"/>
                <w:lang w:val="en-US"/>
              </w:rPr>
              <w:t>Knowledge)   </w:t>
            </w:r>
            <w:proofErr w:type="gramEnd"/>
            <w:r w:rsidRPr="006239C2">
              <w:rPr>
                <w:rFonts w:eastAsia="Times New Roman"/>
                <w:sz w:val="20"/>
                <w:szCs w:val="20"/>
                <w:lang w:val="en-US"/>
              </w:rPr>
              <w:t>    </w:t>
            </w:r>
          </w:p>
        </w:tc>
      </w:tr>
      <w:tr w:rsidR="006239C2" w:rsidRPr="007F2F3E" w14:paraId="19BB0D8D" w14:textId="77777777" w:rsidTr="006239C2">
        <w:trPr>
          <w:trHeight w:val="405"/>
        </w:trPr>
        <w:tc>
          <w:tcPr>
            <w:tcW w:w="1284" w:type="dxa"/>
            <w:tcBorders>
              <w:top w:val="single" w:sz="6" w:space="0" w:color="auto"/>
              <w:left w:val="nil"/>
              <w:bottom w:val="single" w:sz="6" w:space="0" w:color="auto"/>
              <w:right w:val="nil"/>
            </w:tcBorders>
            <w:shd w:val="clear" w:color="auto" w:fill="auto"/>
            <w:hideMark/>
          </w:tcPr>
          <w:p w14:paraId="71896DAA" w14:textId="77777777" w:rsidR="006239C2" w:rsidRPr="006239C2" w:rsidRDefault="006239C2" w:rsidP="006239C2">
            <w:pPr>
              <w:spacing w:line="240" w:lineRule="auto"/>
              <w:ind w:firstLine="0"/>
              <w:jc w:val="left"/>
              <w:textAlignment w:val="baseline"/>
              <w:rPr>
                <w:rFonts w:eastAsia="Times New Roman"/>
                <w:sz w:val="18"/>
                <w:szCs w:val="18"/>
              </w:rPr>
            </w:pPr>
            <w:r w:rsidRPr="006239C2">
              <w:rPr>
                <w:rFonts w:eastAsia="Times New Roman"/>
                <w:b/>
                <w:bCs/>
                <w:sz w:val="20"/>
                <w:szCs w:val="20"/>
                <w:lang w:val="en-US"/>
              </w:rPr>
              <w:t>OpenGrey</w:t>
            </w:r>
            <w:r w:rsidRPr="006239C2">
              <w:rPr>
                <w:rFonts w:eastAsia="Times New Roman"/>
                <w:sz w:val="20"/>
                <w:szCs w:val="20"/>
              </w:rPr>
              <w:t>  </w:t>
            </w:r>
          </w:p>
        </w:tc>
        <w:tc>
          <w:tcPr>
            <w:tcW w:w="7513" w:type="dxa"/>
            <w:tcBorders>
              <w:top w:val="single" w:sz="6" w:space="0" w:color="auto"/>
              <w:left w:val="nil"/>
              <w:bottom w:val="single" w:sz="6" w:space="0" w:color="auto"/>
              <w:right w:val="nil"/>
            </w:tcBorders>
            <w:shd w:val="clear" w:color="auto" w:fill="auto"/>
            <w:hideMark/>
          </w:tcPr>
          <w:p w14:paraId="4041071F" w14:textId="77777777" w:rsidR="006239C2" w:rsidRPr="006239C2" w:rsidRDefault="006239C2" w:rsidP="006239C2">
            <w:pPr>
              <w:spacing w:line="240" w:lineRule="auto"/>
              <w:ind w:firstLine="0"/>
              <w:textAlignment w:val="baseline"/>
              <w:rPr>
                <w:rFonts w:eastAsia="Times New Roman"/>
                <w:sz w:val="18"/>
                <w:szCs w:val="18"/>
                <w:lang w:val="en-US"/>
              </w:rPr>
            </w:pPr>
            <w:r w:rsidRPr="006239C2">
              <w:rPr>
                <w:rFonts w:eastAsia="Times New Roman"/>
                <w:sz w:val="20"/>
                <w:szCs w:val="20"/>
                <w:lang w:val="en-US"/>
              </w:rPr>
              <w:t>('Dental Caries') AND (Dentist OR 'Oral Medicine') AND (</w:t>
            </w:r>
            <w:proofErr w:type="gramStart"/>
            <w:r w:rsidRPr="006239C2">
              <w:rPr>
                <w:rFonts w:eastAsia="Times New Roman"/>
                <w:sz w:val="20"/>
                <w:szCs w:val="20"/>
                <w:lang w:val="en-US"/>
              </w:rPr>
              <w:t>Knowledge)   </w:t>
            </w:r>
            <w:proofErr w:type="gramEnd"/>
            <w:r w:rsidRPr="006239C2">
              <w:rPr>
                <w:rFonts w:eastAsia="Times New Roman"/>
                <w:sz w:val="20"/>
                <w:szCs w:val="20"/>
                <w:lang w:val="en-US"/>
              </w:rPr>
              <w:t>    </w:t>
            </w:r>
          </w:p>
        </w:tc>
      </w:tr>
    </w:tbl>
    <w:p w14:paraId="3803932B" w14:textId="77777777" w:rsidR="006239C2" w:rsidRPr="006239C2" w:rsidRDefault="006239C2" w:rsidP="006239C2">
      <w:pPr>
        <w:spacing w:line="240" w:lineRule="auto"/>
        <w:ind w:firstLine="0"/>
        <w:textAlignment w:val="baseline"/>
        <w:rPr>
          <w:rFonts w:eastAsia="Times New Roman"/>
          <w:sz w:val="20"/>
          <w:szCs w:val="20"/>
          <w:lang w:val="en-US"/>
        </w:rPr>
      </w:pPr>
    </w:p>
    <w:p w14:paraId="7C31B441" w14:textId="77777777" w:rsidR="006239C2" w:rsidRPr="006239C2" w:rsidRDefault="006239C2" w:rsidP="006239C2">
      <w:pPr>
        <w:spacing w:line="240" w:lineRule="auto"/>
        <w:ind w:firstLine="0"/>
        <w:textAlignment w:val="baseline"/>
        <w:rPr>
          <w:rFonts w:eastAsia="Times New Roman"/>
          <w:sz w:val="20"/>
          <w:szCs w:val="20"/>
          <w:lang w:val="en-US"/>
        </w:rPr>
      </w:pPr>
    </w:p>
    <w:p w14:paraId="19DD2770" w14:textId="77777777" w:rsidR="006239C2" w:rsidRPr="006239C2" w:rsidRDefault="006239C2" w:rsidP="006239C2">
      <w:pPr>
        <w:spacing w:line="240" w:lineRule="auto"/>
        <w:ind w:firstLine="0"/>
        <w:textAlignment w:val="baseline"/>
        <w:rPr>
          <w:rFonts w:eastAsia="Times New Roman"/>
          <w:sz w:val="20"/>
          <w:szCs w:val="20"/>
          <w:lang w:val="en-US"/>
        </w:rPr>
      </w:pPr>
    </w:p>
    <w:p w14:paraId="543EB70C" w14:textId="77777777" w:rsidR="006239C2" w:rsidRPr="006239C2" w:rsidRDefault="006239C2" w:rsidP="006239C2">
      <w:pPr>
        <w:spacing w:line="240" w:lineRule="auto"/>
        <w:ind w:firstLine="0"/>
        <w:textAlignment w:val="baseline"/>
        <w:rPr>
          <w:rFonts w:eastAsia="Times New Roman"/>
          <w:sz w:val="20"/>
          <w:szCs w:val="20"/>
          <w:lang w:val="en-US"/>
        </w:rPr>
      </w:pPr>
    </w:p>
    <w:p w14:paraId="06BAD0ED" w14:textId="77777777" w:rsidR="006239C2" w:rsidRPr="006239C2" w:rsidRDefault="006239C2" w:rsidP="00F8234C">
      <w:pPr>
        <w:tabs>
          <w:tab w:val="left" w:pos="5280"/>
        </w:tabs>
        <w:rPr>
          <w:lang w:val="en-US"/>
        </w:rPr>
      </w:pPr>
    </w:p>
    <w:p w14:paraId="06731692" w14:textId="77777777" w:rsidR="006239C2" w:rsidRPr="006239C2" w:rsidRDefault="006239C2" w:rsidP="00F8234C">
      <w:pPr>
        <w:tabs>
          <w:tab w:val="left" w:pos="5280"/>
        </w:tabs>
        <w:rPr>
          <w:lang w:val="en-US"/>
        </w:rPr>
      </w:pPr>
    </w:p>
    <w:p w14:paraId="0C452C7B" w14:textId="77777777" w:rsidR="006239C2" w:rsidRDefault="006239C2" w:rsidP="00F8234C">
      <w:pPr>
        <w:tabs>
          <w:tab w:val="left" w:pos="5280"/>
        </w:tabs>
        <w:rPr>
          <w:lang w:val="en-US"/>
        </w:rPr>
      </w:pPr>
    </w:p>
    <w:p w14:paraId="3723BE33" w14:textId="77777777" w:rsidR="00DF7319" w:rsidRPr="006239C2" w:rsidRDefault="00DF7319" w:rsidP="00F8234C">
      <w:pPr>
        <w:tabs>
          <w:tab w:val="left" w:pos="5280"/>
        </w:tabs>
        <w:rPr>
          <w:lang w:val="en-US"/>
        </w:rPr>
      </w:pPr>
    </w:p>
    <w:p w14:paraId="1AD84C7A" w14:textId="3E94B692" w:rsidR="006239C2" w:rsidRPr="006239C2" w:rsidRDefault="006239C2" w:rsidP="0039548E">
      <w:pPr>
        <w:pStyle w:val="Ttulo2"/>
      </w:pPr>
      <w:bookmarkStart w:id="123" w:name="_Toc141634317"/>
      <w:r w:rsidRPr="006239C2">
        <w:rPr>
          <w:b/>
        </w:rPr>
        <w:lastRenderedPageBreak/>
        <w:t xml:space="preserve">APÊNDICE </w:t>
      </w:r>
      <w:r w:rsidR="00B96672">
        <w:rPr>
          <w:b/>
        </w:rPr>
        <w:t>3</w:t>
      </w:r>
      <w:r w:rsidRPr="006239C2">
        <w:t xml:space="preserve"> – </w:t>
      </w:r>
      <w:r w:rsidR="00DF7319">
        <w:t>Quadro dos a</w:t>
      </w:r>
      <w:r w:rsidRPr="006239C2">
        <w:t>rtigos excluídos e r</w:t>
      </w:r>
      <w:r>
        <w:t>azão para exclusão</w:t>
      </w:r>
      <w:bookmarkEnd w:id="123"/>
    </w:p>
    <w:p w14:paraId="1D57BA36" w14:textId="77777777" w:rsidR="006239C2" w:rsidRPr="006239C2" w:rsidRDefault="006239C2" w:rsidP="006239C2">
      <w:pPr>
        <w:tabs>
          <w:tab w:val="left" w:pos="5280"/>
        </w:tabs>
        <w:ind w:firstLine="0"/>
        <w:rPr>
          <w:sz w:val="20"/>
          <w:szCs w:val="18"/>
        </w:rPr>
      </w:pPr>
    </w:p>
    <w:p w14:paraId="060C691F" w14:textId="77777777" w:rsidR="006239C2" w:rsidRPr="006239C2" w:rsidRDefault="006239C2" w:rsidP="006239C2">
      <w:pPr>
        <w:spacing w:line="480" w:lineRule="auto"/>
        <w:ind w:firstLine="0"/>
        <w:jc w:val="left"/>
        <w:rPr>
          <w:rFonts w:eastAsiaTheme="minorEastAsia"/>
          <w:sz w:val="20"/>
          <w:szCs w:val="20"/>
          <w:lang w:val="en-US" w:eastAsia="en-US"/>
        </w:rPr>
      </w:pPr>
      <w:r w:rsidRPr="006239C2">
        <w:rPr>
          <w:rFonts w:eastAsiaTheme="minorEastAsia"/>
          <w:b/>
          <w:sz w:val="20"/>
          <w:szCs w:val="20"/>
          <w:lang w:val="en-US" w:eastAsia="en-US"/>
        </w:rPr>
        <w:t>Appendix S2</w:t>
      </w:r>
      <w:r w:rsidRPr="006239C2">
        <w:rPr>
          <w:rFonts w:eastAsiaTheme="minorEastAsia"/>
          <w:sz w:val="20"/>
          <w:szCs w:val="20"/>
          <w:lang w:val="en-US" w:eastAsia="en-US"/>
        </w:rPr>
        <w:t xml:space="preserve"> - Excluded articles and reasons for exclusion (n=8).</w:t>
      </w:r>
    </w:p>
    <w:tbl>
      <w:tblPr>
        <w:tblStyle w:val="Tabelacomgrade3"/>
        <w:tblW w:w="8755" w:type="dxa"/>
        <w:tblBorders>
          <w:left w:val="none" w:sz="0" w:space="0" w:color="auto"/>
          <w:right w:val="none" w:sz="0" w:space="0" w:color="auto"/>
          <w:insideV w:val="none" w:sz="0" w:space="0" w:color="auto"/>
        </w:tblBorders>
        <w:tblLook w:val="04A0" w:firstRow="1" w:lastRow="0" w:firstColumn="1" w:lastColumn="0" w:noHBand="0" w:noVBand="1"/>
      </w:tblPr>
      <w:tblGrid>
        <w:gridCol w:w="5778"/>
        <w:gridCol w:w="2977"/>
      </w:tblGrid>
      <w:tr w:rsidR="006239C2" w:rsidRPr="006239C2" w14:paraId="02EBC029" w14:textId="77777777" w:rsidTr="005619F3">
        <w:tc>
          <w:tcPr>
            <w:tcW w:w="5778" w:type="dxa"/>
          </w:tcPr>
          <w:p w14:paraId="25297905" w14:textId="77777777" w:rsidR="006239C2" w:rsidRPr="006239C2" w:rsidRDefault="006239C2" w:rsidP="006239C2">
            <w:pPr>
              <w:spacing w:line="480" w:lineRule="auto"/>
              <w:rPr>
                <w:b/>
                <w:sz w:val="20"/>
                <w:szCs w:val="20"/>
                <w:lang w:val="en-US"/>
              </w:rPr>
            </w:pPr>
            <w:r w:rsidRPr="006239C2">
              <w:rPr>
                <w:b/>
                <w:sz w:val="20"/>
                <w:szCs w:val="20"/>
                <w:lang w:val="en-US"/>
              </w:rPr>
              <w:t>Author, Year</w:t>
            </w:r>
          </w:p>
        </w:tc>
        <w:tc>
          <w:tcPr>
            <w:tcW w:w="2977" w:type="dxa"/>
          </w:tcPr>
          <w:p w14:paraId="4314757B" w14:textId="77777777" w:rsidR="006239C2" w:rsidRPr="006239C2" w:rsidRDefault="006239C2" w:rsidP="006239C2">
            <w:pPr>
              <w:spacing w:line="480" w:lineRule="auto"/>
              <w:rPr>
                <w:b/>
                <w:sz w:val="20"/>
                <w:szCs w:val="20"/>
                <w:lang w:val="en-US"/>
              </w:rPr>
            </w:pPr>
            <w:r w:rsidRPr="006239C2">
              <w:rPr>
                <w:b/>
                <w:sz w:val="20"/>
                <w:szCs w:val="20"/>
                <w:lang w:val="en-US"/>
              </w:rPr>
              <w:t>Reason for exclusion</w:t>
            </w:r>
          </w:p>
        </w:tc>
      </w:tr>
      <w:tr w:rsidR="006239C2" w:rsidRPr="006239C2" w14:paraId="5F67C8DF" w14:textId="77777777" w:rsidTr="005619F3">
        <w:tc>
          <w:tcPr>
            <w:tcW w:w="5778" w:type="dxa"/>
          </w:tcPr>
          <w:p w14:paraId="29379B85" w14:textId="77777777" w:rsidR="006239C2" w:rsidRPr="006239C2" w:rsidRDefault="006239C2" w:rsidP="006239C2">
            <w:pPr>
              <w:spacing w:line="480" w:lineRule="auto"/>
              <w:rPr>
                <w:sz w:val="20"/>
                <w:szCs w:val="20"/>
                <w:lang w:val="en-US"/>
              </w:rPr>
            </w:pPr>
            <w:r w:rsidRPr="006239C2">
              <w:rPr>
                <w:noProof/>
                <w:sz w:val="20"/>
                <w:szCs w:val="20"/>
              </w:rPr>
              <w:t>Alkahtani et al 2020</w:t>
            </w:r>
            <w:r w:rsidRPr="006239C2">
              <w:rPr>
                <w:noProof/>
                <w:sz w:val="20"/>
                <w:szCs w:val="20"/>
              </w:rPr>
              <w:fldChar w:fldCharType="begin"/>
            </w:r>
            <w:r w:rsidRPr="006239C2">
              <w:rPr>
                <w:noProof/>
                <w:sz w:val="20"/>
                <w:szCs w:val="20"/>
              </w:rPr>
              <w:instrText xml:space="preserve"> ADDIN EN.CITE &lt;EndNote&gt;&lt;Cite&gt;&lt;Author&gt;Alkahtani&lt;/Author&gt;&lt;Year&gt;2020&lt;/Year&gt;&lt;IDText&gt;Knowledge and attitude among dental interns toward the conservative approach for incipient decay in Riyadh Region&lt;/IDText&gt;&lt;DisplayText&gt;&lt;style face="superscript"&gt;1&lt;/style&gt;&lt;/DisplayText&gt;&lt;record&gt;&lt;titles&gt;&lt;title&gt;Knowledge and attitude among dental interns toward the conservative approach for incipient decay in Riyadh Region&lt;/title&gt;&lt;secondary-title&gt;International Journal of Medicine in Developing Countries&lt;/secondary-title&gt;&lt;/titles&gt;&lt;pages&gt;2153–2157&lt;/pages&gt;&lt;number&gt;12&lt;/number&gt;&lt;contributors&gt;&lt;authors&gt;&lt;author&gt;Alkahtani, Fae Mohammad&lt;/author&gt;&lt;author&gt;Mallah, Reema Rwaid&lt;/author&gt;&lt;author&gt;Ahmed, Nada&lt;/author&gt;&lt;author&gt;Olayan, Albu&lt;/author&gt;&lt;author&gt;Almalki, Bashayr Ahmed&lt;/author&gt;&lt;/authors&gt;&lt;/contributors&gt;&lt;added-date format="utc"&gt;1623879769&lt;/added-date&gt;&lt;ref-type name="Journal Article"&gt;17&lt;/ref-type&gt;&lt;dates&gt;&lt;year&gt;2020&lt;/year&gt;&lt;/dates&gt;&lt;rec-number&gt;11564&lt;/rec-number&gt;&lt;last-updated-date format="utc"&gt;1639401285&lt;/last-updated-date&gt;&lt;volume&gt;4&lt;/volume&gt;&lt;/record&gt;&lt;/Cite&gt;&lt;/EndNote&gt;</w:instrText>
            </w:r>
            <w:r w:rsidRPr="006239C2">
              <w:rPr>
                <w:noProof/>
                <w:sz w:val="20"/>
                <w:szCs w:val="20"/>
              </w:rPr>
              <w:fldChar w:fldCharType="separate"/>
            </w:r>
            <w:r w:rsidRPr="006239C2">
              <w:rPr>
                <w:noProof/>
                <w:sz w:val="20"/>
                <w:szCs w:val="20"/>
                <w:vertAlign w:val="superscript"/>
              </w:rPr>
              <w:t>1</w:t>
            </w:r>
            <w:r w:rsidRPr="006239C2">
              <w:rPr>
                <w:noProof/>
                <w:sz w:val="20"/>
                <w:szCs w:val="20"/>
              </w:rPr>
              <w:fldChar w:fldCharType="end"/>
            </w:r>
          </w:p>
        </w:tc>
        <w:tc>
          <w:tcPr>
            <w:tcW w:w="2977" w:type="dxa"/>
          </w:tcPr>
          <w:p w14:paraId="555600C1" w14:textId="77777777" w:rsidR="006239C2" w:rsidRPr="006239C2" w:rsidRDefault="006239C2" w:rsidP="006239C2">
            <w:pPr>
              <w:spacing w:line="480" w:lineRule="auto"/>
              <w:rPr>
                <w:sz w:val="20"/>
                <w:szCs w:val="20"/>
                <w:lang w:val="en-US"/>
              </w:rPr>
            </w:pPr>
            <w:r w:rsidRPr="006239C2">
              <w:rPr>
                <w:sz w:val="20"/>
                <w:szCs w:val="20"/>
                <w:lang w:val="en-US"/>
              </w:rPr>
              <w:t>1</w:t>
            </w:r>
          </w:p>
        </w:tc>
      </w:tr>
      <w:tr w:rsidR="006239C2" w:rsidRPr="006239C2" w14:paraId="5E96F146" w14:textId="77777777" w:rsidTr="005619F3">
        <w:tc>
          <w:tcPr>
            <w:tcW w:w="5778" w:type="dxa"/>
          </w:tcPr>
          <w:p w14:paraId="2B920E45" w14:textId="77777777" w:rsidR="006239C2" w:rsidRPr="006239C2" w:rsidRDefault="006239C2" w:rsidP="006239C2">
            <w:pPr>
              <w:spacing w:line="480" w:lineRule="auto"/>
              <w:rPr>
                <w:sz w:val="20"/>
                <w:szCs w:val="20"/>
                <w:vertAlign w:val="superscript"/>
                <w:lang w:val="en-US"/>
              </w:rPr>
            </w:pPr>
            <w:r w:rsidRPr="006239C2">
              <w:rPr>
                <w:noProof/>
                <w:sz w:val="20"/>
                <w:szCs w:val="20"/>
              </w:rPr>
              <w:t>Almahdy et al 2017</w:t>
            </w:r>
            <w:r w:rsidRPr="006239C2">
              <w:rPr>
                <w:sz w:val="20"/>
                <w:szCs w:val="20"/>
                <w:vertAlign w:val="superscript"/>
                <w:lang w:val="en-US"/>
              </w:rPr>
              <w:t xml:space="preserve"> </w:t>
            </w:r>
            <w:r w:rsidRPr="006239C2">
              <w:rPr>
                <w:sz w:val="20"/>
                <w:szCs w:val="20"/>
                <w:vertAlign w:val="superscript"/>
                <w:lang w:val="en-US"/>
              </w:rPr>
              <w:fldChar w:fldCharType="begin"/>
            </w:r>
            <w:r w:rsidRPr="006239C2">
              <w:rPr>
                <w:sz w:val="20"/>
                <w:szCs w:val="20"/>
                <w:vertAlign w:val="superscript"/>
                <w:lang w:val="en-US"/>
              </w:rPr>
              <w:instrText xml:space="preserve"> ADDIN EN.CITE &lt;EndNote&gt;&lt;Cite&gt;&lt;Author&gt;Almahdy&lt;/Author&gt;&lt;Year&gt;2017&lt;/Year&gt;&lt;IDText&gt;The concepts of minimally invasive dentistry and its impact on clinical practice: a survey with a group of Dentists in Saudi Arabia&lt;/IDText&gt;&lt;DisplayText&gt;&lt;style face="superscript"&gt;2&lt;/style&gt;&lt;/DisplayText&gt;&lt;record&gt;&lt;titles&gt;&lt;title&gt;The concepts of minimally invasive dentistry and its impact on clinical practice: a survey with a group of Dentists in Saudi Arabia&lt;/title&gt;&lt;secondary-title&gt;Age&lt;/secondary-title&gt;&lt;/titles&gt;&lt;pages&gt;0-52&lt;/pages&gt;&lt;contributors&gt;&lt;authors&gt;&lt;author&gt;Almahdy, Ahmed&lt;/author&gt;&lt;author&gt;AlShamrani, Mohammed&lt;/author&gt;&lt;author&gt;Alqahtani, Mohammed&lt;/author&gt;&lt;author&gt;Al, Mohammed&lt;/author&gt;&lt;/authors&gt;&lt;/contributors&gt;&lt;added-date format="utc"&gt;1623879769&lt;/added-date&gt;&lt;ref-type name="Journal Article"&gt;17&lt;/ref-type&gt;&lt;dates&gt;&lt;year&gt;2017&lt;/year&gt;&lt;/dates&gt;&lt;rec-number&gt;11567&lt;/rec-number&gt;&lt;last-updated-date format="utc"&gt;1623880190&lt;/last-updated-date&gt;&lt;volume&gt;3&lt;/volume&gt;&lt;/record&gt;&lt;/Cite&gt;&lt;/EndNote&gt;</w:instrText>
            </w:r>
            <w:r w:rsidRPr="006239C2">
              <w:rPr>
                <w:sz w:val="20"/>
                <w:szCs w:val="20"/>
                <w:vertAlign w:val="superscript"/>
                <w:lang w:val="en-US"/>
              </w:rPr>
              <w:fldChar w:fldCharType="separate"/>
            </w:r>
            <w:r w:rsidRPr="006239C2">
              <w:rPr>
                <w:noProof/>
                <w:sz w:val="20"/>
                <w:szCs w:val="20"/>
                <w:vertAlign w:val="superscript"/>
                <w:lang w:val="en-US"/>
              </w:rPr>
              <w:t>2</w:t>
            </w:r>
            <w:r w:rsidRPr="006239C2">
              <w:rPr>
                <w:sz w:val="20"/>
                <w:szCs w:val="20"/>
                <w:vertAlign w:val="superscript"/>
                <w:lang w:val="en-US"/>
              </w:rPr>
              <w:fldChar w:fldCharType="end"/>
            </w:r>
          </w:p>
        </w:tc>
        <w:tc>
          <w:tcPr>
            <w:tcW w:w="2977" w:type="dxa"/>
          </w:tcPr>
          <w:p w14:paraId="1D3A3F31" w14:textId="77777777" w:rsidR="006239C2" w:rsidRPr="006239C2" w:rsidRDefault="006239C2" w:rsidP="006239C2">
            <w:pPr>
              <w:spacing w:line="480" w:lineRule="auto"/>
              <w:rPr>
                <w:sz w:val="20"/>
                <w:szCs w:val="20"/>
                <w:lang w:val="en-US"/>
              </w:rPr>
            </w:pPr>
            <w:r w:rsidRPr="006239C2">
              <w:rPr>
                <w:sz w:val="20"/>
                <w:szCs w:val="20"/>
                <w:lang w:val="en-US"/>
              </w:rPr>
              <w:t>2</w:t>
            </w:r>
          </w:p>
        </w:tc>
      </w:tr>
      <w:tr w:rsidR="006239C2" w:rsidRPr="006239C2" w14:paraId="55B8E319" w14:textId="77777777" w:rsidTr="005619F3">
        <w:tc>
          <w:tcPr>
            <w:tcW w:w="5778" w:type="dxa"/>
          </w:tcPr>
          <w:p w14:paraId="5FB2E64A" w14:textId="77777777" w:rsidR="006239C2" w:rsidRPr="006239C2" w:rsidRDefault="006239C2" w:rsidP="006239C2">
            <w:pPr>
              <w:spacing w:line="480" w:lineRule="auto"/>
              <w:rPr>
                <w:sz w:val="20"/>
                <w:szCs w:val="20"/>
                <w:vertAlign w:val="superscript"/>
                <w:lang w:val="en-US"/>
              </w:rPr>
            </w:pPr>
            <w:r w:rsidRPr="006239C2">
              <w:rPr>
                <w:noProof/>
                <w:sz w:val="20"/>
                <w:szCs w:val="20"/>
              </w:rPr>
              <w:t>Brennan et al 2015</w:t>
            </w:r>
            <w:r w:rsidRPr="006239C2">
              <w:rPr>
                <w:sz w:val="20"/>
                <w:szCs w:val="20"/>
                <w:vertAlign w:val="superscript"/>
                <w:lang w:val="en-US"/>
              </w:rPr>
              <w:fldChar w:fldCharType="begin"/>
            </w:r>
            <w:r w:rsidRPr="006239C2">
              <w:rPr>
                <w:sz w:val="20"/>
                <w:szCs w:val="20"/>
                <w:vertAlign w:val="superscript"/>
                <w:lang w:val="en-US"/>
              </w:rPr>
              <w:instrText xml:space="preserve"> ADDIN EN.CITE &lt;EndNote&gt;&lt;Cite&gt;&lt;Author&gt;Brennan&lt;/Author&gt;&lt;Year&gt;2015&lt;/Year&gt;&lt;IDText&gt;Treatment of caries in relation to lesion severity: Implications for minimum intervention dentistry&lt;/IDText&gt;&lt;DisplayText&gt;&lt;style face="superscript"&gt;3&lt;/style&gt;&lt;/DisplayText&gt;&lt;record&gt;&lt;isbn&gt;0300-5712&lt;/isbn&gt;&lt;titles&gt;&lt;title&gt;Treatment of caries in relation to lesion severity: Implications for minimum intervention dentistry&lt;/title&gt;&lt;secondary-title&gt;Journal of dentistry&lt;/secondary-title&gt;&lt;/titles&gt;&lt;pages&gt;58-65&lt;/pages&gt;&lt;number&gt;1&lt;/number&gt;&lt;contributors&gt;&lt;authors&gt;&lt;author&gt;Brennan, D. S.&lt;/author&gt;&lt;author&gt;Balasubramanian, M.&lt;/author&gt;&lt;author&gt;Spencer, A. J.&lt;/author&gt;&lt;/authors&gt;&lt;/contributors&gt;&lt;added-date format="utc"&gt;1623879670&lt;/added-date&gt;&lt;ref-type name="Journal Article"&gt;17&lt;/ref-type&gt;&lt;dates&gt;&lt;year&gt;2015&lt;/year&gt;&lt;/dates&gt;&lt;rec-number&gt;11540&lt;/rec-number&gt;&lt;publisher&gt;Elsevier&lt;/publisher&gt;&lt;last-updated-date format="utc"&gt;1623880190&lt;/last-updated-date&gt;&lt;volume&gt;43&lt;/volume&gt;&lt;/record&gt;&lt;/Cite&gt;&lt;/EndNote&gt;</w:instrText>
            </w:r>
            <w:r w:rsidRPr="006239C2">
              <w:rPr>
                <w:sz w:val="20"/>
                <w:szCs w:val="20"/>
                <w:vertAlign w:val="superscript"/>
                <w:lang w:val="en-US"/>
              </w:rPr>
              <w:fldChar w:fldCharType="separate"/>
            </w:r>
            <w:r w:rsidRPr="006239C2">
              <w:rPr>
                <w:noProof/>
                <w:sz w:val="20"/>
                <w:szCs w:val="20"/>
                <w:vertAlign w:val="superscript"/>
                <w:lang w:val="en-US"/>
              </w:rPr>
              <w:t>3</w:t>
            </w:r>
            <w:r w:rsidRPr="006239C2">
              <w:rPr>
                <w:sz w:val="20"/>
                <w:szCs w:val="20"/>
                <w:vertAlign w:val="superscript"/>
                <w:lang w:val="en-US"/>
              </w:rPr>
              <w:fldChar w:fldCharType="end"/>
            </w:r>
          </w:p>
        </w:tc>
        <w:tc>
          <w:tcPr>
            <w:tcW w:w="2977" w:type="dxa"/>
          </w:tcPr>
          <w:p w14:paraId="6D39993E" w14:textId="77777777" w:rsidR="006239C2" w:rsidRPr="006239C2" w:rsidRDefault="006239C2" w:rsidP="006239C2">
            <w:pPr>
              <w:spacing w:line="480" w:lineRule="auto"/>
              <w:rPr>
                <w:sz w:val="20"/>
                <w:szCs w:val="20"/>
                <w:lang w:val="en-US"/>
              </w:rPr>
            </w:pPr>
            <w:r w:rsidRPr="006239C2">
              <w:rPr>
                <w:sz w:val="20"/>
                <w:szCs w:val="20"/>
                <w:lang w:val="en-US"/>
              </w:rPr>
              <w:t>2</w:t>
            </w:r>
          </w:p>
        </w:tc>
      </w:tr>
      <w:tr w:rsidR="006239C2" w:rsidRPr="006239C2" w14:paraId="244B035C" w14:textId="77777777" w:rsidTr="005619F3">
        <w:tc>
          <w:tcPr>
            <w:tcW w:w="5778" w:type="dxa"/>
          </w:tcPr>
          <w:p w14:paraId="30ED0E6C" w14:textId="77777777" w:rsidR="006239C2" w:rsidRPr="006239C2" w:rsidRDefault="006239C2" w:rsidP="006239C2">
            <w:pPr>
              <w:spacing w:line="480" w:lineRule="auto"/>
              <w:rPr>
                <w:sz w:val="20"/>
                <w:szCs w:val="20"/>
                <w:vertAlign w:val="superscript"/>
                <w:lang w:val="en-US"/>
              </w:rPr>
            </w:pPr>
            <w:r w:rsidRPr="006239C2">
              <w:rPr>
                <w:noProof/>
                <w:sz w:val="20"/>
                <w:szCs w:val="20"/>
              </w:rPr>
              <w:t>Chin et al 2016</w:t>
            </w:r>
            <w:r w:rsidRPr="006239C2">
              <w:rPr>
                <w:sz w:val="20"/>
                <w:szCs w:val="20"/>
                <w:vertAlign w:val="superscript"/>
                <w:lang w:val="en-US"/>
              </w:rPr>
              <w:t xml:space="preserve"> </w:t>
            </w:r>
            <w:r w:rsidRPr="006239C2">
              <w:rPr>
                <w:sz w:val="20"/>
                <w:szCs w:val="20"/>
                <w:vertAlign w:val="superscript"/>
                <w:lang w:val="en-US"/>
              </w:rPr>
              <w:fldChar w:fldCharType="begin"/>
            </w:r>
            <w:r w:rsidRPr="006239C2">
              <w:rPr>
                <w:sz w:val="20"/>
                <w:szCs w:val="20"/>
                <w:vertAlign w:val="superscript"/>
                <w:lang w:val="en-US"/>
              </w:rPr>
              <w:instrText xml:space="preserve"> ADDIN EN.CITE &lt;EndNote&gt;&lt;Cite&gt;&lt;Author&gt;Chin&lt;/Author&gt;&lt;Year&gt;2016&lt;/Year&gt;&lt;IDText&gt;Practice of Sealants and Preventive Resin Restorations Among Malaysian Dentists&lt;/IDText&gt;&lt;DisplayText&gt;&lt;style face="superscript"&gt;4&lt;/style&gt;&lt;/DisplayText&gt;&lt;record&gt;&lt;urls&gt;&lt;related-urls&gt;&lt;url&gt;&amp;lt;Go to ISI&amp;gt;://WOS:000374209600005&lt;/url&gt;&lt;/related-urls&gt;&lt;/urls&gt;&lt;isbn&gt;1602-1622&lt;/isbn&gt;&lt;titles&gt;&lt;title&gt;Practice of Sealants and Preventive Resin Restorations Among Malaysian Dentists&lt;/title&gt;&lt;secondary-title&gt;Oral Health &amp;amp; Preventive Dentistry&lt;/secondary-title&gt;&lt;/titles&gt;&lt;pages&gt;125-135&lt;/pages&gt;&lt;number&gt;2&lt;/number&gt;&lt;contributors&gt;&lt;authors&gt;&lt;author&gt;Chin, Z. W.&lt;/author&gt;&lt;author&gt;Chong, W. S.&lt;/author&gt;&lt;author&gt;Mani, S. A.&lt;/author&gt;&lt;/authors&gt;&lt;/contributors&gt;&lt;added-date format="utc"&gt;1623879061&lt;/added-date&gt;&lt;ref-type name="Journal Article"&gt;17&lt;/ref-type&gt;&lt;dates&gt;&lt;year&gt;2016&lt;/year&gt;&lt;/dates&gt;&lt;rec-number&gt;9425&lt;/rec-number&gt;&lt;last-updated-date format="utc"&gt;1623880190&lt;/last-updated-date&gt;&lt;accession-num&gt;WOS:000374209600005&lt;/accession-num&gt;&lt;electronic-resource-num&gt;10.3290/j.ohpd.a34999&lt;/electronic-resource-num&gt;&lt;volume&gt;14&lt;/volume&gt;&lt;/record&gt;&lt;/Cite&gt;&lt;/EndNote&gt;</w:instrText>
            </w:r>
            <w:r w:rsidRPr="006239C2">
              <w:rPr>
                <w:sz w:val="20"/>
                <w:szCs w:val="20"/>
                <w:vertAlign w:val="superscript"/>
                <w:lang w:val="en-US"/>
              </w:rPr>
              <w:fldChar w:fldCharType="separate"/>
            </w:r>
            <w:r w:rsidRPr="006239C2">
              <w:rPr>
                <w:noProof/>
                <w:sz w:val="20"/>
                <w:szCs w:val="20"/>
                <w:vertAlign w:val="superscript"/>
                <w:lang w:val="en-US"/>
              </w:rPr>
              <w:t>4</w:t>
            </w:r>
            <w:r w:rsidRPr="006239C2">
              <w:rPr>
                <w:sz w:val="20"/>
                <w:szCs w:val="20"/>
                <w:vertAlign w:val="superscript"/>
                <w:lang w:val="en-US"/>
              </w:rPr>
              <w:fldChar w:fldCharType="end"/>
            </w:r>
          </w:p>
        </w:tc>
        <w:tc>
          <w:tcPr>
            <w:tcW w:w="2977" w:type="dxa"/>
          </w:tcPr>
          <w:p w14:paraId="114F24FF" w14:textId="77777777" w:rsidR="006239C2" w:rsidRPr="006239C2" w:rsidRDefault="006239C2" w:rsidP="006239C2">
            <w:pPr>
              <w:spacing w:line="480" w:lineRule="auto"/>
              <w:rPr>
                <w:sz w:val="20"/>
                <w:szCs w:val="20"/>
                <w:lang w:val="en-US"/>
              </w:rPr>
            </w:pPr>
            <w:r w:rsidRPr="006239C2">
              <w:rPr>
                <w:sz w:val="20"/>
                <w:szCs w:val="20"/>
                <w:lang w:val="en-US"/>
              </w:rPr>
              <w:t>2</w:t>
            </w:r>
          </w:p>
        </w:tc>
      </w:tr>
      <w:tr w:rsidR="006239C2" w:rsidRPr="006239C2" w14:paraId="56EFC86F" w14:textId="77777777" w:rsidTr="005619F3">
        <w:tc>
          <w:tcPr>
            <w:tcW w:w="5778" w:type="dxa"/>
          </w:tcPr>
          <w:p w14:paraId="6CCCA727" w14:textId="77777777" w:rsidR="006239C2" w:rsidRPr="006239C2" w:rsidRDefault="006239C2" w:rsidP="006239C2">
            <w:pPr>
              <w:spacing w:line="480" w:lineRule="auto"/>
              <w:rPr>
                <w:sz w:val="20"/>
                <w:szCs w:val="20"/>
                <w:vertAlign w:val="superscript"/>
                <w:lang w:val="en-US"/>
              </w:rPr>
            </w:pPr>
            <w:r w:rsidRPr="006239C2">
              <w:rPr>
                <w:noProof/>
                <w:sz w:val="20"/>
                <w:szCs w:val="20"/>
              </w:rPr>
              <w:t>Ganapathi et al 2020</w:t>
            </w:r>
            <w:r w:rsidRPr="006239C2">
              <w:rPr>
                <w:sz w:val="20"/>
                <w:szCs w:val="20"/>
                <w:vertAlign w:val="superscript"/>
                <w:lang w:val="en-US"/>
              </w:rPr>
              <w:fldChar w:fldCharType="begin"/>
            </w:r>
            <w:r w:rsidRPr="006239C2">
              <w:rPr>
                <w:sz w:val="20"/>
                <w:szCs w:val="20"/>
                <w:vertAlign w:val="superscript"/>
                <w:lang w:val="en-US"/>
              </w:rPr>
              <w:instrText xml:space="preserve"> ADDIN EN.CITE &lt;EndNote&gt;&lt;Cite&gt;&lt;Author&gt;Ganapathi&lt;/Author&gt;&lt;Year&gt;2020&lt;/Year&gt;&lt;IDText&gt;Knowledge, Attitude, Practice About Chemo Mechanical Caries Removal Method in Dental Caries Among Dentist in Chennai City- A Cross-Sectional Study&lt;/IDText&gt;&lt;DisplayText&gt;&lt;style face="superscript"&gt;5&lt;/style&gt;&lt;/DisplayText&gt;&lt;record&gt;&lt;urls&gt;&lt;related-urls&gt;&lt;url&gt;&amp;lt;Go to ISI&amp;gt;://WOS:000586622800072&lt;/url&gt;&lt;/related-urls&gt;&lt;/urls&gt;&lt;isbn&gt;0974-6455&lt;/isbn&gt;&lt;titles&gt;&lt;title&gt;Knowledge, Attitude, Practice About Chemo Mechanical Caries Removal Method in Dental Caries Among Dentist in Chennai City- A Cross-Sectional Study&lt;/title&gt;&lt;secondary-title&gt;Bioscience Biotechnology Research Communications&lt;/secondary-title&gt;&lt;/titles&gt;&lt;pages&gt;410-418&lt;/pages&gt;&lt;number&gt;8&lt;/number&gt;&lt;contributors&gt;&lt;authors&gt;&lt;author&gt;Ganapathi, A.&lt;/author&gt;&lt;author&gt;Prabakar, J.&lt;/author&gt;&lt;/authors&gt;&lt;/contributors&gt;&lt;added-date format="utc"&gt;1623879057&lt;/added-date&gt;&lt;ref-type name="Journal Article"&gt;17&lt;/ref-type&gt;&lt;dates&gt;&lt;year&gt;2020&lt;/year&gt;&lt;/dates&gt;&lt;rec-number&gt;9272&lt;/rec-number&gt;&lt;last-updated-date format="utc"&gt;1623880190&lt;/last-updated-date&gt;&lt;accession-num&gt;WOS:000586622800072&lt;/accession-num&gt;&lt;electronic-resource-num&gt;10.21786/bbrc/13.8/172&lt;/electronic-resource-num&gt;&lt;volume&gt;13&lt;/volume&gt;&lt;/record&gt;&lt;/Cite&gt;&lt;/EndNote&gt;</w:instrText>
            </w:r>
            <w:r w:rsidRPr="006239C2">
              <w:rPr>
                <w:sz w:val="20"/>
                <w:szCs w:val="20"/>
                <w:vertAlign w:val="superscript"/>
                <w:lang w:val="en-US"/>
              </w:rPr>
              <w:fldChar w:fldCharType="separate"/>
            </w:r>
            <w:r w:rsidRPr="006239C2">
              <w:rPr>
                <w:noProof/>
                <w:sz w:val="20"/>
                <w:szCs w:val="20"/>
                <w:vertAlign w:val="superscript"/>
                <w:lang w:val="en-US"/>
              </w:rPr>
              <w:t>5</w:t>
            </w:r>
            <w:r w:rsidRPr="006239C2">
              <w:rPr>
                <w:sz w:val="20"/>
                <w:szCs w:val="20"/>
                <w:vertAlign w:val="superscript"/>
                <w:lang w:val="en-US"/>
              </w:rPr>
              <w:fldChar w:fldCharType="end"/>
            </w:r>
          </w:p>
        </w:tc>
        <w:tc>
          <w:tcPr>
            <w:tcW w:w="2977" w:type="dxa"/>
          </w:tcPr>
          <w:p w14:paraId="02356EFE" w14:textId="77777777" w:rsidR="006239C2" w:rsidRPr="006239C2" w:rsidRDefault="006239C2" w:rsidP="006239C2">
            <w:pPr>
              <w:spacing w:line="480" w:lineRule="auto"/>
              <w:rPr>
                <w:sz w:val="20"/>
                <w:szCs w:val="20"/>
                <w:lang w:val="en-US"/>
              </w:rPr>
            </w:pPr>
            <w:r w:rsidRPr="006239C2">
              <w:rPr>
                <w:sz w:val="20"/>
                <w:szCs w:val="20"/>
                <w:lang w:val="en-US"/>
              </w:rPr>
              <w:t>2</w:t>
            </w:r>
          </w:p>
        </w:tc>
      </w:tr>
      <w:tr w:rsidR="006239C2" w:rsidRPr="006239C2" w14:paraId="7519BC63" w14:textId="77777777" w:rsidTr="005619F3">
        <w:tc>
          <w:tcPr>
            <w:tcW w:w="5778" w:type="dxa"/>
          </w:tcPr>
          <w:p w14:paraId="47E93313" w14:textId="77777777" w:rsidR="006239C2" w:rsidRPr="006239C2" w:rsidRDefault="006239C2" w:rsidP="006239C2">
            <w:pPr>
              <w:spacing w:line="480" w:lineRule="auto"/>
              <w:rPr>
                <w:sz w:val="20"/>
                <w:szCs w:val="20"/>
                <w:vertAlign w:val="superscript"/>
                <w:lang w:val="en-US"/>
              </w:rPr>
            </w:pPr>
            <w:r w:rsidRPr="006239C2">
              <w:rPr>
                <w:noProof/>
                <w:sz w:val="20"/>
                <w:szCs w:val="20"/>
              </w:rPr>
              <w:t>Gupta et al 2015</w:t>
            </w:r>
            <w:r w:rsidRPr="006239C2">
              <w:rPr>
                <w:sz w:val="20"/>
                <w:szCs w:val="20"/>
                <w:vertAlign w:val="superscript"/>
                <w:lang w:val="en-US"/>
              </w:rPr>
              <w:t xml:space="preserve"> </w:t>
            </w:r>
            <w:r w:rsidRPr="006239C2">
              <w:rPr>
                <w:sz w:val="20"/>
                <w:szCs w:val="20"/>
                <w:vertAlign w:val="superscript"/>
                <w:lang w:val="en-US"/>
              </w:rPr>
              <w:fldChar w:fldCharType="begin"/>
            </w:r>
            <w:r w:rsidRPr="006239C2">
              <w:rPr>
                <w:sz w:val="20"/>
                <w:szCs w:val="20"/>
                <w:vertAlign w:val="superscript"/>
                <w:lang w:val="en-US"/>
              </w:rPr>
              <w:instrText xml:space="preserve"> ADDIN EN.CITE &lt;EndNote&gt;&lt;Cite&gt;&lt;Author&gt;Gupta&lt;/Author&gt;&lt;Year&gt;2015&lt;/Year&gt;&lt;IDText&gt;Perceptions regarding minimal intervention dentistry among dental interns in India: A cross-sectional survey&lt;/IDText&gt;&lt;DisplayText&gt;&lt;style face="superscript"&gt;6&lt;/style&gt;&lt;/DisplayText&gt;&lt;record&gt;&lt;titles&gt;&lt;title&gt;Perceptions regarding minimal intervention dentistry among dental interns in India: A cross-sectional survey&lt;/title&gt;&lt;secondary-title&gt;International Journal of Contemporary Dental and Medical Reviews&lt;/secondary-title&gt;&lt;/titles&gt;&lt;pages&gt;1-5&lt;/pages&gt;&lt;contributors&gt;&lt;authors&gt;&lt;author&gt;Gupta, Gaurav&lt;/author&gt;&lt;author&gt;Shanbhag, Namita&lt;/author&gt;&lt;author&gt;Puranik, Manjunath P.&lt;/author&gt;&lt;/authors&gt;&lt;/contributors&gt;&lt;added-date format="utc"&gt;1623879846&lt;/added-date&gt;&lt;ref-type name="Journal Article"&gt;17&lt;/ref-type&gt;&lt;dates&gt;&lt;year&gt;2015&lt;/year&gt;&lt;/dates&gt;&lt;rec-number&gt;11619&lt;/rec-number&gt;&lt;last-updated-date format="utc"&gt;1623880190&lt;/last-updated-date&gt;&lt;volume&gt;330115&lt;/volume&gt;&lt;/record&gt;&lt;/Cite&gt;&lt;/EndNote&gt;</w:instrText>
            </w:r>
            <w:r w:rsidRPr="006239C2">
              <w:rPr>
                <w:sz w:val="20"/>
                <w:szCs w:val="20"/>
                <w:vertAlign w:val="superscript"/>
                <w:lang w:val="en-US"/>
              </w:rPr>
              <w:fldChar w:fldCharType="separate"/>
            </w:r>
            <w:r w:rsidRPr="006239C2">
              <w:rPr>
                <w:noProof/>
                <w:sz w:val="20"/>
                <w:szCs w:val="20"/>
                <w:vertAlign w:val="superscript"/>
                <w:lang w:val="en-US"/>
              </w:rPr>
              <w:t>6</w:t>
            </w:r>
            <w:r w:rsidRPr="006239C2">
              <w:rPr>
                <w:sz w:val="20"/>
                <w:szCs w:val="20"/>
                <w:vertAlign w:val="superscript"/>
                <w:lang w:val="en-US"/>
              </w:rPr>
              <w:fldChar w:fldCharType="end"/>
            </w:r>
          </w:p>
        </w:tc>
        <w:tc>
          <w:tcPr>
            <w:tcW w:w="2977" w:type="dxa"/>
          </w:tcPr>
          <w:p w14:paraId="58594E32" w14:textId="77777777" w:rsidR="006239C2" w:rsidRPr="006239C2" w:rsidRDefault="006239C2" w:rsidP="006239C2">
            <w:pPr>
              <w:spacing w:line="480" w:lineRule="auto"/>
              <w:rPr>
                <w:sz w:val="20"/>
                <w:szCs w:val="20"/>
                <w:lang w:val="en-US"/>
              </w:rPr>
            </w:pPr>
            <w:r w:rsidRPr="006239C2">
              <w:rPr>
                <w:sz w:val="20"/>
                <w:szCs w:val="20"/>
                <w:lang w:val="en-US"/>
              </w:rPr>
              <w:t>1</w:t>
            </w:r>
          </w:p>
        </w:tc>
      </w:tr>
      <w:tr w:rsidR="006239C2" w:rsidRPr="006239C2" w14:paraId="1FB3505F" w14:textId="77777777" w:rsidTr="005619F3">
        <w:tc>
          <w:tcPr>
            <w:tcW w:w="5778" w:type="dxa"/>
          </w:tcPr>
          <w:p w14:paraId="775D1534" w14:textId="77777777" w:rsidR="006239C2" w:rsidRPr="006239C2" w:rsidRDefault="006239C2" w:rsidP="006239C2">
            <w:pPr>
              <w:spacing w:line="480" w:lineRule="auto"/>
              <w:rPr>
                <w:sz w:val="20"/>
                <w:szCs w:val="20"/>
                <w:vertAlign w:val="superscript"/>
                <w:lang w:val="en-US"/>
              </w:rPr>
            </w:pPr>
            <w:r w:rsidRPr="006239C2">
              <w:rPr>
                <w:noProof/>
                <w:sz w:val="20"/>
                <w:szCs w:val="20"/>
              </w:rPr>
              <w:t>Iqbal et al 2020</w:t>
            </w:r>
            <w:r w:rsidRPr="006239C2">
              <w:rPr>
                <w:sz w:val="20"/>
                <w:szCs w:val="20"/>
                <w:vertAlign w:val="superscript"/>
                <w:lang w:val="en-US"/>
              </w:rPr>
              <w:fldChar w:fldCharType="begin"/>
            </w:r>
            <w:r w:rsidRPr="006239C2">
              <w:rPr>
                <w:sz w:val="20"/>
                <w:szCs w:val="20"/>
                <w:vertAlign w:val="superscript"/>
                <w:lang w:val="en-US"/>
              </w:rPr>
              <w:instrText xml:space="preserve"> ADDIN EN.CITE &lt;EndNote&gt;&lt;Cite&gt;&lt;Author&gt;Iqbal&lt;/Author&gt;&lt;Year&gt;2020&lt;/Year&gt;&lt;IDText&gt;Knowledge, Attitude and S kills of Endodontist and Pedodontist on use of recent advancements in caries diagnosis: a questionnaire based survey.&lt;/IDText&gt;&lt;DisplayText&gt;&lt;style face="superscript"&gt;7&lt;/style&gt;&lt;/DisplayText&gt;&lt;record&gt;&lt;isbn&gt;2581-3935&lt;/isbn&gt;&lt;titles&gt;&lt;title&gt;Knowledge, Attitude and S kills of Endodontist and Pedodontist on use of recent advancements in caries diagnosis: a questionnaire based survey.&lt;/title&gt;&lt;secondary-title&gt;International Journal of Medical Science And Diagnosis Research&lt;/secondary-title&gt;&lt;/titles&gt;&lt;number&gt;6&lt;/number&gt;&lt;contributors&gt;&lt;authors&gt;&lt;author&gt;Iqbal, Nimra&lt;/author&gt;&lt;/authors&gt;&lt;/contributors&gt;&lt;added-date format="utc"&gt;1623879769&lt;/added-date&gt;&lt;ref-type name="Journal Article"&gt;17&lt;/ref-type&gt;&lt;dates&gt;&lt;year&gt;2020&lt;/year&gt;&lt;/dates&gt;&lt;rec-number&gt;11570&lt;/rec-number&gt;&lt;last-updated-date format="utc"&gt;1635811751&lt;/last-updated-date&gt;&lt;volume&gt;4&lt;/volume&gt;&lt;/record&gt;&lt;/Cite&gt;&lt;/EndNote&gt;</w:instrText>
            </w:r>
            <w:r w:rsidRPr="006239C2">
              <w:rPr>
                <w:sz w:val="20"/>
                <w:szCs w:val="20"/>
                <w:vertAlign w:val="superscript"/>
                <w:lang w:val="en-US"/>
              </w:rPr>
              <w:fldChar w:fldCharType="separate"/>
            </w:r>
            <w:r w:rsidRPr="006239C2">
              <w:rPr>
                <w:noProof/>
                <w:sz w:val="20"/>
                <w:szCs w:val="20"/>
                <w:vertAlign w:val="superscript"/>
                <w:lang w:val="en-US"/>
              </w:rPr>
              <w:t>7</w:t>
            </w:r>
            <w:r w:rsidRPr="006239C2">
              <w:rPr>
                <w:sz w:val="20"/>
                <w:szCs w:val="20"/>
                <w:vertAlign w:val="superscript"/>
                <w:lang w:val="en-US"/>
              </w:rPr>
              <w:fldChar w:fldCharType="end"/>
            </w:r>
          </w:p>
        </w:tc>
        <w:tc>
          <w:tcPr>
            <w:tcW w:w="2977" w:type="dxa"/>
          </w:tcPr>
          <w:p w14:paraId="490353D1" w14:textId="77777777" w:rsidR="006239C2" w:rsidRPr="006239C2" w:rsidRDefault="006239C2" w:rsidP="006239C2">
            <w:pPr>
              <w:spacing w:line="480" w:lineRule="auto"/>
              <w:rPr>
                <w:sz w:val="20"/>
                <w:szCs w:val="20"/>
                <w:lang w:val="en-US"/>
              </w:rPr>
            </w:pPr>
            <w:r w:rsidRPr="006239C2">
              <w:rPr>
                <w:sz w:val="20"/>
                <w:szCs w:val="20"/>
                <w:lang w:val="en-US"/>
              </w:rPr>
              <w:t>3</w:t>
            </w:r>
          </w:p>
        </w:tc>
      </w:tr>
      <w:tr w:rsidR="006239C2" w:rsidRPr="006239C2" w14:paraId="0B58F2F1" w14:textId="77777777" w:rsidTr="005619F3">
        <w:tc>
          <w:tcPr>
            <w:tcW w:w="5778" w:type="dxa"/>
          </w:tcPr>
          <w:p w14:paraId="3D1EFF04" w14:textId="77777777" w:rsidR="006239C2" w:rsidRPr="006239C2" w:rsidRDefault="006239C2" w:rsidP="006239C2">
            <w:pPr>
              <w:spacing w:line="480" w:lineRule="auto"/>
              <w:rPr>
                <w:noProof/>
                <w:sz w:val="20"/>
                <w:szCs w:val="20"/>
                <w:lang w:val="en-US"/>
              </w:rPr>
            </w:pPr>
            <w:proofErr w:type="spellStart"/>
            <w:r w:rsidRPr="006239C2">
              <w:rPr>
                <w:sz w:val="20"/>
                <w:szCs w:val="20"/>
              </w:rPr>
              <w:t>Reshmi</w:t>
            </w:r>
            <w:proofErr w:type="spellEnd"/>
            <w:r w:rsidRPr="006239C2">
              <w:rPr>
                <w:sz w:val="20"/>
                <w:szCs w:val="20"/>
              </w:rPr>
              <w:t xml:space="preserve"> et al 2020</w:t>
            </w:r>
            <w:r w:rsidRPr="006239C2">
              <w:rPr>
                <w:sz w:val="20"/>
                <w:szCs w:val="20"/>
              </w:rPr>
              <w:fldChar w:fldCharType="begin"/>
            </w:r>
            <w:r w:rsidRPr="006239C2">
              <w:rPr>
                <w:sz w:val="20"/>
                <w:szCs w:val="20"/>
              </w:rPr>
              <w:instrText xml:space="preserve"> ADDIN EN.CITE &lt;EndNote&gt;&lt;Cite&gt;&lt;Author&gt;Reshmi&lt;/Author&gt;&lt;Year&gt;2020&lt;/Year&gt;&lt;IDText&gt;Knowledge, Attitude and Practice Regarding Minimal Invasive Dentistry Among General Dental Practitioners in Tamil Nadu&lt;/IDText&gt;&lt;DisplayText&gt;&lt;style face="superscript"&gt;8&lt;/style&gt;&lt;/DisplayText&gt;&lt;record&gt;&lt;urls&gt;&lt;related-urls&gt;&lt;url&gt;https://doi.org/10.4103/JCD.JCD_309_17&lt;/url&gt;&lt;/related-urls&gt;&lt;/urls&gt;&lt;titles&gt;&lt;title&gt;Knowledge, Attitude and Practice Regarding Minimal Invasive Dentistry Among General Dental Practitioners in Tamil Nadu&lt;/title&gt;&lt;secondary-title&gt;Test Engineering and Management&lt;/secondary-title&gt;&lt;/titles&gt;&lt;pages&gt;17345 - 17353&lt;/pages&gt;&lt;contributors&gt;&lt;authors&gt;&lt;author&gt;Reshmi, B&lt;/author&gt;&lt;author&gt;Sri Sakthi,  D&lt;/author&gt;&lt;author&gt;Arvind, S&lt;/author&gt;&lt;/authors&gt;&lt;/contributors&gt;&lt;added-date format="utc"&gt;1644679193&lt;/added-date&gt;&lt;ref-type name="Journal Article"&gt;17&lt;/ref-type&gt;&lt;dates&gt;&lt;year&gt;2020&lt;/year&gt;&lt;/dates&gt;&lt;rec-number&gt;11641&lt;/rec-number&gt;&lt;last-updated-date format="utc"&gt;1644695947&lt;/last-updated-date&gt;&lt;/record&gt;&lt;/Cite&gt;&lt;/EndNote&gt;</w:instrText>
            </w:r>
            <w:r w:rsidRPr="006239C2">
              <w:rPr>
                <w:sz w:val="20"/>
                <w:szCs w:val="20"/>
              </w:rPr>
              <w:fldChar w:fldCharType="separate"/>
            </w:r>
            <w:r w:rsidRPr="006239C2">
              <w:rPr>
                <w:noProof/>
                <w:sz w:val="20"/>
                <w:szCs w:val="20"/>
                <w:vertAlign w:val="superscript"/>
              </w:rPr>
              <w:t>8</w:t>
            </w:r>
            <w:r w:rsidRPr="006239C2">
              <w:rPr>
                <w:sz w:val="20"/>
                <w:szCs w:val="20"/>
              </w:rPr>
              <w:fldChar w:fldCharType="end"/>
            </w:r>
          </w:p>
        </w:tc>
        <w:tc>
          <w:tcPr>
            <w:tcW w:w="2977" w:type="dxa"/>
          </w:tcPr>
          <w:p w14:paraId="692A0043" w14:textId="77777777" w:rsidR="006239C2" w:rsidRPr="006239C2" w:rsidRDefault="006239C2" w:rsidP="006239C2">
            <w:pPr>
              <w:spacing w:line="480" w:lineRule="auto"/>
              <w:rPr>
                <w:sz w:val="20"/>
                <w:szCs w:val="20"/>
                <w:lang w:val="en-US"/>
              </w:rPr>
            </w:pPr>
            <w:r w:rsidRPr="006239C2">
              <w:rPr>
                <w:sz w:val="20"/>
                <w:szCs w:val="20"/>
                <w:lang w:val="en-US"/>
              </w:rPr>
              <w:t>4</w:t>
            </w:r>
          </w:p>
        </w:tc>
      </w:tr>
    </w:tbl>
    <w:p w14:paraId="6E6CD0E7" w14:textId="77777777" w:rsidR="006239C2" w:rsidRPr="006239C2" w:rsidRDefault="006239C2" w:rsidP="006239C2">
      <w:pPr>
        <w:spacing w:line="480" w:lineRule="auto"/>
        <w:ind w:firstLine="0"/>
        <w:rPr>
          <w:rFonts w:eastAsiaTheme="minorEastAsia"/>
          <w:szCs w:val="24"/>
          <w:lang w:val="en-US" w:eastAsia="en-US"/>
        </w:rPr>
      </w:pPr>
    </w:p>
    <w:p w14:paraId="5F972773" w14:textId="77777777" w:rsidR="006239C2" w:rsidRPr="006239C2" w:rsidRDefault="006239C2" w:rsidP="006239C2">
      <w:pPr>
        <w:spacing w:line="480" w:lineRule="auto"/>
        <w:ind w:firstLine="0"/>
        <w:rPr>
          <w:rFonts w:eastAsiaTheme="minorEastAsia"/>
          <w:szCs w:val="24"/>
          <w:lang w:val="en-US" w:eastAsia="en-US"/>
        </w:rPr>
      </w:pPr>
      <w:r w:rsidRPr="006239C2">
        <w:rPr>
          <w:rFonts w:eastAsiaTheme="minorEastAsia"/>
          <w:szCs w:val="24"/>
          <w:lang w:val="en-US" w:eastAsia="en-US"/>
        </w:rPr>
        <w:t xml:space="preserve">1) Participants were undergraduate students. </w:t>
      </w:r>
    </w:p>
    <w:p w14:paraId="44D15898" w14:textId="77777777" w:rsidR="006239C2" w:rsidRPr="006239C2" w:rsidRDefault="006239C2" w:rsidP="006239C2">
      <w:pPr>
        <w:spacing w:line="480" w:lineRule="auto"/>
        <w:ind w:firstLine="0"/>
        <w:rPr>
          <w:rFonts w:eastAsiaTheme="minorEastAsia"/>
          <w:szCs w:val="24"/>
          <w:lang w:val="en-US" w:eastAsia="en-US"/>
        </w:rPr>
      </w:pPr>
      <w:r w:rsidRPr="006239C2">
        <w:rPr>
          <w:rFonts w:eastAsiaTheme="minorEastAsia"/>
          <w:szCs w:val="24"/>
          <w:lang w:val="en-US" w:eastAsia="en-US"/>
        </w:rPr>
        <w:t>2) Studies that evaluated only caries treatment decision.</w:t>
      </w:r>
    </w:p>
    <w:p w14:paraId="2E4095B0" w14:textId="77777777" w:rsidR="006239C2" w:rsidRPr="006239C2" w:rsidRDefault="006239C2" w:rsidP="006239C2">
      <w:pPr>
        <w:spacing w:line="480" w:lineRule="auto"/>
        <w:ind w:firstLine="0"/>
        <w:rPr>
          <w:rFonts w:eastAsiaTheme="minorEastAsia"/>
          <w:szCs w:val="24"/>
          <w:lang w:val="en-US" w:eastAsia="en-US"/>
        </w:rPr>
      </w:pPr>
      <w:r w:rsidRPr="006239C2">
        <w:rPr>
          <w:rFonts w:eastAsiaTheme="minorEastAsia"/>
          <w:szCs w:val="24"/>
          <w:lang w:val="en-US" w:eastAsia="en-US"/>
        </w:rPr>
        <w:t>3) Studies that evaluated only caries diagnosis.</w:t>
      </w:r>
    </w:p>
    <w:p w14:paraId="7EBB4BF0" w14:textId="77777777" w:rsidR="006239C2" w:rsidRPr="006239C2" w:rsidRDefault="006239C2" w:rsidP="006239C2">
      <w:pPr>
        <w:spacing w:line="480" w:lineRule="auto"/>
        <w:ind w:firstLine="0"/>
        <w:rPr>
          <w:rFonts w:eastAsiaTheme="minorEastAsia"/>
          <w:szCs w:val="24"/>
          <w:lang w:val="en-US" w:eastAsia="en-US"/>
        </w:rPr>
      </w:pPr>
      <w:r w:rsidRPr="006239C2">
        <w:rPr>
          <w:rFonts w:eastAsiaTheme="minorEastAsia"/>
          <w:szCs w:val="24"/>
          <w:lang w:val="en-US" w:eastAsia="en-US"/>
        </w:rPr>
        <w:t xml:space="preserve">4) Studies with lack of information about the outcomes. </w:t>
      </w:r>
    </w:p>
    <w:p w14:paraId="725D2F92" w14:textId="77777777" w:rsidR="006239C2" w:rsidRPr="006239C2" w:rsidRDefault="006239C2" w:rsidP="006239C2">
      <w:pPr>
        <w:spacing w:line="480" w:lineRule="auto"/>
        <w:ind w:firstLine="0"/>
        <w:rPr>
          <w:rFonts w:eastAsiaTheme="minorEastAsia"/>
          <w:szCs w:val="24"/>
          <w:lang w:val="en-US" w:eastAsia="en-US"/>
        </w:rPr>
      </w:pPr>
    </w:p>
    <w:p w14:paraId="08C2AD74" w14:textId="6B44AAF1" w:rsidR="006239C2" w:rsidRDefault="006239C2" w:rsidP="006239C2">
      <w:pPr>
        <w:tabs>
          <w:tab w:val="left" w:pos="5280"/>
        </w:tabs>
        <w:ind w:firstLine="0"/>
        <w:jc w:val="left"/>
        <w:rPr>
          <w:lang w:val="en-US"/>
        </w:rPr>
      </w:pPr>
      <w:r w:rsidRPr="006239C2">
        <w:rPr>
          <w:lang w:val="en-US"/>
        </w:rPr>
        <w:t>1.</w:t>
      </w:r>
      <w:r>
        <w:rPr>
          <w:lang w:val="en-US"/>
        </w:rPr>
        <w:t xml:space="preserve"> </w:t>
      </w:r>
      <w:proofErr w:type="spellStart"/>
      <w:r w:rsidRPr="006239C2">
        <w:rPr>
          <w:lang w:val="en-US"/>
        </w:rPr>
        <w:t>Alkahtani</w:t>
      </w:r>
      <w:proofErr w:type="spellEnd"/>
      <w:r w:rsidRPr="006239C2">
        <w:rPr>
          <w:lang w:val="en-US"/>
        </w:rPr>
        <w:t xml:space="preserve"> FM, Mallah RR, Ahmed N, Olayan A, Almalki BA. Knowledge and attitude among dental interns toward the conservative approach for incipient decay in Riyadh Region. International Journal of Medicine in Developing Countries. 2020;4(12):2153–7.</w:t>
      </w:r>
    </w:p>
    <w:p w14:paraId="6F6C2776" w14:textId="77777777" w:rsidR="006239C2" w:rsidRPr="006239C2" w:rsidRDefault="006239C2" w:rsidP="006239C2">
      <w:pPr>
        <w:tabs>
          <w:tab w:val="left" w:pos="5280"/>
        </w:tabs>
        <w:ind w:firstLine="0"/>
        <w:jc w:val="left"/>
        <w:rPr>
          <w:lang w:val="en-US"/>
        </w:rPr>
      </w:pPr>
    </w:p>
    <w:p w14:paraId="2F84F789" w14:textId="315B04ED" w:rsidR="006239C2" w:rsidRDefault="006239C2" w:rsidP="006239C2">
      <w:pPr>
        <w:tabs>
          <w:tab w:val="left" w:pos="5280"/>
        </w:tabs>
        <w:ind w:firstLine="0"/>
        <w:jc w:val="left"/>
        <w:rPr>
          <w:lang w:val="en-US"/>
        </w:rPr>
      </w:pPr>
      <w:r w:rsidRPr="006239C2">
        <w:rPr>
          <w:lang w:val="en-US"/>
        </w:rPr>
        <w:t>2.</w:t>
      </w:r>
      <w:r>
        <w:rPr>
          <w:lang w:val="en-US"/>
        </w:rPr>
        <w:t xml:space="preserve"> </w:t>
      </w:r>
      <w:proofErr w:type="spellStart"/>
      <w:r w:rsidRPr="006239C2">
        <w:rPr>
          <w:lang w:val="en-US"/>
        </w:rPr>
        <w:t>Almahdy</w:t>
      </w:r>
      <w:proofErr w:type="spellEnd"/>
      <w:r w:rsidRPr="006239C2">
        <w:rPr>
          <w:lang w:val="en-US"/>
        </w:rPr>
        <w:t xml:space="preserve"> A, </w:t>
      </w:r>
      <w:proofErr w:type="spellStart"/>
      <w:r w:rsidRPr="006239C2">
        <w:rPr>
          <w:lang w:val="en-US"/>
        </w:rPr>
        <w:t>AlShamrani</w:t>
      </w:r>
      <w:proofErr w:type="spellEnd"/>
      <w:r w:rsidRPr="006239C2">
        <w:rPr>
          <w:lang w:val="en-US"/>
        </w:rPr>
        <w:t xml:space="preserve"> M, Alqahtani M, Al M. The concepts of minimally invasive dentistry and its impact on clinical practice: a survey with a group of Dentists in Saudi Arabia. Age. </w:t>
      </w:r>
      <w:proofErr w:type="gramStart"/>
      <w:r w:rsidRPr="006239C2">
        <w:rPr>
          <w:lang w:val="en-US"/>
        </w:rPr>
        <w:t>2017;3:0</w:t>
      </w:r>
      <w:proofErr w:type="gramEnd"/>
      <w:r w:rsidRPr="006239C2">
        <w:rPr>
          <w:lang w:val="en-US"/>
        </w:rPr>
        <w:t>-52</w:t>
      </w:r>
      <w:r>
        <w:rPr>
          <w:lang w:val="en-US"/>
        </w:rPr>
        <w:t>.</w:t>
      </w:r>
    </w:p>
    <w:p w14:paraId="63198E4B" w14:textId="77777777" w:rsidR="006239C2" w:rsidRPr="006239C2" w:rsidRDefault="006239C2" w:rsidP="006239C2">
      <w:pPr>
        <w:tabs>
          <w:tab w:val="left" w:pos="5280"/>
        </w:tabs>
        <w:ind w:firstLine="0"/>
        <w:jc w:val="left"/>
        <w:rPr>
          <w:lang w:val="en-US"/>
        </w:rPr>
      </w:pPr>
    </w:p>
    <w:p w14:paraId="1B1905AF" w14:textId="14D2FA34" w:rsidR="006239C2" w:rsidRPr="006239C2" w:rsidRDefault="006239C2" w:rsidP="006239C2">
      <w:pPr>
        <w:tabs>
          <w:tab w:val="left" w:pos="5280"/>
        </w:tabs>
        <w:ind w:firstLine="0"/>
        <w:jc w:val="left"/>
        <w:rPr>
          <w:lang w:val="en-US"/>
        </w:rPr>
      </w:pPr>
      <w:r w:rsidRPr="006239C2">
        <w:rPr>
          <w:lang w:val="en-US"/>
        </w:rPr>
        <w:t>3.</w:t>
      </w:r>
      <w:r>
        <w:rPr>
          <w:lang w:val="en-US"/>
        </w:rPr>
        <w:t xml:space="preserve"> </w:t>
      </w:r>
      <w:r w:rsidRPr="006239C2">
        <w:rPr>
          <w:lang w:val="en-US"/>
        </w:rPr>
        <w:t>Brennan DS, Balasubramanian M, Spencer AJ. Treatment of caries in relation to lesion severity: Implications for minimum intervention dentistry. Journal of dentistry. 2015;43(1):58-65.</w:t>
      </w:r>
    </w:p>
    <w:p w14:paraId="29FBC5EB" w14:textId="1F78CC50" w:rsidR="006239C2" w:rsidRDefault="006239C2" w:rsidP="006239C2">
      <w:pPr>
        <w:tabs>
          <w:tab w:val="left" w:pos="5280"/>
        </w:tabs>
        <w:ind w:firstLine="0"/>
        <w:jc w:val="left"/>
        <w:rPr>
          <w:lang w:val="en-US"/>
        </w:rPr>
      </w:pPr>
      <w:r w:rsidRPr="006239C2">
        <w:rPr>
          <w:lang w:val="en-US"/>
        </w:rPr>
        <w:lastRenderedPageBreak/>
        <w:t>4.</w:t>
      </w:r>
      <w:r>
        <w:rPr>
          <w:lang w:val="en-US"/>
        </w:rPr>
        <w:t xml:space="preserve"> </w:t>
      </w:r>
      <w:r w:rsidRPr="006239C2">
        <w:rPr>
          <w:lang w:val="en-US"/>
        </w:rPr>
        <w:t>Chin ZW, Chong WS, Mani SA. Practice of Sealants and Preventive Resin Restorations Among Malaysian Dentists. Oral Health &amp; Preventive Dentistry. 2016;14(2):125-35.</w:t>
      </w:r>
    </w:p>
    <w:p w14:paraId="28A1CE51" w14:textId="77777777" w:rsidR="006239C2" w:rsidRPr="006239C2" w:rsidRDefault="006239C2" w:rsidP="006239C2">
      <w:pPr>
        <w:tabs>
          <w:tab w:val="left" w:pos="5280"/>
        </w:tabs>
        <w:ind w:firstLine="0"/>
        <w:jc w:val="left"/>
        <w:rPr>
          <w:lang w:val="en-US"/>
        </w:rPr>
      </w:pPr>
    </w:p>
    <w:p w14:paraId="3AE49CD1" w14:textId="3825FF5B" w:rsidR="006239C2" w:rsidRDefault="006239C2" w:rsidP="006239C2">
      <w:pPr>
        <w:tabs>
          <w:tab w:val="left" w:pos="5280"/>
        </w:tabs>
        <w:ind w:firstLine="0"/>
        <w:jc w:val="left"/>
        <w:rPr>
          <w:lang w:val="en-US"/>
        </w:rPr>
      </w:pPr>
      <w:r w:rsidRPr="006239C2">
        <w:rPr>
          <w:lang w:val="en-US"/>
        </w:rPr>
        <w:t>5.</w:t>
      </w:r>
      <w:r>
        <w:rPr>
          <w:lang w:val="en-US"/>
        </w:rPr>
        <w:t xml:space="preserve"> </w:t>
      </w:r>
      <w:r w:rsidRPr="006239C2">
        <w:rPr>
          <w:lang w:val="en-US"/>
        </w:rPr>
        <w:t>Ganapathi A, Prabakar J. Knowledge, Attitude, Practice About Chemo Mechanical Caries Removal Method in Dental Caries Among Dentist in Chennai City- A Cross-Sectional Study. Bioscience Biotechnology Research Communications. 2020;13(8):410-8.</w:t>
      </w:r>
    </w:p>
    <w:p w14:paraId="33D18C4B" w14:textId="77777777" w:rsidR="006239C2" w:rsidRPr="006239C2" w:rsidRDefault="006239C2" w:rsidP="006239C2">
      <w:pPr>
        <w:tabs>
          <w:tab w:val="left" w:pos="5280"/>
        </w:tabs>
        <w:ind w:firstLine="0"/>
        <w:jc w:val="left"/>
        <w:rPr>
          <w:lang w:val="en-US"/>
        </w:rPr>
      </w:pPr>
    </w:p>
    <w:p w14:paraId="6F60CC99" w14:textId="429FB6A5" w:rsidR="006239C2" w:rsidRDefault="006239C2" w:rsidP="006239C2">
      <w:pPr>
        <w:tabs>
          <w:tab w:val="left" w:pos="5280"/>
        </w:tabs>
        <w:ind w:firstLine="0"/>
        <w:jc w:val="left"/>
        <w:rPr>
          <w:lang w:val="en-US"/>
        </w:rPr>
      </w:pPr>
      <w:r w:rsidRPr="00963826">
        <w:rPr>
          <w:lang w:val="en-US"/>
        </w:rPr>
        <w:t xml:space="preserve">6. Gupta G, Shanbhag N, Puranik MP. </w:t>
      </w:r>
      <w:r w:rsidRPr="006239C2">
        <w:rPr>
          <w:lang w:val="en-US"/>
        </w:rPr>
        <w:t xml:space="preserve">Perceptions regarding minimal intervention dentistry among dental interns in India: A cross-sectional survey. International Journal of Contemporary Dental and Medical Reviews. </w:t>
      </w:r>
      <w:proofErr w:type="gramStart"/>
      <w:r w:rsidRPr="006239C2">
        <w:rPr>
          <w:lang w:val="en-US"/>
        </w:rPr>
        <w:t>2015;330115:1</w:t>
      </w:r>
      <w:proofErr w:type="gramEnd"/>
      <w:r w:rsidRPr="006239C2">
        <w:rPr>
          <w:lang w:val="en-US"/>
        </w:rPr>
        <w:t>-5.</w:t>
      </w:r>
    </w:p>
    <w:p w14:paraId="5E11E52E" w14:textId="77777777" w:rsidR="006239C2" w:rsidRPr="006239C2" w:rsidRDefault="006239C2" w:rsidP="006239C2">
      <w:pPr>
        <w:tabs>
          <w:tab w:val="left" w:pos="5280"/>
        </w:tabs>
        <w:ind w:firstLine="0"/>
        <w:jc w:val="left"/>
        <w:rPr>
          <w:lang w:val="en-US"/>
        </w:rPr>
      </w:pPr>
    </w:p>
    <w:p w14:paraId="6F95FF24" w14:textId="0FAEC897" w:rsidR="006239C2" w:rsidRDefault="006239C2" w:rsidP="006239C2">
      <w:pPr>
        <w:tabs>
          <w:tab w:val="left" w:pos="5280"/>
        </w:tabs>
        <w:ind w:firstLine="0"/>
        <w:jc w:val="left"/>
        <w:rPr>
          <w:lang w:val="en-US"/>
        </w:rPr>
      </w:pPr>
      <w:r w:rsidRPr="006239C2">
        <w:rPr>
          <w:lang w:val="en-US"/>
        </w:rPr>
        <w:t>7.</w:t>
      </w:r>
      <w:r>
        <w:rPr>
          <w:lang w:val="en-US"/>
        </w:rPr>
        <w:t xml:space="preserve"> </w:t>
      </w:r>
      <w:r w:rsidRPr="006239C2">
        <w:rPr>
          <w:lang w:val="en-US"/>
        </w:rPr>
        <w:t xml:space="preserve">Iqbal N. Knowledge, Attitude and S kills of Endodontist and </w:t>
      </w:r>
      <w:proofErr w:type="spellStart"/>
      <w:r w:rsidRPr="006239C2">
        <w:rPr>
          <w:lang w:val="en-US"/>
        </w:rPr>
        <w:t>Pedodontist</w:t>
      </w:r>
      <w:proofErr w:type="spellEnd"/>
      <w:r w:rsidRPr="006239C2">
        <w:rPr>
          <w:lang w:val="en-US"/>
        </w:rPr>
        <w:t xml:space="preserve"> on use of recent advancements in caries diagnosis: a </w:t>
      </w:r>
      <w:proofErr w:type="gramStart"/>
      <w:r w:rsidRPr="006239C2">
        <w:rPr>
          <w:lang w:val="en-US"/>
        </w:rPr>
        <w:t>questionnaire based</w:t>
      </w:r>
      <w:proofErr w:type="gramEnd"/>
      <w:r w:rsidRPr="006239C2">
        <w:rPr>
          <w:lang w:val="en-US"/>
        </w:rPr>
        <w:t xml:space="preserve"> survey. International Journal of Medical Science </w:t>
      </w:r>
      <w:proofErr w:type="gramStart"/>
      <w:r w:rsidRPr="006239C2">
        <w:rPr>
          <w:lang w:val="en-US"/>
        </w:rPr>
        <w:t>And</w:t>
      </w:r>
      <w:proofErr w:type="gramEnd"/>
      <w:r w:rsidRPr="006239C2">
        <w:rPr>
          <w:lang w:val="en-US"/>
        </w:rPr>
        <w:t xml:space="preserve"> Diagnosis Research. 2020;4(6).</w:t>
      </w:r>
    </w:p>
    <w:p w14:paraId="574F9E11" w14:textId="77777777" w:rsidR="006239C2" w:rsidRPr="006239C2" w:rsidRDefault="006239C2" w:rsidP="006239C2">
      <w:pPr>
        <w:tabs>
          <w:tab w:val="left" w:pos="5280"/>
        </w:tabs>
        <w:ind w:firstLine="0"/>
        <w:jc w:val="left"/>
        <w:rPr>
          <w:lang w:val="en-US"/>
        </w:rPr>
      </w:pPr>
    </w:p>
    <w:p w14:paraId="686A0821" w14:textId="5260417E" w:rsidR="006239C2" w:rsidRPr="00E36D80" w:rsidRDefault="006239C2" w:rsidP="006239C2">
      <w:pPr>
        <w:tabs>
          <w:tab w:val="left" w:pos="5280"/>
        </w:tabs>
        <w:ind w:firstLine="0"/>
        <w:jc w:val="left"/>
      </w:pPr>
      <w:r w:rsidRPr="006239C2">
        <w:rPr>
          <w:lang w:val="en-US"/>
        </w:rPr>
        <w:t>8.</w:t>
      </w:r>
      <w:r>
        <w:rPr>
          <w:lang w:val="en-US"/>
        </w:rPr>
        <w:t xml:space="preserve"> </w:t>
      </w:r>
      <w:r w:rsidRPr="006239C2">
        <w:rPr>
          <w:lang w:val="en-US"/>
        </w:rPr>
        <w:t xml:space="preserve">Reshmi B, Sri Sakthi D, Arvind S. Knowledge, Attitude and Practice Regarding Minimal Invasive Dentistry Among General Dental Practitioners in Tamil Nadu. </w:t>
      </w:r>
      <w:r w:rsidRPr="00E36D80">
        <w:t xml:space="preserve">Test </w:t>
      </w:r>
      <w:proofErr w:type="spellStart"/>
      <w:r w:rsidRPr="00E36D80">
        <w:t>Engineering</w:t>
      </w:r>
      <w:proofErr w:type="spellEnd"/>
      <w:r w:rsidRPr="00E36D80">
        <w:t xml:space="preserve"> </w:t>
      </w:r>
      <w:proofErr w:type="spellStart"/>
      <w:r w:rsidRPr="00E36D80">
        <w:t>and</w:t>
      </w:r>
      <w:proofErr w:type="spellEnd"/>
      <w:r w:rsidRPr="00E36D80">
        <w:t xml:space="preserve"> Management. 2020:17345 - 53.</w:t>
      </w:r>
    </w:p>
    <w:p w14:paraId="74D21A42" w14:textId="7426E1EC" w:rsidR="006239C2" w:rsidRPr="00E36D80" w:rsidRDefault="006239C2" w:rsidP="006239C2">
      <w:pPr>
        <w:tabs>
          <w:tab w:val="left" w:pos="5280"/>
        </w:tabs>
        <w:ind w:firstLine="0"/>
      </w:pPr>
    </w:p>
    <w:p w14:paraId="63459C33" w14:textId="30C13ACB" w:rsidR="006239C2" w:rsidRPr="00E36D80" w:rsidRDefault="006239C2" w:rsidP="006239C2">
      <w:pPr>
        <w:tabs>
          <w:tab w:val="left" w:pos="5280"/>
        </w:tabs>
        <w:ind w:firstLine="0"/>
      </w:pPr>
      <w:r w:rsidRPr="006547BC">
        <w:br w:type="page"/>
      </w:r>
    </w:p>
    <w:p w14:paraId="02F29F54" w14:textId="77777777" w:rsidR="006239C2" w:rsidRPr="00E36D80" w:rsidRDefault="006239C2" w:rsidP="006239C2">
      <w:pPr>
        <w:tabs>
          <w:tab w:val="left" w:pos="5280"/>
        </w:tabs>
        <w:ind w:firstLine="0"/>
        <w:rPr>
          <w:b/>
          <w:bCs/>
        </w:rPr>
      </w:pPr>
    </w:p>
    <w:p w14:paraId="575A7788" w14:textId="10E19D26" w:rsidR="006239C2" w:rsidRPr="0039548E" w:rsidRDefault="006239C2" w:rsidP="0039548E">
      <w:pPr>
        <w:pStyle w:val="Ttulo2"/>
      </w:pPr>
      <w:bookmarkStart w:id="124" w:name="_Toc141634318"/>
      <w:r w:rsidRPr="0039548E">
        <w:rPr>
          <w:b/>
        </w:rPr>
        <w:t xml:space="preserve">APÊNDICE </w:t>
      </w:r>
      <w:r w:rsidR="00B96672">
        <w:rPr>
          <w:b/>
        </w:rPr>
        <w:t>4</w:t>
      </w:r>
      <w:r w:rsidRPr="0039548E">
        <w:t xml:space="preserve"> </w:t>
      </w:r>
      <w:r w:rsidR="0039548E" w:rsidRPr="0039548E">
        <w:t>–</w:t>
      </w:r>
      <w:r w:rsidRPr="0039548E">
        <w:t xml:space="preserve"> </w:t>
      </w:r>
      <w:r w:rsidR="0039548E" w:rsidRPr="0039548E">
        <w:t>Tabela de desfech</w:t>
      </w:r>
      <w:r w:rsidR="0039548E">
        <w:t>os dos estudos incluídos</w:t>
      </w:r>
      <w:bookmarkEnd w:id="124"/>
    </w:p>
    <w:p w14:paraId="0DEC83D8" w14:textId="77777777" w:rsidR="0039548E" w:rsidRPr="0039548E" w:rsidRDefault="0039548E" w:rsidP="006239C2">
      <w:pPr>
        <w:tabs>
          <w:tab w:val="left" w:pos="5280"/>
        </w:tabs>
        <w:ind w:firstLine="0"/>
        <w:jc w:val="left"/>
      </w:pPr>
    </w:p>
    <w:p w14:paraId="317AE661" w14:textId="77777777" w:rsidR="0039548E" w:rsidRPr="0039548E" w:rsidRDefault="0039548E" w:rsidP="0039548E">
      <w:pPr>
        <w:spacing w:line="240" w:lineRule="auto"/>
        <w:ind w:left="-567" w:firstLine="0"/>
        <w:contextualSpacing/>
        <w:jc w:val="left"/>
        <w:rPr>
          <w:rFonts w:eastAsia="Calibri"/>
          <w:sz w:val="20"/>
          <w:szCs w:val="20"/>
          <w:lang w:val="en-US" w:eastAsia="en-US"/>
        </w:rPr>
      </w:pPr>
      <w:r w:rsidRPr="0039548E">
        <w:rPr>
          <w:rFonts w:eastAsia="Calibri"/>
          <w:b/>
          <w:bCs/>
          <w:sz w:val="20"/>
          <w:szCs w:val="20"/>
          <w:lang w:val="en-US" w:eastAsia="en-US"/>
        </w:rPr>
        <w:t xml:space="preserve">Table S1- </w:t>
      </w:r>
      <w:r w:rsidRPr="0039548E">
        <w:rPr>
          <w:rFonts w:eastAsia="Calibri"/>
          <w:sz w:val="20"/>
          <w:szCs w:val="20"/>
          <w:lang w:val="en-US" w:eastAsia="en-US"/>
        </w:rPr>
        <w:t>Outcomes of included studies.</w:t>
      </w:r>
    </w:p>
    <w:p w14:paraId="52E4D427" w14:textId="77777777" w:rsidR="0039548E" w:rsidRPr="0039548E" w:rsidRDefault="0039548E" w:rsidP="0039548E">
      <w:pPr>
        <w:spacing w:line="240" w:lineRule="auto"/>
        <w:ind w:firstLine="0"/>
        <w:contextualSpacing/>
        <w:jc w:val="left"/>
        <w:rPr>
          <w:rFonts w:eastAsia="Calibri"/>
          <w:sz w:val="20"/>
          <w:szCs w:val="20"/>
          <w:lang w:val="en-US" w:eastAsia="en-US"/>
        </w:rPr>
      </w:pPr>
    </w:p>
    <w:p w14:paraId="2FABCFDC" w14:textId="77777777" w:rsidR="0039548E" w:rsidRPr="0039548E" w:rsidRDefault="0039548E" w:rsidP="0039548E">
      <w:pPr>
        <w:spacing w:line="240" w:lineRule="auto"/>
        <w:ind w:firstLine="0"/>
        <w:contextualSpacing/>
        <w:jc w:val="left"/>
        <w:rPr>
          <w:rFonts w:eastAsia="Calibri"/>
          <w:sz w:val="20"/>
          <w:szCs w:val="20"/>
          <w:lang w:val="en-US" w:eastAsia="en-US"/>
        </w:rPr>
      </w:pPr>
    </w:p>
    <w:tbl>
      <w:tblPr>
        <w:tblW w:w="10276" w:type="dxa"/>
        <w:tblInd w:w="-567" w:type="dxa"/>
        <w:tblBorders>
          <w:top w:val="single" w:sz="4" w:space="0" w:color="auto"/>
        </w:tblBorders>
        <w:tblLayout w:type="fixed"/>
        <w:tblCellMar>
          <w:left w:w="70" w:type="dxa"/>
          <w:right w:w="70" w:type="dxa"/>
        </w:tblCellMar>
        <w:tblLook w:val="04A0" w:firstRow="1" w:lastRow="0" w:firstColumn="1" w:lastColumn="0" w:noHBand="0" w:noVBand="1"/>
      </w:tblPr>
      <w:tblGrid>
        <w:gridCol w:w="993"/>
        <w:gridCol w:w="2196"/>
        <w:gridCol w:w="1914"/>
        <w:gridCol w:w="2480"/>
        <w:gridCol w:w="1489"/>
        <w:gridCol w:w="1204"/>
      </w:tblGrid>
      <w:tr w:rsidR="0039548E" w:rsidRPr="0039548E" w14:paraId="42A9C19D" w14:textId="77777777" w:rsidTr="00C5515D">
        <w:trPr>
          <w:trHeight w:val="510"/>
        </w:trPr>
        <w:tc>
          <w:tcPr>
            <w:tcW w:w="993" w:type="dxa"/>
            <w:shd w:val="clear" w:color="auto" w:fill="auto"/>
            <w:hideMark/>
          </w:tcPr>
          <w:p w14:paraId="6D51EFC7" w14:textId="77777777" w:rsidR="0039548E" w:rsidRPr="0039548E" w:rsidRDefault="0039548E" w:rsidP="0039548E">
            <w:pPr>
              <w:spacing w:line="240" w:lineRule="auto"/>
              <w:ind w:firstLine="0"/>
              <w:jc w:val="left"/>
              <w:rPr>
                <w:rFonts w:eastAsia="Times New Roman"/>
                <w:b/>
                <w:bCs/>
                <w:color w:val="000000"/>
                <w:sz w:val="20"/>
                <w:szCs w:val="20"/>
                <w:lang w:val="en-US"/>
              </w:rPr>
            </w:pPr>
            <w:r w:rsidRPr="0039548E">
              <w:rPr>
                <w:rFonts w:eastAsia="Times New Roman"/>
                <w:b/>
                <w:bCs/>
                <w:color w:val="000000"/>
                <w:sz w:val="20"/>
                <w:szCs w:val="20"/>
                <w:lang w:val="en-US"/>
              </w:rPr>
              <w:t>First Author</w:t>
            </w:r>
          </w:p>
        </w:tc>
        <w:tc>
          <w:tcPr>
            <w:tcW w:w="2196" w:type="dxa"/>
            <w:shd w:val="clear" w:color="auto" w:fill="auto"/>
            <w:hideMark/>
          </w:tcPr>
          <w:p w14:paraId="7B68A2B8" w14:textId="77777777" w:rsidR="0039548E" w:rsidRPr="0039548E" w:rsidRDefault="0039548E" w:rsidP="0039548E">
            <w:pPr>
              <w:spacing w:line="240" w:lineRule="auto"/>
              <w:ind w:firstLine="0"/>
              <w:jc w:val="left"/>
              <w:rPr>
                <w:rFonts w:eastAsia="Times New Roman"/>
                <w:b/>
                <w:bCs/>
                <w:color w:val="000000"/>
                <w:sz w:val="20"/>
                <w:szCs w:val="20"/>
                <w:lang w:val="en-US"/>
              </w:rPr>
            </w:pPr>
            <w:r w:rsidRPr="0039548E">
              <w:rPr>
                <w:rFonts w:eastAsia="Times New Roman"/>
                <w:b/>
                <w:bCs/>
                <w:color w:val="000000"/>
                <w:sz w:val="20"/>
                <w:szCs w:val="20"/>
                <w:lang w:val="en-US"/>
              </w:rPr>
              <w:t>Knowledge on MID - Question stems and percentages (total with event)</w:t>
            </w:r>
          </w:p>
        </w:tc>
        <w:tc>
          <w:tcPr>
            <w:tcW w:w="1914" w:type="dxa"/>
            <w:tcBorders>
              <w:bottom w:val="nil"/>
            </w:tcBorders>
            <w:shd w:val="clear" w:color="auto" w:fill="auto"/>
            <w:hideMark/>
          </w:tcPr>
          <w:p w14:paraId="78376FBE" w14:textId="77777777" w:rsidR="0039548E" w:rsidRPr="0039548E" w:rsidRDefault="0039548E" w:rsidP="0039548E">
            <w:pPr>
              <w:spacing w:line="240" w:lineRule="auto"/>
              <w:ind w:firstLine="0"/>
              <w:jc w:val="left"/>
              <w:rPr>
                <w:rFonts w:eastAsia="Times New Roman"/>
                <w:b/>
                <w:bCs/>
                <w:color w:val="000000"/>
                <w:sz w:val="20"/>
                <w:szCs w:val="20"/>
                <w:lang w:val="en-US"/>
              </w:rPr>
            </w:pPr>
            <w:r w:rsidRPr="0039548E">
              <w:rPr>
                <w:rFonts w:eastAsia="Times New Roman"/>
                <w:b/>
                <w:bCs/>
                <w:color w:val="000000"/>
                <w:sz w:val="20"/>
                <w:szCs w:val="20"/>
                <w:lang w:val="en-US"/>
              </w:rPr>
              <w:t>Attitude on MID- Question stems and percentages (total with event)</w:t>
            </w:r>
          </w:p>
        </w:tc>
        <w:tc>
          <w:tcPr>
            <w:tcW w:w="2480" w:type="dxa"/>
            <w:tcBorders>
              <w:bottom w:val="nil"/>
            </w:tcBorders>
            <w:shd w:val="clear" w:color="auto" w:fill="auto"/>
            <w:hideMark/>
          </w:tcPr>
          <w:p w14:paraId="01C6B274" w14:textId="77777777" w:rsidR="0039548E" w:rsidRPr="0039548E" w:rsidRDefault="0039548E" w:rsidP="0039548E">
            <w:pPr>
              <w:spacing w:line="240" w:lineRule="auto"/>
              <w:ind w:firstLine="0"/>
              <w:jc w:val="left"/>
              <w:rPr>
                <w:rFonts w:eastAsia="Times New Roman"/>
                <w:b/>
                <w:bCs/>
                <w:color w:val="000000"/>
                <w:sz w:val="20"/>
                <w:szCs w:val="20"/>
                <w:lang w:val="en-US"/>
              </w:rPr>
            </w:pPr>
            <w:r w:rsidRPr="0039548E">
              <w:rPr>
                <w:rFonts w:eastAsia="Times New Roman"/>
                <w:b/>
                <w:bCs/>
                <w:color w:val="000000"/>
                <w:sz w:val="20"/>
                <w:szCs w:val="20"/>
                <w:lang w:val="en-US"/>
              </w:rPr>
              <w:t>Practice on MID - Question stems and percentages (total with event)</w:t>
            </w:r>
          </w:p>
        </w:tc>
        <w:tc>
          <w:tcPr>
            <w:tcW w:w="1489" w:type="dxa"/>
            <w:shd w:val="clear" w:color="auto" w:fill="auto"/>
            <w:hideMark/>
          </w:tcPr>
          <w:p w14:paraId="3EB8CB4E" w14:textId="77777777" w:rsidR="0039548E" w:rsidRPr="0039548E" w:rsidRDefault="0039548E" w:rsidP="0039548E">
            <w:pPr>
              <w:spacing w:line="240" w:lineRule="auto"/>
              <w:ind w:firstLine="0"/>
              <w:jc w:val="left"/>
              <w:rPr>
                <w:rFonts w:eastAsia="Times New Roman"/>
                <w:b/>
                <w:bCs/>
                <w:color w:val="000000"/>
                <w:sz w:val="20"/>
                <w:szCs w:val="20"/>
                <w:lang w:val="en-US"/>
              </w:rPr>
            </w:pPr>
            <w:r w:rsidRPr="0039548E">
              <w:rPr>
                <w:rFonts w:eastAsia="Times New Roman"/>
                <w:b/>
                <w:bCs/>
                <w:color w:val="000000"/>
                <w:sz w:val="20"/>
                <w:szCs w:val="20"/>
                <w:lang w:val="en-US"/>
              </w:rPr>
              <w:t>Barriers to perform MID- Question stems and percentages (total with event)</w:t>
            </w:r>
          </w:p>
          <w:p w14:paraId="525C4DE6" w14:textId="77777777" w:rsidR="0039548E" w:rsidRPr="0039548E" w:rsidRDefault="0039548E" w:rsidP="0039548E">
            <w:pPr>
              <w:spacing w:line="240" w:lineRule="auto"/>
              <w:ind w:firstLine="0"/>
              <w:jc w:val="left"/>
              <w:rPr>
                <w:rFonts w:eastAsia="Times New Roman"/>
                <w:b/>
                <w:bCs/>
                <w:color w:val="000000"/>
                <w:sz w:val="20"/>
                <w:szCs w:val="20"/>
                <w:lang w:val="en-US"/>
              </w:rPr>
            </w:pPr>
          </w:p>
        </w:tc>
        <w:tc>
          <w:tcPr>
            <w:tcW w:w="1204" w:type="dxa"/>
            <w:shd w:val="clear" w:color="auto" w:fill="auto"/>
            <w:hideMark/>
          </w:tcPr>
          <w:p w14:paraId="3A2543E0" w14:textId="77777777" w:rsidR="0039548E" w:rsidRPr="0039548E" w:rsidRDefault="0039548E" w:rsidP="0039548E">
            <w:pPr>
              <w:spacing w:line="240" w:lineRule="auto"/>
              <w:ind w:firstLine="0"/>
              <w:jc w:val="left"/>
              <w:rPr>
                <w:rFonts w:eastAsia="Times New Roman"/>
                <w:b/>
                <w:bCs/>
                <w:color w:val="000000"/>
                <w:sz w:val="20"/>
                <w:szCs w:val="20"/>
                <w:lang w:val="en-US"/>
              </w:rPr>
            </w:pPr>
            <w:r w:rsidRPr="0039548E">
              <w:rPr>
                <w:rFonts w:eastAsia="Times New Roman"/>
                <w:b/>
                <w:bCs/>
                <w:color w:val="000000"/>
                <w:sz w:val="20"/>
                <w:szCs w:val="20"/>
                <w:lang w:val="en-US"/>
              </w:rPr>
              <w:t xml:space="preserve">Score </w:t>
            </w:r>
          </w:p>
        </w:tc>
      </w:tr>
      <w:tr w:rsidR="0039548E" w:rsidRPr="0039548E" w14:paraId="165AB77E" w14:textId="77777777" w:rsidTr="00C5515D">
        <w:trPr>
          <w:trHeight w:val="3261"/>
        </w:trPr>
        <w:tc>
          <w:tcPr>
            <w:tcW w:w="993" w:type="dxa"/>
            <w:shd w:val="clear" w:color="auto" w:fill="auto"/>
            <w:hideMark/>
          </w:tcPr>
          <w:p w14:paraId="05758AB1"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Gaskin et al. (2010)</w:t>
            </w:r>
          </w:p>
        </w:tc>
        <w:tc>
          <w:tcPr>
            <w:tcW w:w="2196" w:type="dxa"/>
            <w:shd w:val="clear" w:color="auto" w:fill="auto"/>
            <w:hideMark/>
          </w:tcPr>
          <w:p w14:paraId="095655F0" w14:textId="77777777" w:rsidR="0039548E" w:rsidRPr="0039548E" w:rsidRDefault="0039548E" w:rsidP="0039548E">
            <w:pPr>
              <w:spacing w:after="240"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1. Knowledge of Atraumatic Restorative Treatment (ART): Very Much/ Much 33.5% (155/462</w:t>
            </w:r>
            <w:proofErr w:type="gramStart"/>
            <w:r w:rsidRPr="0039548E">
              <w:rPr>
                <w:rFonts w:eastAsia="Times New Roman"/>
                <w:color w:val="000000"/>
                <w:sz w:val="20"/>
                <w:szCs w:val="20"/>
                <w:lang w:val="en-US"/>
              </w:rPr>
              <w:t>)  -</w:t>
            </w:r>
            <w:proofErr w:type="gramEnd"/>
            <w:r w:rsidRPr="0039548E">
              <w:rPr>
                <w:rFonts w:eastAsia="Times New Roman"/>
                <w:color w:val="000000"/>
                <w:sz w:val="20"/>
                <w:szCs w:val="20"/>
                <w:lang w:val="en-US"/>
              </w:rPr>
              <w:t xml:space="preserve"> Reasonable                                                                                                                                                                                          </w:t>
            </w:r>
            <w:r w:rsidRPr="0039548E">
              <w:rPr>
                <w:rFonts w:eastAsia="Times New Roman"/>
                <w:color w:val="000000"/>
                <w:sz w:val="20"/>
                <w:szCs w:val="20"/>
                <w:lang w:val="en-US"/>
              </w:rPr>
              <w:br/>
              <w:t xml:space="preserve">2. Knowledge of Minimal Intervention Dentistry (MID): </w:t>
            </w:r>
            <w:r w:rsidRPr="0039548E">
              <w:rPr>
                <w:rFonts w:eastAsia="Times New Roman"/>
                <w:sz w:val="20"/>
                <w:szCs w:val="20"/>
                <w:lang w:val="en-US"/>
              </w:rPr>
              <w:t>Very Much/ Much 41.6% (192/463) - Reasonable</w:t>
            </w:r>
          </w:p>
        </w:tc>
        <w:tc>
          <w:tcPr>
            <w:tcW w:w="1914" w:type="dxa"/>
            <w:tcBorders>
              <w:top w:val="nil"/>
              <w:bottom w:val="single" w:sz="4" w:space="0" w:color="auto"/>
            </w:tcBorders>
            <w:shd w:val="clear" w:color="auto" w:fill="auto"/>
            <w:hideMark/>
          </w:tcPr>
          <w:p w14:paraId="502B7D0D"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 xml:space="preserve">1. Fluoride Is an Effective </w:t>
            </w:r>
            <w:proofErr w:type="spellStart"/>
            <w:r w:rsidRPr="0039548E">
              <w:rPr>
                <w:rFonts w:eastAsia="Times New Roman"/>
                <w:color w:val="000000"/>
                <w:sz w:val="20"/>
                <w:szCs w:val="20"/>
                <w:lang w:val="en-US"/>
              </w:rPr>
              <w:t>Remineralizing</w:t>
            </w:r>
            <w:proofErr w:type="spellEnd"/>
            <w:r w:rsidRPr="0039548E">
              <w:rPr>
                <w:rFonts w:eastAsia="Times New Roman"/>
                <w:color w:val="000000"/>
                <w:sz w:val="20"/>
                <w:szCs w:val="20"/>
                <w:lang w:val="en-US"/>
              </w:rPr>
              <w:t xml:space="preserve"> Agent, as an Indicator of Attitude Concerning Minimal Intervention Dentistry: Strongly Agree/</w:t>
            </w:r>
            <w:proofErr w:type="gramStart"/>
            <w:r w:rsidRPr="0039548E">
              <w:rPr>
                <w:rFonts w:eastAsia="Times New Roman"/>
                <w:color w:val="000000"/>
                <w:sz w:val="20"/>
                <w:szCs w:val="20"/>
                <w:lang w:val="en-US"/>
              </w:rPr>
              <w:t>Agree  96.3</w:t>
            </w:r>
            <w:proofErr w:type="gramEnd"/>
            <w:r w:rsidRPr="0039548E">
              <w:rPr>
                <w:rFonts w:eastAsia="Times New Roman"/>
                <w:color w:val="000000"/>
                <w:sz w:val="20"/>
                <w:szCs w:val="20"/>
                <w:lang w:val="en-US"/>
              </w:rPr>
              <w:t xml:space="preserve">% (444/461) - Excellent                                                                                                                                 </w:t>
            </w:r>
            <w:r w:rsidRPr="0039548E">
              <w:rPr>
                <w:rFonts w:eastAsia="Times New Roman"/>
                <w:color w:val="000000"/>
                <w:sz w:val="20"/>
                <w:szCs w:val="20"/>
                <w:lang w:val="en-US"/>
              </w:rPr>
              <w:br/>
              <w:t xml:space="preserve">2. Restore and not extract a central incisor in HCR patient with limited finances: Always/Most of the Time 56.3% (253/449) - Good                                                                                                        3. Monitor and not restore a vital lower molar with a white spot lesion in LCR patient: Always /Most of the Time 70.0% (316/452) - Good                                                                                    4. Monitor and not replace an anterior facial composite in LCR patient for whom esthetics is not a concern: Always/Most of the Time 67.1% (302/451) - Good                                                                                                                                     </w:t>
            </w:r>
            <w:r w:rsidRPr="0039548E">
              <w:rPr>
                <w:rFonts w:eastAsia="Times New Roman"/>
                <w:color w:val="000000"/>
                <w:sz w:val="20"/>
                <w:szCs w:val="20"/>
                <w:lang w:val="en-US"/>
              </w:rPr>
              <w:br/>
              <w:t xml:space="preserve"> 5. Monitor and not restore a proximal carious lesion in </w:t>
            </w:r>
            <w:proofErr w:type="gramStart"/>
            <w:r w:rsidRPr="0039548E">
              <w:rPr>
                <w:rFonts w:eastAsia="Times New Roman"/>
                <w:color w:val="000000"/>
                <w:sz w:val="20"/>
                <w:szCs w:val="20"/>
                <w:lang w:val="en-US"/>
              </w:rPr>
              <w:t>a</w:t>
            </w:r>
            <w:proofErr w:type="gramEnd"/>
            <w:r w:rsidRPr="0039548E">
              <w:rPr>
                <w:rFonts w:eastAsia="Times New Roman"/>
                <w:color w:val="000000"/>
                <w:sz w:val="20"/>
                <w:szCs w:val="20"/>
                <w:lang w:val="en-US"/>
              </w:rPr>
              <w:t xml:space="preserve"> HCR patient with limited finances: Always or Most of the Time 14.2% (64/451) - </w:t>
            </w:r>
            <w:r w:rsidRPr="0039548E">
              <w:rPr>
                <w:rFonts w:eastAsia="Times New Roman"/>
                <w:color w:val="000000"/>
                <w:sz w:val="20"/>
                <w:szCs w:val="20"/>
                <w:lang w:val="en-US"/>
              </w:rPr>
              <w:lastRenderedPageBreak/>
              <w:t xml:space="preserve">Insufficient  </w:t>
            </w:r>
          </w:p>
        </w:tc>
        <w:tc>
          <w:tcPr>
            <w:tcW w:w="2480" w:type="dxa"/>
            <w:tcBorders>
              <w:top w:val="nil"/>
              <w:bottom w:val="single" w:sz="4" w:space="0" w:color="auto"/>
            </w:tcBorders>
            <w:shd w:val="clear" w:color="auto" w:fill="auto"/>
            <w:hideMark/>
          </w:tcPr>
          <w:p w14:paraId="2F6943A6"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lastRenderedPageBreak/>
              <w:t xml:space="preserve">1. Caries Risk </w:t>
            </w:r>
            <w:proofErr w:type="spellStart"/>
            <w:proofErr w:type="gramStart"/>
            <w:r w:rsidRPr="0039548E">
              <w:rPr>
                <w:rFonts w:eastAsia="Times New Roman"/>
                <w:color w:val="000000"/>
                <w:sz w:val="20"/>
                <w:szCs w:val="20"/>
                <w:lang w:val="en-US"/>
              </w:rPr>
              <w:t>Assessment:Always</w:t>
            </w:r>
            <w:proofErr w:type="spellEnd"/>
            <w:proofErr w:type="gramEnd"/>
            <w:r w:rsidRPr="0039548E">
              <w:rPr>
                <w:rFonts w:eastAsia="Times New Roman"/>
                <w:color w:val="000000"/>
                <w:sz w:val="20"/>
                <w:szCs w:val="20"/>
                <w:lang w:val="en-US"/>
              </w:rPr>
              <w:t xml:space="preserve">/ Most of the time  33.7% (145/430) - Reasonable                                                                                                                </w:t>
            </w:r>
            <w:r w:rsidRPr="0039548E">
              <w:rPr>
                <w:rFonts w:eastAsia="Times New Roman"/>
                <w:color w:val="000000"/>
                <w:sz w:val="20"/>
                <w:szCs w:val="20"/>
                <w:lang w:val="en-US"/>
              </w:rPr>
              <w:br/>
              <w:t>2.  Microbial Testing: Always/Most of the time 0% (0/431</w:t>
            </w:r>
            <w:proofErr w:type="gramStart"/>
            <w:r w:rsidRPr="0039548E">
              <w:rPr>
                <w:rFonts w:eastAsia="Times New Roman"/>
                <w:color w:val="000000"/>
                <w:sz w:val="20"/>
                <w:szCs w:val="20"/>
                <w:lang w:val="en-US"/>
              </w:rPr>
              <w:t>)  -</w:t>
            </w:r>
            <w:proofErr w:type="gramEnd"/>
            <w:r w:rsidRPr="0039548E">
              <w:rPr>
                <w:rFonts w:eastAsia="Times New Roman"/>
                <w:color w:val="000000"/>
                <w:sz w:val="20"/>
                <w:szCs w:val="20"/>
                <w:lang w:val="en-US"/>
              </w:rPr>
              <w:t xml:space="preserve"> Insufficient                                                                                                  </w:t>
            </w:r>
            <w:r w:rsidRPr="0039548E">
              <w:rPr>
                <w:rFonts w:eastAsia="Times New Roman"/>
                <w:color w:val="000000"/>
                <w:sz w:val="20"/>
                <w:szCs w:val="20"/>
                <w:lang w:val="en-US"/>
              </w:rPr>
              <w:br/>
              <w:t xml:space="preserve"> 3. </w:t>
            </w:r>
            <w:proofErr w:type="spellStart"/>
            <w:r w:rsidRPr="0039548E">
              <w:rPr>
                <w:rFonts w:eastAsia="Times New Roman"/>
                <w:color w:val="000000"/>
                <w:sz w:val="20"/>
                <w:szCs w:val="20"/>
                <w:lang w:val="en-US"/>
              </w:rPr>
              <w:t>Remineralize</w:t>
            </w:r>
            <w:proofErr w:type="spellEnd"/>
            <w:r w:rsidRPr="0039548E">
              <w:rPr>
                <w:rFonts w:eastAsia="Times New Roman"/>
                <w:color w:val="000000"/>
                <w:sz w:val="20"/>
                <w:szCs w:val="20"/>
                <w:lang w:val="en-US"/>
              </w:rPr>
              <w:t xml:space="preserve"> with CPP/ACP: Always/Most of the time 0% (2/432) - Insufficient                                                                                                                                                         </w:t>
            </w:r>
            <w:r w:rsidRPr="0039548E">
              <w:rPr>
                <w:rFonts w:eastAsia="Times New Roman"/>
                <w:color w:val="000000"/>
                <w:sz w:val="20"/>
                <w:szCs w:val="20"/>
                <w:lang w:val="en-US"/>
              </w:rPr>
              <w:br/>
              <w:t xml:space="preserve">4. </w:t>
            </w:r>
            <w:proofErr w:type="spellStart"/>
            <w:r w:rsidRPr="0039548E">
              <w:rPr>
                <w:rFonts w:eastAsia="Times New Roman"/>
                <w:color w:val="000000"/>
                <w:sz w:val="20"/>
                <w:szCs w:val="20"/>
                <w:lang w:val="en-US"/>
              </w:rPr>
              <w:t>Remineralize</w:t>
            </w:r>
            <w:proofErr w:type="spellEnd"/>
            <w:r w:rsidRPr="0039548E">
              <w:rPr>
                <w:rFonts w:eastAsia="Times New Roman"/>
                <w:color w:val="000000"/>
                <w:sz w:val="20"/>
                <w:szCs w:val="20"/>
                <w:lang w:val="en-US"/>
              </w:rPr>
              <w:t xml:space="preserve"> </w:t>
            </w:r>
            <w:proofErr w:type="spellStart"/>
            <w:r w:rsidRPr="0039548E">
              <w:rPr>
                <w:rFonts w:eastAsia="Times New Roman"/>
                <w:color w:val="000000"/>
                <w:sz w:val="20"/>
                <w:szCs w:val="20"/>
                <w:lang w:val="en-US"/>
              </w:rPr>
              <w:t>Noncavitated</w:t>
            </w:r>
            <w:proofErr w:type="spellEnd"/>
            <w:r w:rsidRPr="0039548E">
              <w:rPr>
                <w:rFonts w:eastAsia="Times New Roman"/>
                <w:color w:val="000000"/>
                <w:sz w:val="20"/>
                <w:szCs w:val="20"/>
                <w:lang w:val="en-US"/>
              </w:rPr>
              <w:t xml:space="preserve"> Lesions: Always/Most of the time 13.8% (57/412) </w:t>
            </w:r>
            <w:proofErr w:type="gramStart"/>
            <w:r w:rsidRPr="0039548E">
              <w:rPr>
                <w:rFonts w:eastAsia="Times New Roman"/>
                <w:color w:val="000000"/>
                <w:sz w:val="20"/>
                <w:szCs w:val="20"/>
                <w:lang w:val="en-US"/>
              </w:rPr>
              <w:t>-  Insufficient</w:t>
            </w:r>
            <w:proofErr w:type="gramEnd"/>
            <w:r w:rsidRPr="0039548E">
              <w:rPr>
                <w:rFonts w:eastAsia="Times New Roman"/>
                <w:color w:val="000000"/>
                <w:sz w:val="20"/>
                <w:szCs w:val="20"/>
                <w:lang w:val="en-US"/>
              </w:rPr>
              <w:t xml:space="preserve">                                                                                                                                                       </w:t>
            </w:r>
            <w:r w:rsidRPr="0039548E">
              <w:rPr>
                <w:rFonts w:eastAsia="Times New Roman"/>
                <w:color w:val="000000"/>
                <w:sz w:val="20"/>
                <w:szCs w:val="20"/>
                <w:lang w:val="en-US"/>
              </w:rPr>
              <w:br/>
              <w:t xml:space="preserve"> 5. Topical Fluoride Application: Always/Most of the time 41.9% (181/432) - Reasonable                                                                                     </w:t>
            </w:r>
            <w:r w:rsidRPr="0039548E">
              <w:rPr>
                <w:rFonts w:eastAsia="Times New Roman"/>
                <w:color w:val="000000"/>
                <w:sz w:val="20"/>
                <w:szCs w:val="20"/>
                <w:lang w:val="en-US"/>
              </w:rPr>
              <w:br/>
              <w:t xml:space="preserve">6.  Prescribe </w:t>
            </w:r>
            <w:proofErr w:type="spellStart"/>
            <w:proofErr w:type="gramStart"/>
            <w:r w:rsidRPr="0039548E">
              <w:rPr>
                <w:rFonts w:eastAsia="Times New Roman"/>
                <w:color w:val="000000"/>
                <w:sz w:val="20"/>
                <w:szCs w:val="20"/>
                <w:lang w:val="en-US"/>
              </w:rPr>
              <w:t>Chlordexidine:Always</w:t>
            </w:r>
            <w:proofErr w:type="spellEnd"/>
            <w:proofErr w:type="gramEnd"/>
            <w:r w:rsidRPr="0039548E">
              <w:rPr>
                <w:rFonts w:eastAsia="Times New Roman"/>
                <w:color w:val="000000"/>
                <w:sz w:val="20"/>
                <w:szCs w:val="20"/>
                <w:lang w:val="en-US"/>
              </w:rPr>
              <w:t xml:space="preserve">/Most of the time 6.9% (30/432) - Insufficient                                                                                           </w:t>
            </w:r>
            <w:r w:rsidRPr="0039548E">
              <w:rPr>
                <w:rFonts w:eastAsia="Times New Roman"/>
                <w:color w:val="000000"/>
                <w:sz w:val="20"/>
                <w:szCs w:val="20"/>
                <w:lang w:val="en-US"/>
              </w:rPr>
              <w:br/>
              <w:t xml:space="preserve">7.  Prescribe 5,000 ppm Fluoride Dentifrice: Always/Most of the time 20.1% (87/433) -Insufficient                                                                              </w:t>
            </w:r>
            <w:r w:rsidRPr="0039548E">
              <w:rPr>
                <w:rFonts w:eastAsia="Times New Roman"/>
                <w:color w:val="000000"/>
                <w:sz w:val="20"/>
                <w:szCs w:val="20"/>
                <w:lang w:val="en-US"/>
              </w:rPr>
              <w:br/>
              <w:t xml:space="preserve">8. Seal Amalgams: Always/Most of the time 13.5% (58/431) - Insufficient                                                                                                                                                 </w:t>
            </w:r>
            <w:r w:rsidRPr="0039548E">
              <w:rPr>
                <w:rFonts w:eastAsia="Times New Roman"/>
                <w:color w:val="000000"/>
                <w:sz w:val="20"/>
                <w:szCs w:val="20"/>
                <w:lang w:val="en-US"/>
              </w:rPr>
              <w:br/>
              <w:t xml:space="preserve"> 9. Seal Composites: Always/Most of the time 19.6% (83/423) - Insufficient                                                                                                                                               </w:t>
            </w:r>
            <w:r w:rsidRPr="0039548E">
              <w:rPr>
                <w:rFonts w:eastAsia="Times New Roman"/>
                <w:color w:val="000000"/>
                <w:sz w:val="20"/>
                <w:szCs w:val="20"/>
                <w:lang w:val="en-US"/>
              </w:rPr>
              <w:br/>
              <w:t xml:space="preserve">10.  Repair Restorations: Always/Most of the time 6.1% (26/424) - Insufficient                                                                                                                                    </w:t>
            </w:r>
            <w:r w:rsidRPr="0039548E">
              <w:rPr>
                <w:rFonts w:eastAsia="Times New Roman"/>
                <w:color w:val="000000"/>
                <w:sz w:val="20"/>
                <w:szCs w:val="20"/>
                <w:lang w:val="en-US"/>
              </w:rPr>
              <w:br/>
              <w:t xml:space="preserve">11. Slot and Tunnel Preps: Always/Most of the time 8.5% (36/422) - </w:t>
            </w:r>
            <w:r w:rsidRPr="0039548E">
              <w:rPr>
                <w:rFonts w:eastAsia="Times New Roman"/>
                <w:color w:val="000000"/>
                <w:sz w:val="20"/>
                <w:szCs w:val="20"/>
                <w:lang w:val="en-US"/>
              </w:rPr>
              <w:lastRenderedPageBreak/>
              <w:t xml:space="preserve">Insufficient                                                                                                                                 </w:t>
            </w:r>
            <w:r w:rsidRPr="0039548E">
              <w:rPr>
                <w:rFonts w:eastAsia="Times New Roman"/>
                <w:color w:val="000000"/>
                <w:sz w:val="20"/>
                <w:szCs w:val="20"/>
                <w:lang w:val="en-US"/>
              </w:rPr>
              <w:br/>
              <w:t xml:space="preserve">12. Redo Restorations: Always/Most of the </w:t>
            </w:r>
            <w:proofErr w:type="gramStart"/>
            <w:r w:rsidRPr="0039548E">
              <w:rPr>
                <w:rFonts w:eastAsia="Times New Roman"/>
                <w:color w:val="000000"/>
                <w:sz w:val="20"/>
                <w:szCs w:val="20"/>
                <w:lang w:val="en-US"/>
              </w:rPr>
              <w:t>Time  5</w:t>
            </w:r>
            <w:proofErr w:type="gramEnd"/>
            <w:r w:rsidRPr="0039548E">
              <w:rPr>
                <w:rFonts w:eastAsia="Times New Roman"/>
                <w:color w:val="000000"/>
                <w:sz w:val="20"/>
                <w:szCs w:val="20"/>
                <w:lang w:val="en-US"/>
              </w:rPr>
              <w:t xml:space="preserve">% (21/423) - Insufficient                                                                                                                                                                   </w:t>
            </w:r>
            <w:r w:rsidRPr="0039548E">
              <w:rPr>
                <w:rFonts w:eastAsia="Times New Roman"/>
                <w:color w:val="000000"/>
                <w:sz w:val="20"/>
                <w:szCs w:val="20"/>
                <w:lang w:val="en-US"/>
              </w:rPr>
              <w:br/>
              <w:t xml:space="preserve">13.  Sandwich Technique: Always or Most of the time 8.4% (32/381) - Insufficient                                                                                                                                                 </w:t>
            </w:r>
            <w:r w:rsidRPr="0039548E">
              <w:rPr>
                <w:rFonts w:eastAsia="Times New Roman"/>
                <w:color w:val="000000"/>
                <w:sz w:val="20"/>
                <w:szCs w:val="20"/>
                <w:lang w:val="en-US"/>
              </w:rPr>
              <w:br/>
              <w:t xml:space="preserve">14. Restore with Glass Ionomer: Always or Most of the time 4.0% (17/424) - Insufficient                                                                                                                                                                                       15. Atraumatic Restorative Treatment: Always or Most of the time 4.1% (15/370) - Insufficient  </w:t>
            </w:r>
          </w:p>
          <w:p w14:paraId="74550EAB"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 xml:space="preserve">  </w:t>
            </w:r>
          </w:p>
        </w:tc>
        <w:tc>
          <w:tcPr>
            <w:tcW w:w="1489" w:type="dxa"/>
            <w:shd w:val="clear" w:color="auto" w:fill="auto"/>
            <w:noWrap/>
            <w:hideMark/>
          </w:tcPr>
          <w:p w14:paraId="7E20AE61"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lastRenderedPageBreak/>
              <w:t>NM</w:t>
            </w:r>
          </w:p>
        </w:tc>
        <w:tc>
          <w:tcPr>
            <w:tcW w:w="1204" w:type="dxa"/>
            <w:shd w:val="clear" w:color="auto" w:fill="auto"/>
            <w:hideMark/>
          </w:tcPr>
          <w:p w14:paraId="46CEAD9C"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Knowledge - Mean = 37.6%</w:t>
            </w:r>
            <w:r w:rsidRPr="0039548E">
              <w:rPr>
                <w:rFonts w:eastAsia="Times New Roman"/>
                <w:color w:val="000000"/>
                <w:sz w:val="20"/>
                <w:szCs w:val="20"/>
                <w:lang w:val="en-US"/>
              </w:rPr>
              <w:br/>
            </w:r>
            <w:r w:rsidRPr="0039548E">
              <w:rPr>
                <w:rFonts w:eastAsia="Times New Roman"/>
                <w:color w:val="000000"/>
                <w:sz w:val="20"/>
                <w:szCs w:val="20"/>
                <w:lang w:val="en-US"/>
              </w:rPr>
              <w:br/>
            </w:r>
            <w:r w:rsidRPr="0039548E">
              <w:rPr>
                <w:rFonts w:eastAsia="Times New Roman"/>
                <w:color w:val="000000"/>
                <w:sz w:val="20"/>
                <w:szCs w:val="20"/>
                <w:lang w:val="en-US"/>
              </w:rPr>
              <w:br/>
              <w:t>Attitudes - Mean = 60.8%</w:t>
            </w:r>
            <w:r w:rsidRPr="0039548E">
              <w:rPr>
                <w:rFonts w:eastAsia="Times New Roman"/>
                <w:color w:val="000000"/>
                <w:sz w:val="20"/>
                <w:szCs w:val="20"/>
                <w:lang w:val="en-US"/>
              </w:rPr>
              <w:br/>
            </w:r>
            <w:r w:rsidRPr="0039548E">
              <w:rPr>
                <w:rFonts w:eastAsia="Times New Roman"/>
                <w:color w:val="000000"/>
                <w:sz w:val="20"/>
                <w:szCs w:val="20"/>
                <w:lang w:val="en-US"/>
              </w:rPr>
              <w:br/>
              <w:t xml:space="preserve">Practice – </w:t>
            </w:r>
          </w:p>
          <w:p w14:paraId="01E70295"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Mean = 12.4%</w:t>
            </w:r>
            <w:r w:rsidRPr="0039548E">
              <w:rPr>
                <w:rFonts w:eastAsia="Times New Roman"/>
                <w:color w:val="000000"/>
                <w:sz w:val="20"/>
                <w:szCs w:val="20"/>
                <w:lang w:val="en-US"/>
              </w:rPr>
              <w:br/>
              <w:t xml:space="preserve"> </w:t>
            </w:r>
          </w:p>
        </w:tc>
      </w:tr>
      <w:tr w:rsidR="0039548E" w:rsidRPr="0039548E" w14:paraId="0D75DA77" w14:textId="77777777" w:rsidTr="00C5515D">
        <w:trPr>
          <w:trHeight w:val="1275"/>
        </w:trPr>
        <w:tc>
          <w:tcPr>
            <w:tcW w:w="993" w:type="dxa"/>
            <w:tcBorders>
              <w:bottom w:val="nil"/>
            </w:tcBorders>
            <w:shd w:val="clear" w:color="auto" w:fill="auto"/>
            <w:hideMark/>
          </w:tcPr>
          <w:p w14:paraId="313E1A71"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Haider et al. (2021)</w:t>
            </w:r>
          </w:p>
        </w:tc>
        <w:tc>
          <w:tcPr>
            <w:tcW w:w="2196" w:type="dxa"/>
            <w:tcBorders>
              <w:bottom w:val="nil"/>
            </w:tcBorders>
            <w:shd w:val="clear" w:color="auto" w:fill="auto"/>
            <w:hideMark/>
          </w:tcPr>
          <w:p w14:paraId="36893E56" w14:textId="77777777" w:rsidR="0039548E" w:rsidRPr="0039548E" w:rsidRDefault="0039548E">
            <w:pPr>
              <w:numPr>
                <w:ilvl w:val="0"/>
                <w:numId w:val="3"/>
              </w:numPr>
              <w:spacing w:after="160" w:line="240" w:lineRule="auto"/>
              <w:contextualSpacing/>
              <w:jc w:val="left"/>
              <w:rPr>
                <w:rFonts w:eastAsia="Times New Roman"/>
                <w:color w:val="000000"/>
                <w:sz w:val="20"/>
                <w:szCs w:val="20"/>
                <w:lang w:val="en-US"/>
              </w:rPr>
            </w:pPr>
            <w:r w:rsidRPr="0039548E">
              <w:rPr>
                <w:rFonts w:eastAsia="Times New Roman"/>
                <w:color w:val="000000"/>
                <w:sz w:val="20"/>
                <w:szCs w:val="20"/>
                <w:lang w:val="en-US"/>
              </w:rPr>
              <w:t xml:space="preserve">Do you think caries assessment should be carried out for all patients: Strongly Agree/Agree 67.1% (47/70) - Good                                                                                                                                                                             </w:t>
            </w:r>
            <w:r w:rsidRPr="0039548E">
              <w:rPr>
                <w:rFonts w:eastAsia="Times New Roman"/>
                <w:color w:val="000000"/>
                <w:sz w:val="20"/>
                <w:szCs w:val="20"/>
                <w:lang w:val="en-US"/>
              </w:rPr>
              <w:br/>
              <w:t xml:space="preserve">2. Do you think fluoride is an effective way of preventing dental caries: Strongly Agree/Agree 68.6% (48/70) - Good                                                                                                                                                                                            </w:t>
            </w:r>
            <w:r w:rsidRPr="0039548E">
              <w:rPr>
                <w:rFonts w:eastAsia="Times New Roman"/>
                <w:color w:val="000000"/>
                <w:sz w:val="20"/>
                <w:szCs w:val="20"/>
                <w:lang w:val="en-US"/>
              </w:rPr>
              <w:br/>
              <w:t xml:space="preserve">3. Is it important to plan restorative materials and techniques based on patient caries risk assessment: Strongly Agree/Agree 50.0% (35/70) - </w:t>
            </w:r>
            <w:proofErr w:type="gramStart"/>
            <w:r w:rsidRPr="0039548E">
              <w:rPr>
                <w:rFonts w:eastAsia="Times New Roman"/>
                <w:color w:val="000000"/>
                <w:sz w:val="20"/>
                <w:szCs w:val="20"/>
                <w:lang w:val="en-US"/>
              </w:rPr>
              <w:t>Reasonable</w:t>
            </w:r>
            <w:proofErr w:type="gramEnd"/>
            <w:r w:rsidRPr="0039548E">
              <w:rPr>
                <w:rFonts w:eastAsia="Times New Roman"/>
                <w:color w:val="000000"/>
                <w:sz w:val="20"/>
                <w:szCs w:val="20"/>
                <w:lang w:val="en-US"/>
              </w:rPr>
              <w:t xml:space="preserve">      </w:t>
            </w:r>
          </w:p>
          <w:p w14:paraId="4A29488D" w14:textId="77777777" w:rsidR="0039548E" w:rsidRPr="0039548E" w:rsidRDefault="0039548E" w:rsidP="0039548E">
            <w:pPr>
              <w:spacing w:line="240" w:lineRule="auto"/>
              <w:ind w:left="720" w:firstLine="0"/>
              <w:contextualSpacing/>
              <w:jc w:val="left"/>
              <w:rPr>
                <w:rFonts w:eastAsia="Times New Roman"/>
                <w:color w:val="000000"/>
                <w:sz w:val="20"/>
                <w:szCs w:val="20"/>
                <w:lang w:val="en-US"/>
              </w:rPr>
            </w:pPr>
            <w:r w:rsidRPr="0039548E">
              <w:rPr>
                <w:rFonts w:eastAsia="Times New Roman"/>
                <w:color w:val="000000"/>
                <w:sz w:val="20"/>
                <w:szCs w:val="20"/>
                <w:lang w:val="en-US"/>
              </w:rPr>
              <w:t xml:space="preserve">                                                                                                                                                                                                                                                                                                                                                                   </w:t>
            </w:r>
          </w:p>
        </w:tc>
        <w:tc>
          <w:tcPr>
            <w:tcW w:w="1914" w:type="dxa"/>
            <w:tcBorders>
              <w:top w:val="single" w:sz="4" w:space="0" w:color="auto"/>
              <w:bottom w:val="nil"/>
            </w:tcBorders>
            <w:shd w:val="clear" w:color="auto" w:fill="auto"/>
            <w:noWrap/>
            <w:hideMark/>
          </w:tcPr>
          <w:p w14:paraId="2CD124DD"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NM</w:t>
            </w:r>
          </w:p>
        </w:tc>
        <w:tc>
          <w:tcPr>
            <w:tcW w:w="2480" w:type="dxa"/>
            <w:tcBorders>
              <w:top w:val="single" w:sz="4" w:space="0" w:color="auto"/>
              <w:bottom w:val="nil"/>
            </w:tcBorders>
            <w:shd w:val="clear" w:color="000000" w:fill="FFFFFF"/>
            <w:hideMark/>
          </w:tcPr>
          <w:p w14:paraId="6E7FEB61" w14:textId="77777777" w:rsidR="0039548E" w:rsidRPr="0039548E" w:rsidRDefault="0039548E" w:rsidP="0039548E">
            <w:pPr>
              <w:spacing w:line="240" w:lineRule="auto"/>
              <w:ind w:firstLine="0"/>
              <w:jc w:val="left"/>
              <w:rPr>
                <w:rFonts w:eastAsia="Times New Roman"/>
                <w:sz w:val="20"/>
                <w:szCs w:val="20"/>
                <w:lang w:val="en-US"/>
              </w:rPr>
            </w:pPr>
            <w:r w:rsidRPr="0039548E">
              <w:rPr>
                <w:rFonts w:eastAsia="Times New Roman"/>
                <w:sz w:val="20"/>
                <w:szCs w:val="20"/>
                <w:lang w:val="en-US"/>
              </w:rPr>
              <w:t xml:space="preserve">1. Slot and tunnel preparations: Often/Always 58.6% (41/70) - Good                                                                                                                                                        </w:t>
            </w:r>
            <w:r w:rsidRPr="0039548E">
              <w:rPr>
                <w:rFonts w:eastAsia="Times New Roman"/>
                <w:sz w:val="20"/>
                <w:szCs w:val="20"/>
                <w:lang w:val="en-US"/>
              </w:rPr>
              <w:br/>
              <w:t xml:space="preserve">2. Remineralization with topical fluoride application: Often/Always 48.60% (34/70) - Reasonable                                                                                                                                                  3. Remineralization with CPP-ACP: Often/Always 47.1% (33/70) - Reasonable                                                                                                                                                          4. Preventive Resin Restoration in clinical practice:  Often/Always 40.0% (28/70) - Reasonable                                                                                                                                                                                     5. Atraumatic Restorative Treatment in clinical practice: Often/Always 47.1% (33/70) </w:t>
            </w:r>
            <w:proofErr w:type="gramStart"/>
            <w:r w:rsidRPr="0039548E">
              <w:rPr>
                <w:rFonts w:eastAsia="Times New Roman"/>
                <w:sz w:val="20"/>
                <w:szCs w:val="20"/>
                <w:lang w:val="en-US"/>
              </w:rPr>
              <w:t>-  Reasonable</w:t>
            </w:r>
            <w:proofErr w:type="gramEnd"/>
            <w:r w:rsidRPr="0039548E">
              <w:rPr>
                <w:rFonts w:eastAsia="Times New Roman"/>
                <w:sz w:val="20"/>
                <w:szCs w:val="20"/>
                <w:lang w:val="en-US"/>
              </w:rPr>
              <w:t xml:space="preserve">                                                                                                                                                                             </w:t>
            </w:r>
          </w:p>
        </w:tc>
        <w:tc>
          <w:tcPr>
            <w:tcW w:w="1489" w:type="dxa"/>
            <w:tcBorders>
              <w:bottom w:val="nil"/>
            </w:tcBorders>
            <w:shd w:val="clear" w:color="auto" w:fill="auto"/>
            <w:noWrap/>
            <w:hideMark/>
          </w:tcPr>
          <w:p w14:paraId="3C75D1D0"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NM</w:t>
            </w:r>
          </w:p>
        </w:tc>
        <w:tc>
          <w:tcPr>
            <w:tcW w:w="1204" w:type="dxa"/>
            <w:tcBorders>
              <w:bottom w:val="nil"/>
            </w:tcBorders>
            <w:shd w:val="clear" w:color="auto" w:fill="auto"/>
            <w:hideMark/>
          </w:tcPr>
          <w:p w14:paraId="0EFEEFDB"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Knowledge - Mean = 61.9%</w:t>
            </w:r>
            <w:r w:rsidRPr="0039548E">
              <w:rPr>
                <w:rFonts w:eastAsia="Times New Roman"/>
                <w:color w:val="000000"/>
                <w:sz w:val="20"/>
                <w:szCs w:val="20"/>
                <w:lang w:val="en-US"/>
              </w:rPr>
              <w:br/>
            </w:r>
            <w:r w:rsidRPr="0039548E">
              <w:rPr>
                <w:rFonts w:eastAsia="Times New Roman"/>
                <w:color w:val="000000"/>
                <w:sz w:val="20"/>
                <w:szCs w:val="20"/>
                <w:lang w:val="en-US"/>
              </w:rPr>
              <w:br/>
              <w:t xml:space="preserve">Practice – </w:t>
            </w:r>
          </w:p>
          <w:p w14:paraId="65446F7C"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Mean = 48.3%</w:t>
            </w:r>
          </w:p>
        </w:tc>
      </w:tr>
      <w:tr w:rsidR="0039548E" w:rsidRPr="0039548E" w14:paraId="65C2948C" w14:textId="77777777" w:rsidTr="00C5515D">
        <w:trPr>
          <w:trHeight w:val="2550"/>
        </w:trPr>
        <w:tc>
          <w:tcPr>
            <w:tcW w:w="993" w:type="dxa"/>
            <w:tcBorders>
              <w:top w:val="nil"/>
            </w:tcBorders>
            <w:shd w:val="clear" w:color="auto" w:fill="auto"/>
            <w:hideMark/>
          </w:tcPr>
          <w:p w14:paraId="7D4AC8B7" w14:textId="77777777" w:rsidR="0039548E" w:rsidRPr="0039548E" w:rsidRDefault="0039548E" w:rsidP="0039548E">
            <w:pPr>
              <w:spacing w:line="240" w:lineRule="auto"/>
              <w:ind w:firstLine="0"/>
              <w:jc w:val="left"/>
              <w:rPr>
                <w:rFonts w:eastAsia="Times New Roman"/>
                <w:color w:val="000000"/>
                <w:sz w:val="20"/>
                <w:szCs w:val="20"/>
                <w:lang w:val="en-US"/>
              </w:rPr>
            </w:pPr>
            <w:proofErr w:type="spellStart"/>
            <w:proofErr w:type="gramStart"/>
            <w:r w:rsidRPr="0039548E">
              <w:rPr>
                <w:rFonts w:eastAsia="Times New Roman"/>
                <w:color w:val="000000"/>
                <w:sz w:val="20"/>
                <w:szCs w:val="20"/>
                <w:lang w:val="en-US"/>
              </w:rPr>
              <w:lastRenderedPageBreak/>
              <w:t>Kakudate</w:t>
            </w:r>
            <w:proofErr w:type="spellEnd"/>
            <w:r w:rsidRPr="0039548E">
              <w:rPr>
                <w:rFonts w:eastAsia="Times New Roman"/>
                <w:color w:val="000000"/>
                <w:sz w:val="20"/>
                <w:szCs w:val="20"/>
                <w:lang w:val="en-US"/>
              </w:rPr>
              <w:t xml:space="preserve">  et al.</w:t>
            </w:r>
            <w:proofErr w:type="gramEnd"/>
            <w:r w:rsidRPr="0039548E">
              <w:rPr>
                <w:rFonts w:eastAsia="Times New Roman"/>
                <w:color w:val="000000"/>
                <w:sz w:val="20"/>
                <w:szCs w:val="20"/>
                <w:lang w:val="en-US"/>
              </w:rPr>
              <w:t xml:space="preserve"> (2020); </w:t>
            </w:r>
            <w:r w:rsidRPr="0039548E">
              <w:rPr>
                <w:rFonts w:eastAsia="Times New Roman"/>
                <w:color w:val="000000"/>
                <w:sz w:val="20"/>
                <w:szCs w:val="20"/>
                <w:lang w:val="en-US"/>
              </w:rPr>
              <w:br/>
            </w:r>
            <w:r w:rsidRPr="0039548E">
              <w:rPr>
                <w:rFonts w:eastAsia="Times New Roman"/>
                <w:color w:val="000000"/>
                <w:sz w:val="20"/>
                <w:szCs w:val="20"/>
                <w:lang w:val="en-US"/>
              </w:rPr>
              <w:br/>
            </w:r>
            <w:proofErr w:type="spellStart"/>
            <w:r w:rsidRPr="0039548E">
              <w:rPr>
                <w:rFonts w:eastAsia="Times New Roman"/>
                <w:color w:val="000000"/>
                <w:sz w:val="20"/>
                <w:szCs w:val="20"/>
                <w:lang w:val="en-US"/>
              </w:rPr>
              <w:t>Kakudate</w:t>
            </w:r>
            <w:proofErr w:type="spellEnd"/>
            <w:r w:rsidRPr="0039548E">
              <w:rPr>
                <w:rFonts w:eastAsia="Times New Roman"/>
                <w:color w:val="000000"/>
                <w:sz w:val="20"/>
                <w:szCs w:val="20"/>
                <w:lang w:val="en-US"/>
              </w:rPr>
              <w:t xml:space="preserve"> et al. (2021); </w:t>
            </w:r>
          </w:p>
        </w:tc>
        <w:tc>
          <w:tcPr>
            <w:tcW w:w="2196" w:type="dxa"/>
            <w:tcBorders>
              <w:top w:val="nil"/>
            </w:tcBorders>
            <w:shd w:val="clear" w:color="auto" w:fill="auto"/>
            <w:noWrap/>
            <w:hideMark/>
          </w:tcPr>
          <w:p w14:paraId="39030B3E"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NM</w:t>
            </w:r>
          </w:p>
        </w:tc>
        <w:tc>
          <w:tcPr>
            <w:tcW w:w="1914" w:type="dxa"/>
            <w:tcBorders>
              <w:top w:val="nil"/>
            </w:tcBorders>
            <w:shd w:val="clear" w:color="auto" w:fill="auto"/>
            <w:noWrap/>
            <w:hideMark/>
          </w:tcPr>
          <w:p w14:paraId="44D31F9E"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NM</w:t>
            </w:r>
          </w:p>
        </w:tc>
        <w:tc>
          <w:tcPr>
            <w:tcW w:w="2480" w:type="dxa"/>
            <w:tcBorders>
              <w:top w:val="nil"/>
            </w:tcBorders>
            <w:shd w:val="clear" w:color="auto" w:fill="auto"/>
            <w:hideMark/>
          </w:tcPr>
          <w:p w14:paraId="7270BEEC" w14:textId="77777777" w:rsidR="0039548E" w:rsidRPr="0039548E" w:rsidRDefault="0039548E">
            <w:pPr>
              <w:numPr>
                <w:ilvl w:val="0"/>
                <w:numId w:val="2"/>
              </w:numPr>
              <w:spacing w:after="160" w:line="240" w:lineRule="auto"/>
              <w:contextualSpacing/>
              <w:jc w:val="left"/>
              <w:rPr>
                <w:rFonts w:eastAsia="Times New Roman"/>
                <w:sz w:val="20"/>
                <w:szCs w:val="20"/>
                <w:lang w:val="en-US"/>
              </w:rPr>
            </w:pPr>
            <w:r w:rsidRPr="0039548E">
              <w:rPr>
                <w:rFonts w:eastAsia="Times New Roman"/>
                <w:sz w:val="20"/>
                <w:szCs w:val="20"/>
                <w:lang w:val="en-US"/>
              </w:rPr>
              <w:t>Use of air drying (≥80 % of the time): 77.2% (159/206) - Excellent</w:t>
            </w:r>
            <w:r w:rsidRPr="0039548E">
              <w:rPr>
                <w:rFonts w:eastAsia="Times New Roman"/>
                <w:sz w:val="20"/>
                <w:szCs w:val="20"/>
                <w:lang w:val="en-US"/>
              </w:rPr>
              <w:br/>
              <w:t>2. Assessment of caries risk for individual patients in any way: 51.5 % (106/206) - Good</w:t>
            </w:r>
            <w:r w:rsidRPr="0039548E">
              <w:rPr>
                <w:rFonts w:eastAsia="Times New Roman"/>
                <w:sz w:val="20"/>
                <w:szCs w:val="20"/>
                <w:lang w:val="en-US"/>
              </w:rPr>
              <w:br/>
              <w:t>3. Treatment of unrestored occlusal surface (occlusal 1): 97.1% (200/206) - Excellent</w:t>
            </w:r>
            <w:r w:rsidRPr="0039548E">
              <w:rPr>
                <w:rFonts w:eastAsia="Times New Roman"/>
                <w:sz w:val="20"/>
                <w:szCs w:val="20"/>
                <w:lang w:val="en-US"/>
              </w:rPr>
              <w:br/>
              <w:t xml:space="preserve">4. Treatment of unrestored occlusal surface (occlusal 2): 81.6% (168/206) - Excellent                                                                                                                                                   5. Use of magnification (≥80 % of the time): 32.5% (67/206) - Reasonable                                                                                                                                                                                                                         6. Treatment options for </w:t>
            </w:r>
            <w:proofErr w:type="gramStart"/>
            <w:r w:rsidRPr="0039548E">
              <w:rPr>
                <w:rFonts w:eastAsia="Times New Roman"/>
                <w:sz w:val="20"/>
                <w:szCs w:val="20"/>
                <w:lang w:val="en-US"/>
              </w:rPr>
              <w:t>patient  with</w:t>
            </w:r>
            <w:proofErr w:type="gramEnd"/>
            <w:r w:rsidRPr="0039548E">
              <w:rPr>
                <w:rFonts w:eastAsia="Times New Roman"/>
                <w:sz w:val="20"/>
                <w:szCs w:val="20"/>
                <w:lang w:val="en-US"/>
              </w:rPr>
              <w:t xml:space="preserve"> deep occlusal caries (deep caries 1): 51.9% (107/206) - Good</w:t>
            </w:r>
            <w:r w:rsidRPr="0039548E">
              <w:rPr>
                <w:rFonts w:eastAsia="Times New Roman"/>
                <w:sz w:val="20"/>
                <w:szCs w:val="20"/>
                <w:lang w:val="en-US"/>
              </w:rPr>
              <w:br/>
              <w:t xml:space="preserve">7. Treatment options for excavation of deep caries (deep caries 2): 54.4% (112/206) - Good                                                                                                                                                                                                                                                                                                       8.Defective composite restoration with enamel margins: 57.8% (119/200) - Good                                                                                                                          9. Defective composite restoration with </w:t>
            </w:r>
            <w:proofErr w:type="spellStart"/>
            <w:r w:rsidRPr="0039548E">
              <w:rPr>
                <w:rFonts w:eastAsia="Times New Roman"/>
                <w:sz w:val="20"/>
                <w:szCs w:val="20"/>
                <w:lang w:val="en-US"/>
              </w:rPr>
              <w:t>cementumdentinal</w:t>
            </w:r>
            <w:proofErr w:type="spellEnd"/>
            <w:r w:rsidRPr="0039548E">
              <w:rPr>
                <w:rFonts w:eastAsia="Times New Roman"/>
                <w:sz w:val="20"/>
                <w:szCs w:val="20"/>
                <w:lang w:val="en-US"/>
              </w:rPr>
              <w:t xml:space="preserve"> margins: 46.6% (96/200) - Reasonable</w:t>
            </w:r>
            <w:r w:rsidRPr="0039548E">
              <w:rPr>
                <w:rFonts w:eastAsia="Times New Roman"/>
                <w:sz w:val="20"/>
                <w:szCs w:val="20"/>
                <w:lang w:val="en-US"/>
              </w:rPr>
              <w:br/>
              <w:t xml:space="preserve">10.Lesion depth for permanent restoration (proximal caries): 52.9% (109/206) </w:t>
            </w:r>
            <w:r w:rsidRPr="0039548E">
              <w:rPr>
                <w:rFonts w:eastAsia="Times New Roman"/>
                <w:sz w:val="20"/>
                <w:szCs w:val="20"/>
                <w:lang w:val="en-US"/>
              </w:rPr>
              <w:lastRenderedPageBreak/>
              <w:t>– Good</w:t>
            </w:r>
          </w:p>
          <w:p w14:paraId="6A594B5C" w14:textId="77777777" w:rsidR="0039548E" w:rsidRPr="0039548E" w:rsidRDefault="0039548E" w:rsidP="0039548E">
            <w:pPr>
              <w:spacing w:line="240" w:lineRule="auto"/>
              <w:ind w:left="720" w:firstLine="0"/>
              <w:contextualSpacing/>
              <w:jc w:val="left"/>
              <w:rPr>
                <w:rFonts w:eastAsia="Times New Roman"/>
                <w:sz w:val="20"/>
                <w:szCs w:val="20"/>
                <w:lang w:val="en-US"/>
              </w:rPr>
            </w:pPr>
          </w:p>
        </w:tc>
        <w:tc>
          <w:tcPr>
            <w:tcW w:w="1489" w:type="dxa"/>
            <w:tcBorders>
              <w:top w:val="nil"/>
            </w:tcBorders>
            <w:shd w:val="clear" w:color="auto" w:fill="auto"/>
            <w:noWrap/>
            <w:hideMark/>
          </w:tcPr>
          <w:p w14:paraId="7EACEA5A"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lastRenderedPageBreak/>
              <w:t>NM</w:t>
            </w:r>
          </w:p>
        </w:tc>
        <w:tc>
          <w:tcPr>
            <w:tcW w:w="1204" w:type="dxa"/>
            <w:tcBorders>
              <w:top w:val="nil"/>
            </w:tcBorders>
            <w:shd w:val="clear" w:color="auto" w:fill="auto"/>
            <w:hideMark/>
          </w:tcPr>
          <w:p w14:paraId="4AA7680B"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br/>
              <w:t>Practice –</w:t>
            </w:r>
          </w:p>
          <w:p w14:paraId="134F56D3"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Mean = 60.4%</w:t>
            </w:r>
          </w:p>
        </w:tc>
      </w:tr>
      <w:tr w:rsidR="0039548E" w:rsidRPr="0039548E" w14:paraId="58D81E90" w14:textId="77777777" w:rsidTr="00C5515D">
        <w:trPr>
          <w:trHeight w:val="1275"/>
        </w:trPr>
        <w:tc>
          <w:tcPr>
            <w:tcW w:w="993" w:type="dxa"/>
            <w:tcBorders>
              <w:bottom w:val="nil"/>
            </w:tcBorders>
            <w:shd w:val="clear" w:color="auto" w:fill="auto"/>
            <w:hideMark/>
          </w:tcPr>
          <w:p w14:paraId="74C9AC07"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Katz et al. (2013)</w:t>
            </w:r>
          </w:p>
        </w:tc>
        <w:tc>
          <w:tcPr>
            <w:tcW w:w="2196" w:type="dxa"/>
            <w:tcBorders>
              <w:bottom w:val="nil"/>
            </w:tcBorders>
            <w:shd w:val="clear" w:color="auto" w:fill="auto"/>
            <w:hideMark/>
          </w:tcPr>
          <w:p w14:paraId="77D97B54"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sz w:val="20"/>
                <w:szCs w:val="20"/>
                <w:lang w:val="en-US"/>
              </w:rPr>
              <w:t xml:space="preserve">1. Concepts on dental caries: Showed knowledge 13.0% (16/123) - Insufficient                                                                                                                                    2. Concepts of the treatment of dental caries: Showed knowledge 34.1%. (42/123) - Reasonable                                                                                               </w:t>
            </w:r>
            <w:r w:rsidRPr="0039548E">
              <w:rPr>
                <w:rFonts w:eastAsia="Times New Roman"/>
                <w:sz w:val="20"/>
                <w:szCs w:val="20"/>
                <w:lang w:val="en-US"/>
              </w:rPr>
              <w:br/>
            </w:r>
            <w:proofErr w:type="gramStart"/>
            <w:r w:rsidRPr="0039548E">
              <w:rPr>
                <w:rFonts w:eastAsia="Times New Roman"/>
                <w:sz w:val="20"/>
                <w:szCs w:val="20"/>
                <w:lang w:val="en-US"/>
              </w:rPr>
              <w:t>3 .Removal</w:t>
            </w:r>
            <w:proofErr w:type="gramEnd"/>
            <w:r w:rsidRPr="0039548E">
              <w:rPr>
                <w:rFonts w:eastAsia="Times New Roman"/>
                <w:sz w:val="20"/>
                <w:szCs w:val="20"/>
                <w:lang w:val="en-US"/>
              </w:rPr>
              <w:t xml:space="preserve"> of carious dentine: Regardless of total removal  48.0% (59/123) - Reasonable                                           </w:t>
            </w:r>
            <w:r w:rsidRPr="0039548E">
              <w:rPr>
                <w:rFonts w:eastAsia="Times New Roman"/>
                <w:sz w:val="20"/>
                <w:szCs w:val="20"/>
                <w:lang w:val="en-US"/>
              </w:rPr>
              <w:br/>
              <w:t xml:space="preserve">4. Material: Regardless of the material 21.1% (26/123) - Insufficient                                                                                                                                                                                                                                                                                                                                                                                                                                                                                5. Efficient restoration (hermetic): It depends </w:t>
            </w:r>
            <w:proofErr w:type="gramStart"/>
            <w:r w:rsidRPr="0039548E">
              <w:rPr>
                <w:rFonts w:eastAsia="Times New Roman"/>
                <w:sz w:val="20"/>
                <w:szCs w:val="20"/>
                <w:lang w:val="en-US"/>
              </w:rPr>
              <w:t>of</w:t>
            </w:r>
            <w:proofErr w:type="gramEnd"/>
            <w:r w:rsidRPr="0039548E">
              <w:rPr>
                <w:rFonts w:eastAsia="Times New Roman"/>
                <w:sz w:val="20"/>
                <w:szCs w:val="20"/>
                <w:lang w:val="en-US"/>
              </w:rPr>
              <w:t xml:space="preserve"> the restoration 84.6% (104/123) - Excellent</w:t>
            </w:r>
            <w:r w:rsidRPr="0039548E">
              <w:rPr>
                <w:rFonts w:eastAsia="Times New Roman"/>
                <w:color w:val="CC9900"/>
                <w:sz w:val="20"/>
                <w:szCs w:val="20"/>
                <w:lang w:val="en-US"/>
              </w:rPr>
              <w:t xml:space="preserve">                             </w:t>
            </w:r>
          </w:p>
        </w:tc>
        <w:tc>
          <w:tcPr>
            <w:tcW w:w="1914" w:type="dxa"/>
            <w:tcBorders>
              <w:bottom w:val="nil"/>
            </w:tcBorders>
            <w:shd w:val="clear" w:color="auto" w:fill="auto"/>
            <w:noWrap/>
            <w:hideMark/>
          </w:tcPr>
          <w:p w14:paraId="6D5D5035"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NM</w:t>
            </w:r>
          </w:p>
        </w:tc>
        <w:tc>
          <w:tcPr>
            <w:tcW w:w="2480" w:type="dxa"/>
            <w:tcBorders>
              <w:bottom w:val="nil"/>
            </w:tcBorders>
            <w:shd w:val="clear" w:color="auto" w:fill="auto"/>
            <w:hideMark/>
          </w:tcPr>
          <w:p w14:paraId="2FDAE37C" w14:textId="77777777" w:rsidR="0039548E" w:rsidRPr="0039548E" w:rsidRDefault="0039548E" w:rsidP="0039548E">
            <w:pPr>
              <w:spacing w:line="240" w:lineRule="auto"/>
              <w:ind w:firstLine="0"/>
              <w:jc w:val="left"/>
              <w:rPr>
                <w:rFonts w:eastAsia="Times New Roman"/>
                <w:sz w:val="20"/>
                <w:szCs w:val="20"/>
                <w:lang w:val="en-US"/>
              </w:rPr>
            </w:pPr>
            <w:r w:rsidRPr="0039548E">
              <w:rPr>
                <w:rFonts w:eastAsia="Times New Roman"/>
                <w:sz w:val="20"/>
                <w:szCs w:val="20"/>
                <w:lang w:val="en-US"/>
              </w:rPr>
              <w:t xml:space="preserve">1.Knowledge about MID techniques: Yes 82.1% (101/123) - Excellent                                                                                                                                             </w:t>
            </w:r>
            <w:r w:rsidRPr="0039548E">
              <w:rPr>
                <w:rFonts w:eastAsia="Times New Roman"/>
                <w:sz w:val="20"/>
                <w:szCs w:val="20"/>
                <w:lang w:val="en-US"/>
              </w:rPr>
              <w:br/>
              <w:t xml:space="preserve">2. Practice of MID: Yes 49.6% (61/123) - Reasonable                                                                                                                                                                  </w:t>
            </w:r>
            <w:proofErr w:type="gramStart"/>
            <w:r w:rsidRPr="0039548E">
              <w:rPr>
                <w:rFonts w:eastAsia="Times New Roman"/>
                <w:sz w:val="20"/>
                <w:szCs w:val="20"/>
                <w:lang w:val="en-US"/>
              </w:rPr>
              <w:t>3.Conduct</w:t>
            </w:r>
            <w:proofErr w:type="gramEnd"/>
            <w:r w:rsidRPr="0039548E">
              <w:rPr>
                <w:rFonts w:eastAsia="Times New Roman"/>
                <w:sz w:val="20"/>
                <w:szCs w:val="20"/>
                <w:lang w:val="en-US"/>
              </w:rPr>
              <w:t xml:space="preserve"> in relation to the practice of MID: Permanent 38.2% (47/123) - Reasonable                                                                                                                    4. Patients who used MID procedures: Any patient 65.6% (40/61) - Good                                                                                                                                 </w:t>
            </w:r>
            <w:proofErr w:type="gramStart"/>
            <w:r w:rsidRPr="0039548E">
              <w:rPr>
                <w:rFonts w:eastAsia="Times New Roman"/>
                <w:sz w:val="20"/>
                <w:szCs w:val="20"/>
                <w:lang w:val="en-US"/>
              </w:rPr>
              <w:t>5.Dental</w:t>
            </w:r>
            <w:proofErr w:type="gramEnd"/>
            <w:r w:rsidRPr="0039548E">
              <w:rPr>
                <w:rFonts w:eastAsia="Times New Roman"/>
                <w:sz w:val="20"/>
                <w:szCs w:val="20"/>
                <w:lang w:val="en-US"/>
              </w:rPr>
              <w:t xml:space="preserve"> elements used MID in procedures: Primary and permanent teeth 31.1% (19/61) - Reasonable</w:t>
            </w:r>
          </w:p>
        </w:tc>
        <w:tc>
          <w:tcPr>
            <w:tcW w:w="1489" w:type="dxa"/>
            <w:tcBorders>
              <w:bottom w:val="nil"/>
            </w:tcBorders>
            <w:shd w:val="clear" w:color="auto" w:fill="auto"/>
            <w:hideMark/>
          </w:tcPr>
          <w:p w14:paraId="7B55EAFA" w14:textId="77777777" w:rsidR="0039548E" w:rsidRPr="0039548E" w:rsidRDefault="0039548E" w:rsidP="0039548E">
            <w:pPr>
              <w:spacing w:line="240" w:lineRule="auto"/>
              <w:ind w:firstLine="0"/>
              <w:jc w:val="left"/>
              <w:rPr>
                <w:rFonts w:eastAsia="Times New Roman"/>
                <w:sz w:val="20"/>
                <w:szCs w:val="20"/>
                <w:lang w:val="en-US"/>
              </w:rPr>
            </w:pPr>
            <w:r w:rsidRPr="0039548E">
              <w:rPr>
                <w:rFonts w:eastAsia="Times New Roman"/>
                <w:sz w:val="20"/>
                <w:szCs w:val="20"/>
                <w:lang w:val="en-US"/>
              </w:rPr>
              <w:t xml:space="preserve">1. Did not believe in the technique: 22.6% (14/62)                                                                  </w:t>
            </w:r>
            <w:r w:rsidRPr="0039548E">
              <w:rPr>
                <w:rFonts w:eastAsia="Times New Roman"/>
                <w:sz w:val="20"/>
                <w:szCs w:val="20"/>
                <w:lang w:val="en-US"/>
              </w:rPr>
              <w:br/>
              <w:t xml:space="preserve">2. Did not know how to perform them: 25.8% (16/62)                                                                                    </w:t>
            </w:r>
            <w:r w:rsidRPr="0039548E">
              <w:rPr>
                <w:rFonts w:eastAsia="Times New Roman"/>
                <w:sz w:val="20"/>
                <w:szCs w:val="20"/>
                <w:lang w:val="en-US"/>
              </w:rPr>
              <w:br/>
              <w:t xml:space="preserve"> 3. Did not have patient supervision: 6.5% (4/62)                                                                                  </w:t>
            </w:r>
            <w:r w:rsidRPr="0039548E">
              <w:rPr>
                <w:rFonts w:eastAsia="Times New Roman"/>
                <w:sz w:val="20"/>
                <w:szCs w:val="20"/>
                <w:lang w:val="en-US"/>
              </w:rPr>
              <w:br/>
              <w:t>4. Did not perform restorative procedures: 16.1% (10/62)                                                                                                               No answer 29.0% (18/62)</w:t>
            </w:r>
          </w:p>
        </w:tc>
        <w:tc>
          <w:tcPr>
            <w:tcW w:w="1204" w:type="dxa"/>
            <w:tcBorders>
              <w:bottom w:val="nil"/>
            </w:tcBorders>
            <w:shd w:val="clear" w:color="auto" w:fill="auto"/>
            <w:hideMark/>
          </w:tcPr>
          <w:p w14:paraId="2A247E58"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Knowledge - Mean = 40.2%</w:t>
            </w:r>
            <w:r w:rsidRPr="0039548E">
              <w:rPr>
                <w:rFonts w:eastAsia="Times New Roman"/>
                <w:color w:val="000000"/>
                <w:sz w:val="20"/>
                <w:szCs w:val="20"/>
                <w:lang w:val="en-US"/>
              </w:rPr>
              <w:br/>
            </w:r>
            <w:r w:rsidRPr="0039548E">
              <w:rPr>
                <w:rFonts w:eastAsia="Times New Roman"/>
                <w:color w:val="000000"/>
                <w:sz w:val="20"/>
                <w:szCs w:val="20"/>
                <w:lang w:val="en-US"/>
              </w:rPr>
              <w:br/>
              <w:t xml:space="preserve">Practice – </w:t>
            </w:r>
          </w:p>
          <w:p w14:paraId="550FC3D1"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 xml:space="preserve">Mean = 53.3% </w:t>
            </w:r>
          </w:p>
        </w:tc>
      </w:tr>
      <w:tr w:rsidR="0039548E" w:rsidRPr="0039548E" w14:paraId="5366CAB6" w14:textId="77777777" w:rsidTr="00C5515D">
        <w:trPr>
          <w:trHeight w:val="4590"/>
        </w:trPr>
        <w:tc>
          <w:tcPr>
            <w:tcW w:w="993" w:type="dxa"/>
            <w:tcBorders>
              <w:top w:val="nil"/>
              <w:bottom w:val="nil"/>
            </w:tcBorders>
            <w:shd w:val="clear" w:color="auto" w:fill="auto"/>
            <w:hideMark/>
          </w:tcPr>
          <w:p w14:paraId="76195AE4" w14:textId="77777777" w:rsidR="0039548E" w:rsidRPr="0039548E" w:rsidRDefault="0039548E" w:rsidP="0039548E">
            <w:pPr>
              <w:spacing w:line="240" w:lineRule="auto"/>
              <w:ind w:firstLine="0"/>
              <w:jc w:val="left"/>
              <w:rPr>
                <w:rFonts w:eastAsia="Times New Roman"/>
                <w:color w:val="000000"/>
                <w:sz w:val="20"/>
                <w:szCs w:val="20"/>
                <w:lang w:val="en-US"/>
              </w:rPr>
            </w:pPr>
          </w:p>
          <w:p w14:paraId="45C0E233"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 xml:space="preserve">Khan et al. (2019) </w:t>
            </w:r>
          </w:p>
        </w:tc>
        <w:tc>
          <w:tcPr>
            <w:tcW w:w="2196" w:type="dxa"/>
            <w:tcBorders>
              <w:top w:val="nil"/>
              <w:bottom w:val="nil"/>
            </w:tcBorders>
            <w:shd w:val="clear" w:color="auto" w:fill="auto"/>
            <w:hideMark/>
          </w:tcPr>
          <w:p w14:paraId="13B2A4A8" w14:textId="77777777" w:rsidR="0039548E" w:rsidRPr="0039548E" w:rsidRDefault="0039548E" w:rsidP="0039548E">
            <w:pPr>
              <w:spacing w:line="240" w:lineRule="auto"/>
              <w:ind w:firstLine="0"/>
              <w:jc w:val="left"/>
              <w:rPr>
                <w:rFonts w:eastAsia="Times New Roman"/>
                <w:sz w:val="20"/>
                <w:szCs w:val="20"/>
                <w:lang w:val="en-US"/>
              </w:rPr>
            </w:pPr>
          </w:p>
          <w:p w14:paraId="47638A9C" w14:textId="77777777" w:rsidR="0039548E" w:rsidRPr="0039548E" w:rsidRDefault="0039548E" w:rsidP="0039548E">
            <w:pPr>
              <w:spacing w:line="240" w:lineRule="auto"/>
              <w:ind w:firstLine="0"/>
              <w:jc w:val="left"/>
              <w:rPr>
                <w:rFonts w:eastAsia="Times New Roman"/>
                <w:sz w:val="20"/>
                <w:szCs w:val="20"/>
                <w:lang w:val="en-US"/>
              </w:rPr>
            </w:pPr>
            <w:r w:rsidRPr="0039548E">
              <w:rPr>
                <w:rFonts w:eastAsia="Times New Roman"/>
                <w:sz w:val="20"/>
                <w:szCs w:val="20"/>
                <w:lang w:val="en-US"/>
              </w:rPr>
              <w:t>1. All patients should go through Caries Risk Assessment (CRA): Strongly Agree/Agree 98.3% (117/119) - Excellent</w:t>
            </w:r>
            <w:r w:rsidRPr="0039548E">
              <w:rPr>
                <w:rFonts w:eastAsia="Times New Roman"/>
                <w:sz w:val="20"/>
                <w:szCs w:val="20"/>
                <w:lang w:val="en-US"/>
              </w:rPr>
              <w:br/>
              <w:t>2. Tunnel and box preparations are effective cavity designs: Strongly Agree/Agree 79.0% (94/119) - Excellent</w:t>
            </w:r>
          </w:p>
        </w:tc>
        <w:tc>
          <w:tcPr>
            <w:tcW w:w="1914" w:type="dxa"/>
            <w:tcBorders>
              <w:top w:val="nil"/>
              <w:bottom w:val="nil"/>
            </w:tcBorders>
            <w:shd w:val="clear" w:color="auto" w:fill="auto"/>
            <w:hideMark/>
          </w:tcPr>
          <w:p w14:paraId="50C96ABF"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 xml:space="preserve">                                                                                                                                              </w:t>
            </w:r>
            <w:r w:rsidRPr="0039548E">
              <w:rPr>
                <w:rFonts w:eastAsia="Times New Roman"/>
                <w:sz w:val="20"/>
                <w:szCs w:val="20"/>
                <w:lang w:val="en-US"/>
              </w:rPr>
              <w:t xml:space="preserve">1. Do you use of a sharp explorer for caries detection: Sometimes/Rarely/Never 50.4% (60/119) - Reasonable                                                                                                               </w:t>
            </w:r>
            <w:r w:rsidRPr="0039548E">
              <w:rPr>
                <w:rFonts w:eastAsia="Times New Roman"/>
                <w:sz w:val="20"/>
                <w:szCs w:val="20"/>
                <w:lang w:val="en-US"/>
              </w:rPr>
              <w:br/>
              <w:t xml:space="preserve">2. Do you use of a blunt instrument for caries detection: Always/Mostly 63.0% (75/119) </w:t>
            </w:r>
            <w:proofErr w:type="gramStart"/>
            <w:r w:rsidRPr="0039548E">
              <w:rPr>
                <w:rFonts w:eastAsia="Times New Roman"/>
                <w:sz w:val="20"/>
                <w:szCs w:val="20"/>
                <w:lang w:val="en-US"/>
              </w:rPr>
              <w:t>-  Good</w:t>
            </w:r>
            <w:proofErr w:type="gramEnd"/>
            <w:r w:rsidRPr="0039548E">
              <w:rPr>
                <w:rFonts w:eastAsia="Times New Roman"/>
                <w:sz w:val="20"/>
                <w:szCs w:val="20"/>
                <w:lang w:val="en-US"/>
              </w:rPr>
              <w:t xml:space="preserve">                                                                                                    </w:t>
            </w:r>
            <w:r w:rsidRPr="0039548E">
              <w:rPr>
                <w:rFonts w:eastAsia="Times New Roman"/>
                <w:sz w:val="20"/>
                <w:szCs w:val="20"/>
                <w:lang w:val="en-US"/>
              </w:rPr>
              <w:br/>
              <w:t xml:space="preserve">3. Do you use magnification (e.g. loupes) for caries detection: Always/Mostly 42% (50/119) </w:t>
            </w:r>
            <w:proofErr w:type="gramStart"/>
            <w:r w:rsidRPr="0039548E">
              <w:rPr>
                <w:rFonts w:eastAsia="Times New Roman"/>
                <w:sz w:val="20"/>
                <w:szCs w:val="20"/>
                <w:lang w:val="en-US"/>
              </w:rPr>
              <w:t>-  Reasonable</w:t>
            </w:r>
            <w:proofErr w:type="gramEnd"/>
            <w:r w:rsidRPr="0039548E">
              <w:rPr>
                <w:rFonts w:eastAsia="Times New Roman"/>
                <w:sz w:val="20"/>
                <w:szCs w:val="20"/>
                <w:lang w:val="en-US"/>
              </w:rPr>
              <w:t xml:space="preserve">                                                                                                                                                  4.Use of radiographs for caries </w:t>
            </w:r>
            <w:proofErr w:type="spellStart"/>
            <w:r w:rsidRPr="0039548E">
              <w:rPr>
                <w:rFonts w:eastAsia="Times New Roman"/>
                <w:sz w:val="20"/>
                <w:szCs w:val="20"/>
                <w:lang w:val="en-US"/>
              </w:rPr>
              <w:t>detection:Always</w:t>
            </w:r>
            <w:proofErr w:type="spellEnd"/>
            <w:r w:rsidRPr="0039548E">
              <w:rPr>
                <w:rFonts w:eastAsia="Times New Roman"/>
                <w:sz w:val="20"/>
                <w:szCs w:val="20"/>
                <w:lang w:val="en-US"/>
              </w:rPr>
              <w:t xml:space="preserve">/Mostly 89.1% (106/119) - </w:t>
            </w:r>
            <w:r w:rsidRPr="0039548E">
              <w:rPr>
                <w:rFonts w:eastAsia="Times New Roman"/>
                <w:sz w:val="20"/>
                <w:szCs w:val="20"/>
                <w:lang w:val="en-US"/>
              </w:rPr>
              <w:lastRenderedPageBreak/>
              <w:t xml:space="preserve">Excellent                                                                                                                                                   5. Do you use newer methods of caries detection like QLF,ECM, IRLF, FOTI: Always/Mostly 10.9% (13/119) - Insufficient                                                                                                                                                                     6.How effective is Atraumatic Restorative Treatment: Very effective/Effective 94.1% (112/119) - Excellent                                                                                                                                                                                       </w:t>
            </w:r>
            <w:r w:rsidRPr="0039548E">
              <w:rPr>
                <w:rFonts w:eastAsia="Times New Roman"/>
                <w:sz w:val="20"/>
                <w:szCs w:val="20"/>
                <w:lang w:val="en-US"/>
              </w:rPr>
              <w:br/>
              <w:t xml:space="preserve">7.How effective is Sandwich Technique (Glass Ionomer + Composite): Very effective/Effective 99.2% (118/119) - Excellent                                                                                              </w:t>
            </w:r>
            <w:r w:rsidRPr="0039548E">
              <w:rPr>
                <w:rFonts w:eastAsia="Times New Roman"/>
                <w:sz w:val="20"/>
                <w:szCs w:val="20"/>
                <w:lang w:val="en-US"/>
              </w:rPr>
              <w:br/>
              <w:t xml:space="preserve">8. Do you think remineralization with fluoride varnish or any other topical fluoride products is effective: Very effective/Effective 96.6% (115/119) - Excellent                                                                                                                                                                                                          9. Do you think remineralization with high concentration fluoride toothpaste at home Is effective: Very effective/Effective 90.8% (108/119) - </w:t>
            </w:r>
            <w:proofErr w:type="gramStart"/>
            <w:r w:rsidRPr="0039548E">
              <w:rPr>
                <w:rFonts w:eastAsia="Times New Roman"/>
                <w:sz w:val="20"/>
                <w:szCs w:val="20"/>
                <w:lang w:val="en-US"/>
              </w:rPr>
              <w:t>Excellent</w:t>
            </w:r>
            <w:proofErr w:type="gramEnd"/>
            <w:r w:rsidRPr="0039548E">
              <w:rPr>
                <w:rFonts w:eastAsia="Times New Roman"/>
                <w:sz w:val="20"/>
                <w:szCs w:val="20"/>
                <w:lang w:val="en-US"/>
              </w:rPr>
              <w:t xml:space="preserve">        </w:t>
            </w:r>
            <w:r w:rsidRPr="0039548E">
              <w:rPr>
                <w:rFonts w:eastAsia="Times New Roman"/>
                <w:color w:val="000000"/>
                <w:sz w:val="20"/>
                <w:szCs w:val="20"/>
                <w:lang w:val="en-US"/>
              </w:rPr>
              <w:t xml:space="preserve"> </w:t>
            </w:r>
          </w:p>
          <w:p w14:paraId="5A1106B0" w14:textId="77777777" w:rsidR="0039548E" w:rsidRPr="0039548E" w:rsidRDefault="0039548E" w:rsidP="0039548E">
            <w:pPr>
              <w:spacing w:line="240" w:lineRule="auto"/>
              <w:ind w:firstLine="0"/>
              <w:jc w:val="left"/>
              <w:rPr>
                <w:rFonts w:eastAsia="Times New Roman"/>
                <w:color w:val="000000"/>
                <w:sz w:val="20"/>
                <w:szCs w:val="20"/>
                <w:lang w:val="en-US"/>
              </w:rPr>
            </w:pPr>
          </w:p>
        </w:tc>
        <w:tc>
          <w:tcPr>
            <w:tcW w:w="2480" w:type="dxa"/>
            <w:tcBorders>
              <w:top w:val="nil"/>
              <w:bottom w:val="nil"/>
            </w:tcBorders>
            <w:shd w:val="clear" w:color="auto" w:fill="auto"/>
            <w:noWrap/>
            <w:hideMark/>
          </w:tcPr>
          <w:p w14:paraId="5A3A7DF4" w14:textId="77777777" w:rsidR="0039548E" w:rsidRPr="0039548E" w:rsidRDefault="0039548E" w:rsidP="0039548E">
            <w:pPr>
              <w:spacing w:line="240" w:lineRule="auto"/>
              <w:ind w:firstLine="0"/>
              <w:jc w:val="left"/>
              <w:rPr>
                <w:rFonts w:eastAsia="Times New Roman"/>
                <w:color w:val="000000"/>
                <w:sz w:val="20"/>
                <w:szCs w:val="20"/>
                <w:lang w:val="en-US"/>
              </w:rPr>
            </w:pPr>
          </w:p>
          <w:p w14:paraId="10FEE8B0"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NM</w:t>
            </w:r>
          </w:p>
        </w:tc>
        <w:tc>
          <w:tcPr>
            <w:tcW w:w="1489" w:type="dxa"/>
            <w:tcBorders>
              <w:top w:val="nil"/>
              <w:bottom w:val="nil"/>
            </w:tcBorders>
            <w:shd w:val="clear" w:color="auto" w:fill="auto"/>
            <w:noWrap/>
            <w:hideMark/>
          </w:tcPr>
          <w:p w14:paraId="1E3162C2" w14:textId="77777777" w:rsidR="0039548E" w:rsidRPr="0039548E" w:rsidRDefault="0039548E" w:rsidP="0039548E">
            <w:pPr>
              <w:spacing w:line="240" w:lineRule="auto"/>
              <w:ind w:firstLine="0"/>
              <w:jc w:val="left"/>
              <w:rPr>
                <w:rFonts w:eastAsia="Times New Roman"/>
                <w:color w:val="000000"/>
                <w:sz w:val="20"/>
                <w:szCs w:val="20"/>
                <w:lang w:val="en-US"/>
              </w:rPr>
            </w:pPr>
          </w:p>
          <w:p w14:paraId="67A67681"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NM</w:t>
            </w:r>
          </w:p>
        </w:tc>
        <w:tc>
          <w:tcPr>
            <w:tcW w:w="1204" w:type="dxa"/>
            <w:tcBorders>
              <w:top w:val="nil"/>
              <w:bottom w:val="nil"/>
            </w:tcBorders>
            <w:shd w:val="clear" w:color="auto" w:fill="auto"/>
            <w:hideMark/>
          </w:tcPr>
          <w:p w14:paraId="781D1E62" w14:textId="77777777" w:rsidR="0039548E" w:rsidRPr="0039548E" w:rsidRDefault="0039548E" w:rsidP="0039548E">
            <w:pPr>
              <w:spacing w:line="240" w:lineRule="auto"/>
              <w:ind w:firstLine="0"/>
              <w:jc w:val="left"/>
              <w:rPr>
                <w:rFonts w:eastAsia="Times New Roman"/>
                <w:color w:val="000000"/>
                <w:sz w:val="20"/>
                <w:szCs w:val="20"/>
                <w:lang w:val="en-US"/>
              </w:rPr>
            </w:pPr>
          </w:p>
          <w:p w14:paraId="1023888B"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Knowledge - Mean = 88.7%</w:t>
            </w:r>
            <w:r w:rsidRPr="0039548E">
              <w:rPr>
                <w:rFonts w:eastAsia="Times New Roman"/>
                <w:color w:val="000000"/>
                <w:sz w:val="20"/>
                <w:szCs w:val="20"/>
                <w:lang w:val="en-US"/>
              </w:rPr>
              <w:br/>
            </w:r>
            <w:r w:rsidRPr="0039548E">
              <w:rPr>
                <w:rFonts w:eastAsia="Times New Roman"/>
                <w:color w:val="000000"/>
                <w:sz w:val="20"/>
                <w:szCs w:val="20"/>
                <w:lang w:val="en-US"/>
              </w:rPr>
              <w:br/>
            </w:r>
            <w:r w:rsidRPr="0039548E">
              <w:rPr>
                <w:rFonts w:eastAsia="Times New Roman"/>
                <w:color w:val="000000"/>
                <w:sz w:val="20"/>
                <w:szCs w:val="20"/>
                <w:lang w:val="en-US"/>
              </w:rPr>
              <w:br/>
              <w:t xml:space="preserve">Practice – </w:t>
            </w:r>
          </w:p>
          <w:p w14:paraId="3E3A088C"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Mean = 70.7%</w:t>
            </w:r>
          </w:p>
        </w:tc>
      </w:tr>
      <w:tr w:rsidR="0039548E" w:rsidRPr="0039548E" w14:paraId="5E376C5A" w14:textId="77777777" w:rsidTr="00C5515D">
        <w:trPr>
          <w:trHeight w:val="1560"/>
        </w:trPr>
        <w:tc>
          <w:tcPr>
            <w:tcW w:w="993" w:type="dxa"/>
            <w:tcBorders>
              <w:top w:val="nil"/>
            </w:tcBorders>
            <w:shd w:val="clear" w:color="auto" w:fill="auto"/>
            <w:hideMark/>
          </w:tcPr>
          <w:p w14:paraId="297B7884"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 xml:space="preserve">Kumar et al. (2021); </w:t>
            </w:r>
          </w:p>
        </w:tc>
        <w:tc>
          <w:tcPr>
            <w:tcW w:w="2196" w:type="dxa"/>
            <w:tcBorders>
              <w:top w:val="nil"/>
            </w:tcBorders>
            <w:shd w:val="clear" w:color="auto" w:fill="auto"/>
            <w:hideMark/>
          </w:tcPr>
          <w:p w14:paraId="00CB35FA" w14:textId="77777777" w:rsidR="0039548E" w:rsidRPr="0039548E" w:rsidRDefault="0039548E" w:rsidP="0039548E">
            <w:pPr>
              <w:spacing w:line="240" w:lineRule="auto"/>
              <w:ind w:firstLine="0"/>
              <w:jc w:val="left"/>
              <w:rPr>
                <w:rFonts w:eastAsia="Times New Roman"/>
                <w:sz w:val="20"/>
                <w:szCs w:val="20"/>
                <w:lang w:val="en-US"/>
              </w:rPr>
            </w:pPr>
            <w:r w:rsidRPr="0039548E">
              <w:rPr>
                <w:rFonts w:eastAsia="Times New Roman"/>
                <w:sz w:val="20"/>
                <w:szCs w:val="20"/>
                <w:lang w:val="en-US"/>
              </w:rPr>
              <w:t xml:space="preserve">1. Aware of MID: Yes 95.1% (271/285) - Excellent                                                                                                                                                                                                                                                                                        2. MID standard care for treatment of primary teeth: Yes 86.0% (245/285) - Excellent                                                                                                                                                                                                                                                                         3. MID standard care for treatment for permanent teeth: Yes 78.2% (223/285) - Excellent   </w:t>
            </w:r>
          </w:p>
        </w:tc>
        <w:tc>
          <w:tcPr>
            <w:tcW w:w="1914" w:type="dxa"/>
            <w:tcBorders>
              <w:top w:val="nil"/>
            </w:tcBorders>
            <w:shd w:val="clear" w:color="auto" w:fill="auto"/>
            <w:noWrap/>
            <w:hideMark/>
          </w:tcPr>
          <w:p w14:paraId="0EE25904"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NM</w:t>
            </w:r>
          </w:p>
        </w:tc>
        <w:tc>
          <w:tcPr>
            <w:tcW w:w="2480" w:type="dxa"/>
            <w:tcBorders>
              <w:top w:val="nil"/>
            </w:tcBorders>
            <w:shd w:val="clear" w:color="auto" w:fill="auto"/>
            <w:hideMark/>
          </w:tcPr>
          <w:p w14:paraId="1C7DB3D7" w14:textId="77777777" w:rsidR="0039548E" w:rsidRPr="0039548E" w:rsidRDefault="0039548E" w:rsidP="0039548E">
            <w:pPr>
              <w:spacing w:line="240" w:lineRule="auto"/>
              <w:ind w:firstLine="0"/>
              <w:jc w:val="left"/>
              <w:rPr>
                <w:rFonts w:eastAsia="Times New Roman"/>
                <w:sz w:val="20"/>
                <w:szCs w:val="20"/>
                <w:lang w:val="en-US"/>
              </w:rPr>
            </w:pPr>
            <w:r w:rsidRPr="0039548E">
              <w:rPr>
                <w:rFonts w:eastAsia="Times New Roman"/>
                <w:sz w:val="20"/>
                <w:szCs w:val="20"/>
                <w:lang w:val="en-US"/>
              </w:rPr>
              <w:t xml:space="preserve">1. Sharp explorer for caries detection: Always/ Most of the time 50.9% (145/285) - Reasonable                                                                                                                                                                                                                                                 Primary teeth                                                                                                                                                                                                                                                                                                     2. Atraumatic Restorative </w:t>
            </w:r>
            <w:proofErr w:type="spellStart"/>
            <w:r w:rsidRPr="0039548E">
              <w:rPr>
                <w:rFonts w:eastAsia="Times New Roman"/>
                <w:sz w:val="20"/>
                <w:szCs w:val="20"/>
                <w:lang w:val="en-US"/>
              </w:rPr>
              <w:t>Treatmentt</w:t>
            </w:r>
            <w:proofErr w:type="spellEnd"/>
            <w:r w:rsidRPr="0039548E">
              <w:rPr>
                <w:rFonts w:eastAsia="Times New Roman"/>
                <w:sz w:val="20"/>
                <w:szCs w:val="20"/>
                <w:lang w:val="en-US"/>
              </w:rPr>
              <w:t>: Very effective/Effective 71.2% (203/285) - Good                                                                                                                                                                                                                                                                                                        3. Sandwich technique: Very effective/Effective 74.0% (211/285) - Good                                                                                                                                                                                                                                                                                                                       4.  Fluoride varnish: Very effective/ Effective 85.6% (244/285) - Excellent                                                                                                                                                                                                                                                                                                                                                                         5. Topical high-</w:t>
            </w:r>
            <w:r w:rsidRPr="0039548E">
              <w:rPr>
                <w:rFonts w:eastAsia="Times New Roman"/>
                <w:sz w:val="20"/>
                <w:szCs w:val="20"/>
                <w:lang w:val="en-US"/>
              </w:rPr>
              <w:lastRenderedPageBreak/>
              <w:t xml:space="preserve">concentration fluoride at home: Very effective/ Effective  56.1% (160/285) - Good                                                                                                                                                                                                                               Permanent teeth                                                                                                                                                                                                                                                                                                                                       6. . Atraumatic Restorative Treatment: Very effective/Effective 57.9% (165/285) - Good                                                                                                                                                                                                                                                                                              7. Sandwich technique: Very effective/Effective 55.1% (156/285) - Good                                                                                                                                                                                                                                                                                               8. Fluoride varnish: Very effective/Effective 81.1% (231/285) - Excellent                                                                                                                                                                                                                                                                                                                        9. Topical high-concentration fluoride at home: Very effective/Effective 82.1% (234/285) - Excellent  </w:t>
            </w:r>
          </w:p>
          <w:p w14:paraId="1D6905BA" w14:textId="77777777" w:rsidR="0039548E" w:rsidRPr="0039548E" w:rsidRDefault="0039548E" w:rsidP="0039548E">
            <w:pPr>
              <w:spacing w:line="240" w:lineRule="auto"/>
              <w:ind w:firstLine="0"/>
              <w:jc w:val="left"/>
              <w:rPr>
                <w:rFonts w:eastAsia="Times New Roman"/>
                <w:sz w:val="20"/>
                <w:szCs w:val="20"/>
                <w:lang w:val="en-US"/>
              </w:rPr>
            </w:pPr>
          </w:p>
        </w:tc>
        <w:tc>
          <w:tcPr>
            <w:tcW w:w="1489" w:type="dxa"/>
            <w:tcBorders>
              <w:top w:val="nil"/>
            </w:tcBorders>
            <w:shd w:val="clear" w:color="auto" w:fill="auto"/>
            <w:noWrap/>
            <w:hideMark/>
          </w:tcPr>
          <w:p w14:paraId="610D7EC2"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lastRenderedPageBreak/>
              <w:t>NM</w:t>
            </w:r>
          </w:p>
        </w:tc>
        <w:tc>
          <w:tcPr>
            <w:tcW w:w="1204" w:type="dxa"/>
            <w:tcBorders>
              <w:top w:val="nil"/>
            </w:tcBorders>
            <w:shd w:val="clear" w:color="auto" w:fill="auto"/>
            <w:hideMark/>
          </w:tcPr>
          <w:p w14:paraId="5DC4B3ED" w14:textId="77777777" w:rsidR="0039548E" w:rsidRPr="0039548E" w:rsidRDefault="0039548E" w:rsidP="0039548E">
            <w:pPr>
              <w:spacing w:after="240"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 xml:space="preserve">Knowledge - </w:t>
            </w:r>
            <w:proofErr w:type="spellStart"/>
            <w:r w:rsidRPr="0039548E">
              <w:rPr>
                <w:rFonts w:eastAsia="Times New Roman"/>
                <w:color w:val="000000"/>
                <w:sz w:val="20"/>
                <w:szCs w:val="20"/>
                <w:lang w:val="en-US"/>
              </w:rPr>
              <w:t>Meean</w:t>
            </w:r>
            <w:proofErr w:type="spellEnd"/>
            <w:r w:rsidRPr="0039548E">
              <w:rPr>
                <w:rFonts w:eastAsia="Times New Roman"/>
                <w:color w:val="000000"/>
                <w:sz w:val="20"/>
                <w:szCs w:val="20"/>
                <w:lang w:val="en-US"/>
              </w:rPr>
              <w:t xml:space="preserve"> = 86.4%</w:t>
            </w:r>
            <w:r w:rsidRPr="0039548E">
              <w:rPr>
                <w:rFonts w:eastAsia="Times New Roman"/>
                <w:color w:val="000000"/>
                <w:sz w:val="20"/>
                <w:szCs w:val="20"/>
                <w:lang w:val="en-US"/>
              </w:rPr>
              <w:br/>
            </w:r>
            <w:r w:rsidRPr="0039548E">
              <w:rPr>
                <w:rFonts w:eastAsia="Times New Roman"/>
                <w:color w:val="000000"/>
                <w:sz w:val="20"/>
                <w:szCs w:val="20"/>
                <w:lang w:val="en-US"/>
              </w:rPr>
              <w:br/>
            </w:r>
            <w:r w:rsidRPr="0039548E">
              <w:rPr>
                <w:rFonts w:eastAsia="Times New Roman"/>
                <w:color w:val="000000"/>
                <w:sz w:val="20"/>
                <w:szCs w:val="20"/>
                <w:lang w:val="en-US"/>
              </w:rPr>
              <w:br/>
              <w:t>Practice – Mean = 68.2%</w:t>
            </w:r>
          </w:p>
        </w:tc>
      </w:tr>
      <w:tr w:rsidR="0039548E" w:rsidRPr="0039548E" w14:paraId="6EB58121" w14:textId="77777777" w:rsidTr="00C5515D">
        <w:trPr>
          <w:trHeight w:val="576"/>
        </w:trPr>
        <w:tc>
          <w:tcPr>
            <w:tcW w:w="993" w:type="dxa"/>
            <w:tcBorders>
              <w:bottom w:val="nil"/>
            </w:tcBorders>
            <w:shd w:val="clear" w:color="auto" w:fill="auto"/>
            <w:hideMark/>
          </w:tcPr>
          <w:p w14:paraId="0F44B00F" w14:textId="77777777" w:rsidR="0039548E" w:rsidRPr="0039548E" w:rsidRDefault="0039548E" w:rsidP="0039548E">
            <w:pPr>
              <w:spacing w:line="240" w:lineRule="auto"/>
              <w:ind w:firstLine="0"/>
              <w:jc w:val="left"/>
              <w:rPr>
                <w:rFonts w:eastAsia="Times New Roman"/>
                <w:color w:val="000000"/>
                <w:sz w:val="20"/>
                <w:szCs w:val="20"/>
                <w:lang w:val="en-US"/>
              </w:rPr>
            </w:pPr>
            <w:proofErr w:type="spellStart"/>
            <w:r w:rsidRPr="0039548E">
              <w:rPr>
                <w:rFonts w:eastAsia="Times New Roman"/>
                <w:color w:val="000000"/>
                <w:sz w:val="20"/>
                <w:szCs w:val="20"/>
                <w:lang w:val="en-US"/>
              </w:rPr>
              <w:t>Mirsiaghi</w:t>
            </w:r>
            <w:proofErr w:type="spellEnd"/>
            <w:r w:rsidRPr="0039548E">
              <w:rPr>
                <w:rFonts w:eastAsia="Times New Roman"/>
                <w:color w:val="000000"/>
                <w:sz w:val="20"/>
                <w:szCs w:val="20"/>
                <w:lang w:val="en-US"/>
              </w:rPr>
              <w:t xml:space="preserve"> et al. (2018)</w:t>
            </w:r>
          </w:p>
        </w:tc>
        <w:tc>
          <w:tcPr>
            <w:tcW w:w="2196" w:type="dxa"/>
            <w:tcBorders>
              <w:bottom w:val="nil"/>
            </w:tcBorders>
            <w:shd w:val="clear" w:color="auto" w:fill="auto"/>
            <w:hideMark/>
          </w:tcPr>
          <w:p w14:paraId="5922F07C" w14:textId="77777777" w:rsidR="0039548E" w:rsidRPr="0039548E" w:rsidRDefault="0039548E" w:rsidP="0039548E">
            <w:pPr>
              <w:spacing w:line="240" w:lineRule="auto"/>
              <w:ind w:firstLine="0"/>
              <w:jc w:val="left"/>
              <w:rPr>
                <w:rFonts w:eastAsia="Times New Roman"/>
                <w:sz w:val="20"/>
                <w:szCs w:val="20"/>
                <w:lang w:val="en-US"/>
              </w:rPr>
            </w:pPr>
            <w:r w:rsidRPr="0039548E">
              <w:rPr>
                <w:rFonts w:eastAsia="Times New Roman"/>
                <w:sz w:val="20"/>
                <w:szCs w:val="20"/>
                <w:lang w:val="en-US"/>
              </w:rPr>
              <w:t>1. Knowledge on MID: A great deal/Quite a lot 33.6% (50/149) - Reasonable</w:t>
            </w:r>
            <w:r w:rsidRPr="0039548E">
              <w:rPr>
                <w:rFonts w:eastAsia="Times New Roman"/>
                <w:sz w:val="20"/>
                <w:szCs w:val="20"/>
                <w:lang w:val="en-US"/>
              </w:rPr>
              <w:br/>
              <w:t xml:space="preserve">1a. Would you treat and restore an interproximal lesion with a radiographic radiolucency confined to enamel, in a vital, asymptomatic, lower first molar in a low caries risk patient aged 25 years: Rarely/Never 83.9% (125/149) - Excellent                                                                                                                                                                      1b. Referring to the same patient, if the caries risk is high, what would your treatment be: Observe the lesion 68.9% (102/148) - Good </w:t>
            </w:r>
            <w:r w:rsidRPr="0039548E">
              <w:rPr>
                <w:rFonts w:eastAsia="Times New Roman"/>
                <w:sz w:val="20"/>
                <w:szCs w:val="20"/>
                <w:lang w:val="en-US"/>
              </w:rPr>
              <w:br/>
              <w:t xml:space="preserve">                                                                                                                                                               </w:t>
            </w:r>
          </w:p>
        </w:tc>
        <w:tc>
          <w:tcPr>
            <w:tcW w:w="1914" w:type="dxa"/>
            <w:tcBorders>
              <w:bottom w:val="nil"/>
            </w:tcBorders>
            <w:shd w:val="clear" w:color="auto" w:fill="auto"/>
            <w:noWrap/>
            <w:hideMark/>
          </w:tcPr>
          <w:p w14:paraId="2C70B85D"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NM</w:t>
            </w:r>
          </w:p>
        </w:tc>
        <w:tc>
          <w:tcPr>
            <w:tcW w:w="2480" w:type="dxa"/>
            <w:tcBorders>
              <w:bottom w:val="nil"/>
            </w:tcBorders>
            <w:shd w:val="clear" w:color="auto" w:fill="auto"/>
            <w:hideMark/>
          </w:tcPr>
          <w:p w14:paraId="7B5D902A" w14:textId="77777777" w:rsidR="0039548E" w:rsidRPr="0039548E" w:rsidRDefault="0039548E" w:rsidP="0039548E">
            <w:pPr>
              <w:spacing w:line="240" w:lineRule="auto"/>
              <w:ind w:firstLine="0"/>
              <w:jc w:val="left"/>
              <w:rPr>
                <w:rFonts w:eastAsia="Times New Roman"/>
                <w:sz w:val="20"/>
                <w:szCs w:val="20"/>
                <w:lang w:val="en-US"/>
              </w:rPr>
            </w:pPr>
            <w:r w:rsidRPr="0039548E">
              <w:rPr>
                <w:rFonts w:eastAsia="Times New Roman"/>
                <w:sz w:val="20"/>
                <w:szCs w:val="20"/>
                <w:lang w:val="en-US"/>
              </w:rPr>
              <w:t xml:space="preserve">1.Caries risk assessment: Always/Most of the </w:t>
            </w:r>
            <w:proofErr w:type="gramStart"/>
            <w:r w:rsidRPr="0039548E">
              <w:rPr>
                <w:rFonts w:eastAsia="Times New Roman"/>
                <w:sz w:val="20"/>
                <w:szCs w:val="20"/>
                <w:lang w:val="en-US"/>
              </w:rPr>
              <w:t>time  96</w:t>
            </w:r>
            <w:proofErr w:type="gramEnd"/>
            <w:r w:rsidRPr="0039548E">
              <w:rPr>
                <w:rFonts w:eastAsia="Times New Roman"/>
                <w:sz w:val="20"/>
                <w:szCs w:val="20"/>
                <w:lang w:val="en-US"/>
              </w:rPr>
              <w:t>% (143/149) - Excellent</w:t>
            </w:r>
            <w:r w:rsidRPr="0039548E">
              <w:rPr>
                <w:rFonts w:eastAsia="Times New Roman"/>
                <w:sz w:val="20"/>
                <w:szCs w:val="20"/>
                <w:lang w:val="en-US"/>
              </w:rPr>
              <w:br/>
              <w:t xml:space="preserve">2.Caries risk assessment affecting treatment planning: Always/Most of the time 91.3% (136/149) - Excellent </w:t>
            </w:r>
            <w:r w:rsidRPr="0039548E">
              <w:rPr>
                <w:rFonts w:eastAsia="Times New Roman"/>
                <w:sz w:val="20"/>
                <w:szCs w:val="20"/>
                <w:lang w:val="en-US"/>
              </w:rPr>
              <w:br/>
              <w:t xml:space="preserve">3. Assessment of patient’s dietary habits: Always/Most of the time 71.1% (106/149) - Good </w:t>
            </w:r>
            <w:r w:rsidRPr="0039548E">
              <w:rPr>
                <w:rFonts w:eastAsia="Times New Roman"/>
                <w:sz w:val="20"/>
                <w:szCs w:val="20"/>
                <w:lang w:val="en-US"/>
              </w:rPr>
              <w:br/>
              <w:t xml:space="preserve">4. Fluoride usage: Always/Most of the time 71.8% (107/149) - Good </w:t>
            </w:r>
            <w:r w:rsidRPr="0039548E">
              <w:rPr>
                <w:rFonts w:eastAsia="Times New Roman"/>
                <w:sz w:val="20"/>
                <w:szCs w:val="20"/>
                <w:lang w:val="en-US"/>
              </w:rPr>
              <w:br/>
            </w:r>
            <w:proofErr w:type="gramStart"/>
            <w:r w:rsidRPr="0039548E">
              <w:rPr>
                <w:rFonts w:eastAsia="Times New Roman"/>
                <w:sz w:val="20"/>
                <w:szCs w:val="20"/>
                <w:lang w:val="en-US"/>
              </w:rPr>
              <w:t>5.Application</w:t>
            </w:r>
            <w:proofErr w:type="gramEnd"/>
            <w:r w:rsidRPr="0039548E">
              <w:rPr>
                <w:rFonts w:eastAsia="Times New Roman"/>
                <w:sz w:val="20"/>
                <w:szCs w:val="20"/>
                <w:lang w:val="en-US"/>
              </w:rPr>
              <w:t xml:space="preserve"> of G. V. Black concept: Rarely/Never 64.4% (43/147) - Good</w:t>
            </w:r>
            <w:r w:rsidRPr="0039548E">
              <w:rPr>
                <w:rFonts w:eastAsia="Times New Roman"/>
                <w:sz w:val="20"/>
                <w:szCs w:val="20"/>
                <w:lang w:val="en-US"/>
              </w:rPr>
              <w:br/>
              <w:t xml:space="preserve">6. Frequency of adhesive restorative material usage: Always/Most of the </w:t>
            </w:r>
            <w:proofErr w:type="gramStart"/>
            <w:r w:rsidRPr="0039548E">
              <w:rPr>
                <w:rFonts w:eastAsia="Times New Roman"/>
                <w:sz w:val="20"/>
                <w:szCs w:val="20"/>
                <w:lang w:val="en-US"/>
              </w:rPr>
              <w:t>time  65</w:t>
            </w:r>
            <w:proofErr w:type="gramEnd"/>
            <w:r w:rsidRPr="0039548E">
              <w:rPr>
                <w:rFonts w:eastAsia="Times New Roman"/>
                <w:sz w:val="20"/>
                <w:szCs w:val="20"/>
                <w:lang w:val="en-US"/>
              </w:rPr>
              <w:t xml:space="preserve">.8 (98/149) - Good </w:t>
            </w:r>
            <w:r w:rsidRPr="0039548E">
              <w:rPr>
                <w:rFonts w:eastAsia="Times New Roman"/>
                <w:sz w:val="20"/>
                <w:szCs w:val="20"/>
                <w:lang w:val="en-US"/>
              </w:rPr>
              <w:br/>
              <w:t>7.Frequency of amalgam usage: Always/Most of the time 41.2% (61/148) – Reasonable</w:t>
            </w:r>
          </w:p>
          <w:p w14:paraId="4F7086EE" w14:textId="77777777" w:rsidR="0039548E" w:rsidRPr="0039548E" w:rsidRDefault="0039548E" w:rsidP="0039548E">
            <w:pPr>
              <w:spacing w:line="240" w:lineRule="auto"/>
              <w:ind w:firstLine="0"/>
              <w:jc w:val="left"/>
              <w:rPr>
                <w:rFonts w:eastAsia="Times New Roman"/>
                <w:sz w:val="20"/>
                <w:szCs w:val="20"/>
                <w:lang w:val="en-US"/>
              </w:rPr>
            </w:pPr>
          </w:p>
        </w:tc>
        <w:tc>
          <w:tcPr>
            <w:tcW w:w="1489" w:type="dxa"/>
            <w:tcBorders>
              <w:bottom w:val="nil"/>
            </w:tcBorders>
            <w:shd w:val="clear" w:color="auto" w:fill="auto"/>
            <w:noWrap/>
            <w:hideMark/>
          </w:tcPr>
          <w:p w14:paraId="2AF5330D"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NM</w:t>
            </w:r>
          </w:p>
        </w:tc>
        <w:tc>
          <w:tcPr>
            <w:tcW w:w="1204" w:type="dxa"/>
            <w:tcBorders>
              <w:bottom w:val="nil"/>
            </w:tcBorders>
            <w:shd w:val="clear" w:color="auto" w:fill="auto"/>
            <w:hideMark/>
          </w:tcPr>
          <w:p w14:paraId="1BB4445B"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Knowledge - Mean = 62.1%</w:t>
            </w:r>
            <w:r w:rsidRPr="0039548E">
              <w:rPr>
                <w:rFonts w:eastAsia="Times New Roman"/>
                <w:color w:val="000000"/>
                <w:sz w:val="20"/>
                <w:szCs w:val="20"/>
                <w:lang w:val="en-US"/>
              </w:rPr>
              <w:br/>
            </w:r>
            <w:r w:rsidRPr="0039548E">
              <w:rPr>
                <w:rFonts w:eastAsia="Times New Roman"/>
                <w:color w:val="000000"/>
                <w:sz w:val="20"/>
                <w:szCs w:val="20"/>
                <w:lang w:val="en-US"/>
              </w:rPr>
              <w:br/>
              <w:t xml:space="preserve">Practice – </w:t>
            </w:r>
          </w:p>
          <w:p w14:paraId="6DAF073C"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Mean = 71.7%</w:t>
            </w:r>
          </w:p>
        </w:tc>
      </w:tr>
      <w:tr w:rsidR="0039548E" w:rsidRPr="0039548E" w14:paraId="6DE7C6A7" w14:textId="77777777" w:rsidTr="00C5515D">
        <w:trPr>
          <w:trHeight w:val="2550"/>
        </w:trPr>
        <w:tc>
          <w:tcPr>
            <w:tcW w:w="993" w:type="dxa"/>
            <w:tcBorders>
              <w:top w:val="nil"/>
              <w:bottom w:val="nil"/>
            </w:tcBorders>
            <w:shd w:val="clear" w:color="auto" w:fill="auto"/>
            <w:hideMark/>
          </w:tcPr>
          <w:p w14:paraId="4427C467"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lastRenderedPageBreak/>
              <w:t xml:space="preserve">Natarajan and Prabakar (2019) </w:t>
            </w:r>
          </w:p>
        </w:tc>
        <w:tc>
          <w:tcPr>
            <w:tcW w:w="2196" w:type="dxa"/>
            <w:tcBorders>
              <w:top w:val="nil"/>
              <w:bottom w:val="nil"/>
            </w:tcBorders>
            <w:shd w:val="clear" w:color="000000" w:fill="FFFFFF"/>
            <w:hideMark/>
          </w:tcPr>
          <w:p w14:paraId="44A66F2C" w14:textId="77777777" w:rsidR="0039548E" w:rsidRPr="0039548E" w:rsidRDefault="0039548E" w:rsidP="0039548E">
            <w:pPr>
              <w:spacing w:line="240" w:lineRule="auto"/>
              <w:ind w:firstLine="0"/>
              <w:jc w:val="left"/>
              <w:rPr>
                <w:rFonts w:eastAsia="Times New Roman"/>
                <w:sz w:val="20"/>
                <w:szCs w:val="20"/>
                <w:lang w:val="en-US"/>
              </w:rPr>
            </w:pPr>
            <w:r w:rsidRPr="0039548E">
              <w:rPr>
                <w:rFonts w:eastAsia="Times New Roman"/>
                <w:sz w:val="20"/>
                <w:szCs w:val="20"/>
                <w:lang w:val="en-US"/>
              </w:rPr>
              <w:t xml:space="preserve">1. There is a direct relationship between </w:t>
            </w:r>
            <w:proofErr w:type="gramStart"/>
            <w:r w:rsidRPr="0039548E">
              <w:rPr>
                <w:rFonts w:eastAsia="Times New Roman"/>
                <w:sz w:val="20"/>
                <w:szCs w:val="20"/>
                <w:lang w:val="en-US"/>
              </w:rPr>
              <w:t>carious  lesions</w:t>
            </w:r>
            <w:proofErr w:type="gramEnd"/>
            <w:r w:rsidRPr="0039548E">
              <w:rPr>
                <w:rFonts w:eastAsia="Times New Roman"/>
                <w:sz w:val="20"/>
                <w:szCs w:val="20"/>
                <w:lang w:val="en-US"/>
              </w:rPr>
              <w:t xml:space="preserve"> and intake of refined carbohydrates: Strongly agree/Agree 87.4% (104/119) - Excellent                                                                                                                                                                                                       </w:t>
            </w:r>
            <w:r w:rsidRPr="0039548E">
              <w:rPr>
                <w:rFonts w:eastAsia="Times New Roman"/>
                <w:sz w:val="20"/>
                <w:szCs w:val="20"/>
                <w:lang w:val="en-US"/>
              </w:rPr>
              <w:br/>
              <w:t xml:space="preserve">2. Fluoride is an essential agent in tooth mineralization: Strongly agree/Agree 93.3% (111/119) - Excellent                                                                                                                                 3. Sealants should be indicated as a routine preventive procedure for high caries risk patients: Strongly agree/Agree 80.7% (96/119) - Excellent                                                                                                                                                                                                                       </w:t>
            </w:r>
            <w:r w:rsidRPr="0039548E">
              <w:rPr>
                <w:rFonts w:eastAsia="Times New Roman"/>
                <w:sz w:val="20"/>
                <w:szCs w:val="20"/>
                <w:lang w:val="en-US"/>
              </w:rPr>
              <w:br/>
              <w:t xml:space="preserve">4. Preventive resin restoration (PRR) is effective in the treatment of caries in permanent dentition: Strongly agree/Agree 80.7% (96/119) - Excellent                                                                                                                                                                                                                           </w:t>
            </w:r>
          </w:p>
        </w:tc>
        <w:tc>
          <w:tcPr>
            <w:tcW w:w="1914" w:type="dxa"/>
            <w:tcBorders>
              <w:top w:val="nil"/>
              <w:bottom w:val="nil"/>
            </w:tcBorders>
            <w:shd w:val="clear" w:color="000000" w:fill="FFFFFF"/>
            <w:hideMark/>
          </w:tcPr>
          <w:p w14:paraId="4003B6F6" w14:textId="77777777" w:rsidR="0039548E" w:rsidRPr="0039548E" w:rsidRDefault="0039548E" w:rsidP="0039548E">
            <w:pPr>
              <w:spacing w:line="240" w:lineRule="auto"/>
              <w:ind w:firstLine="0"/>
              <w:jc w:val="left"/>
              <w:rPr>
                <w:rFonts w:eastAsia="Times New Roman"/>
                <w:sz w:val="20"/>
                <w:szCs w:val="20"/>
                <w:lang w:val="en-US"/>
              </w:rPr>
            </w:pPr>
            <w:r w:rsidRPr="0039548E">
              <w:rPr>
                <w:rFonts w:eastAsia="Times New Roman"/>
                <w:sz w:val="20"/>
                <w:szCs w:val="20"/>
                <w:lang w:val="en-US"/>
              </w:rPr>
              <w:t xml:space="preserve">1. Do you think caries assessment should be carried out for all patients: Strongly agree/Agree 79.8% (95/119) - Excellent                                                                                                                                                                                                                      2. Do you think fluoride is an effective way of preventing dental caries: Strongly agree/Agree 73.1% (21/119) - Good                                                                                                                                                                                                    3. Is it important to plan restorative materials and techniques based on patient caries risk assessment: Strongly agree/Agree 79.0% (94/119) - Excellent                                                                                                                                                                         4. Do you think application of pit and </w:t>
            </w:r>
            <w:proofErr w:type="gramStart"/>
            <w:r w:rsidRPr="0039548E">
              <w:rPr>
                <w:rFonts w:eastAsia="Times New Roman"/>
                <w:sz w:val="20"/>
                <w:szCs w:val="20"/>
                <w:lang w:val="en-US"/>
              </w:rPr>
              <w:t>fissure  sealants</w:t>
            </w:r>
            <w:proofErr w:type="gramEnd"/>
            <w:r w:rsidRPr="0039548E">
              <w:rPr>
                <w:rFonts w:eastAsia="Times New Roman"/>
                <w:sz w:val="20"/>
                <w:szCs w:val="20"/>
                <w:lang w:val="en-US"/>
              </w:rPr>
              <w:t xml:space="preserve"> is for the longer benefit to society: Strongly agree/Agree 74.8% (89/119) - Good                                                                                                                                                                                     5. Use of magnification loupes – </w:t>
            </w:r>
            <w:proofErr w:type="spellStart"/>
            <w:r w:rsidRPr="0039548E">
              <w:rPr>
                <w:rFonts w:eastAsia="Times New Roman"/>
                <w:sz w:val="20"/>
                <w:szCs w:val="20"/>
                <w:lang w:val="en-US"/>
              </w:rPr>
              <w:t>Diagnodent</w:t>
            </w:r>
            <w:proofErr w:type="spellEnd"/>
            <w:r w:rsidRPr="0039548E">
              <w:rPr>
                <w:rFonts w:eastAsia="Times New Roman"/>
                <w:sz w:val="20"/>
                <w:szCs w:val="20"/>
                <w:lang w:val="en-US"/>
              </w:rPr>
              <w:t xml:space="preserve"> – is effective in diagnosing early carious lesion: Strongly agree/Agree 49.6% (59/119) - Reasonable</w:t>
            </w:r>
          </w:p>
        </w:tc>
        <w:tc>
          <w:tcPr>
            <w:tcW w:w="2480" w:type="dxa"/>
            <w:tcBorders>
              <w:top w:val="nil"/>
              <w:bottom w:val="nil"/>
            </w:tcBorders>
            <w:shd w:val="clear" w:color="000000" w:fill="FFFFFF"/>
            <w:hideMark/>
          </w:tcPr>
          <w:p w14:paraId="698EDC3F" w14:textId="77777777" w:rsidR="0039548E" w:rsidRPr="0039548E" w:rsidRDefault="0039548E" w:rsidP="0039548E">
            <w:pPr>
              <w:spacing w:line="240" w:lineRule="auto"/>
              <w:ind w:firstLine="0"/>
              <w:jc w:val="left"/>
              <w:rPr>
                <w:rFonts w:eastAsia="Times New Roman"/>
                <w:sz w:val="20"/>
                <w:szCs w:val="20"/>
                <w:lang w:val="en-US"/>
              </w:rPr>
            </w:pPr>
            <w:r w:rsidRPr="0039548E">
              <w:rPr>
                <w:rFonts w:eastAsia="Times New Roman"/>
                <w:sz w:val="20"/>
                <w:szCs w:val="20"/>
                <w:lang w:val="en-US"/>
              </w:rPr>
              <w:t xml:space="preserve">1. Slot and tunnel preparations: Often/Always 18.5% (22/119) - Insufficient                                                                                                                                                                                                                                                                                                                                                                                                                                                             </w:t>
            </w:r>
            <w:r w:rsidRPr="0039548E">
              <w:rPr>
                <w:rFonts w:eastAsia="Times New Roman"/>
                <w:sz w:val="20"/>
                <w:szCs w:val="20"/>
                <w:lang w:val="en-US"/>
              </w:rPr>
              <w:br/>
              <w:t>2. Remineralization with CPP</w:t>
            </w:r>
            <w:r w:rsidRPr="0039548E">
              <w:rPr>
                <w:rFonts w:eastAsia="Times New Roman"/>
                <w:sz w:val="20"/>
                <w:szCs w:val="20"/>
                <w:lang w:val="en-US"/>
              </w:rPr>
              <w:noBreakHyphen/>
              <w:t xml:space="preserve">ACP: Always/Often 25.2% (30/119) - Insufficient                                                                                                                                                               3. Preventive Resin Restoration in clinical practice: Always/Often 27.7% (33/119) - Reasonable                                                                                                                                                                                                                                                                                                                       </w:t>
            </w:r>
            <w:r w:rsidRPr="0039548E">
              <w:rPr>
                <w:rFonts w:eastAsia="Times New Roman"/>
                <w:sz w:val="20"/>
                <w:szCs w:val="20"/>
                <w:lang w:val="en-US"/>
              </w:rPr>
              <w:br/>
              <w:t>4. Repair defective restorations instead of replacement: Always/Often 16.8% (20/119) - Insufficient</w:t>
            </w:r>
          </w:p>
        </w:tc>
        <w:tc>
          <w:tcPr>
            <w:tcW w:w="1489" w:type="dxa"/>
            <w:tcBorders>
              <w:top w:val="nil"/>
              <w:bottom w:val="nil"/>
            </w:tcBorders>
            <w:shd w:val="clear" w:color="auto" w:fill="auto"/>
            <w:noWrap/>
            <w:hideMark/>
          </w:tcPr>
          <w:p w14:paraId="28A457C5"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NM</w:t>
            </w:r>
          </w:p>
        </w:tc>
        <w:tc>
          <w:tcPr>
            <w:tcW w:w="1204" w:type="dxa"/>
            <w:tcBorders>
              <w:top w:val="nil"/>
              <w:bottom w:val="nil"/>
            </w:tcBorders>
            <w:shd w:val="clear" w:color="auto" w:fill="auto"/>
            <w:hideMark/>
          </w:tcPr>
          <w:p w14:paraId="43C7F636"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Knowledge - Mean = 85.5%</w:t>
            </w:r>
            <w:r w:rsidRPr="0039548E">
              <w:rPr>
                <w:rFonts w:eastAsia="Times New Roman"/>
                <w:color w:val="000000"/>
                <w:sz w:val="20"/>
                <w:szCs w:val="20"/>
                <w:lang w:val="en-US"/>
              </w:rPr>
              <w:br/>
              <w:t xml:space="preserve"> </w:t>
            </w:r>
            <w:r w:rsidRPr="0039548E">
              <w:rPr>
                <w:rFonts w:eastAsia="Times New Roman"/>
                <w:color w:val="000000"/>
                <w:sz w:val="20"/>
                <w:szCs w:val="20"/>
                <w:lang w:val="en-US"/>
              </w:rPr>
              <w:br/>
            </w:r>
            <w:r w:rsidRPr="0039548E">
              <w:rPr>
                <w:rFonts w:eastAsia="Times New Roman"/>
                <w:color w:val="000000"/>
                <w:sz w:val="20"/>
                <w:szCs w:val="20"/>
                <w:lang w:val="en-US"/>
              </w:rPr>
              <w:br/>
              <w:t>Attitude - Mean = 71.3%</w:t>
            </w:r>
            <w:r w:rsidRPr="0039548E">
              <w:rPr>
                <w:rFonts w:eastAsia="Times New Roman"/>
                <w:color w:val="000000"/>
                <w:sz w:val="20"/>
                <w:szCs w:val="20"/>
                <w:lang w:val="en-US"/>
              </w:rPr>
              <w:br/>
            </w:r>
            <w:r w:rsidRPr="0039548E">
              <w:rPr>
                <w:rFonts w:eastAsia="Times New Roman"/>
                <w:color w:val="000000"/>
                <w:sz w:val="20"/>
                <w:szCs w:val="20"/>
                <w:lang w:val="en-US"/>
              </w:rPr>
              <w:br/>
              <w:t xml:space="preserve">Practice – </w:t>
            </w:r>
          </w:p>
          <w:p w14:paraId="693D40B1"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Mean = 22,1%</w:t>
            </w:r>
          </w:p>
        </w:tc>
      </w:tr>
      <w:tr w:rsidR="0039548E" w:rsidRPr="0039548E" w14:paraId="6A757633" w14:textId="77777777" w:rsidTr="00C5515D">
        <w:trPr>
          <w:trHeight w:val="1994"/>
        </w:trPr>
        <w:tc>
          <w:tcPr>
            <w:tcW w:w="993" w:type="dxa"/>
            <w:tcBorders>
              <w:top w:val="nil"/>
              <w:bottom w:val="nil"/>
            </w:tcBorders>
            <w:shd w:val="clear" w:color="auto" w:fill="auto"/>
            <w:hideMark/>
          </w:tcPr>
          <w:p w14:paraId="6FBCD446"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 xml:space="preserve">Oliveira. (2011); </w:t>
            </w:r>
            <w:r w:rsidRPr="0039548E">
              <w:rPr>
                <w:rFonts w:eastAsia="Times New Roman"/>
                <w:color w:val="000000"/>
                <w:sz w:val="20"/>
                <w:szCs w:val="20"/>
                <w:lang w:val="en-US"/>
              </w:rPr>
              <w:br/>
            </w:r>
            <w:r w:rsidRPr="0039548E">
              <w:rPr>
                <w:rFonts w:eastAsia="Times New Roman"/>
                <w:color w:val="000000"/>
                <w:sz w:val="20"/>
                <w:szCs w:val="20"/>
                <w:lang w:val="en-US"/>
              </w:rPr>
              <w:br/>
              <w:t xml:space="preserve">Oliveira et al. (2016); </w:t>
            </w:r>
            <w:r w:rsidRPr="0039548E">
              <w:rPr>
                <w:rFonts w:eastAsia="Times New Roman"/>
                <w:color w:val="000000"/>
                <w:sz w:val="20"/>
                <w:szCs w:val="20"/>
                <w:lang w:val="en-US"/>
              </w:rPr>
              <w:br/>
            </w:r>
            <w:r w:rsidRPr="0039548E">
              <w:rPr>
                <w:rFonts w:eastAsia="Times New Roman"/>
                <w:color w:val="000000"/>
                <w:sz w:val="20"/>
                <w:szCs w:val="20"/>
                <w:lang w:val="en-US"/>
              </w:rPr>
              <w:br/>
            </w:r>
            <w:r w:rsidRPr="0039548E">
              <w:rPr>
                <w:rFonts w:eastAsia="Times New Roman"/>
                <w:color w:val="000000"/>
                <w:sz w:val="20"/>
                <w:szCs w:val="20"/>
                <w:lang w:val="en-US"/>
              </w:rPr>
              <w:br/>
              <w:t xml:space="preserve"> </w:t>
            </w:r>
          </w:p>
        </w:tc>
        <w:tc>
          <w:tcPr>
            <w:tcW w:w="2196" w:type="dxa"/>
            <w:tcBorders>
              <w:top w:val="nil"/>
              <w:bottom w:val="nil"/>
            </w:tcBorders>
            <w:shd w:val="clear" w:color="000000" w:fill="FFFFFF"/>
            <w:hideMark/>
          </w:tcPr>
          <w:p w14:paraId="3A2878F1" w14:textId="77777777" w:rsidR="0039548E" w:rsidRPr="0039548E" w:rsidRDefault="0039548E" w:rsidP="0039548E">
            <w:pPr>
              <w:spacing w:line="240" w:lineRule="auto"/>
              <w:ind w:firstLine="0"/>
              <w:jc w:val="left"/>
              <w:rPr>
                <w:rFonts w:eastAsia="Times New Roman"/>
                <w:sz w:val="20"/>
                <w:szCs w:val="20"/>
                <w:lang w:val="en-US"/>
              </w:rPr>
            </w:pPr>
            <w:r w:rsidRPr="0039548E">
              <w:rPr>
                <w:rFonts w:eastAsia="Times New Roman"/>
                <w:sz w:val="20"/>
                <w:szCs w:val="20"/>
                <w:lang w:val="en-US"/>
              </w:rPr>
              <w:t>1. Does MID meet the standard of care for primary teeth: Yes 85.8% (109/127) - Excellent</w:t>
            </w:r>
            <w:r w:rsidRPr="0039548E">
              <w:rPr>
                <w:rFonts w:eastAsia="Times New Roman"/>
                <w:sz w:val="20"/>
                <w:szCs w:val="20"/>
                <w:lang w:val="en-US"/>
              </w:rPr>
              <w:br/>
              <w:t xml:space="preserve">2. Does MID meet the standard of care for permanent teeth: Yes 77.2% (98/127) - Excellent                                                                                                                                                                                      3. How much have you heard about MID: Very much/Much 48.5% (66/136) - Reasonable                                                                                                                                                                                     4. There is a direct relationship between carious lesions and intake of refined </w:t>
            </w:r>
            <w:r w:rsidRPr="0039548E">
              <w:rPr>
                <w:rFonts w:eastAsia="Times New Roman"/>
                <w:sz w:val="20"/>
                <w:szCs w:val="20"/>
                <w:lang w:val="en-US"/>
              </w:rPr>
              <w:lastRenderedPageBreak/>
              <w:t xml:space="preserve">carbohydrate: Strongly agree/Agree 93.4% (127/136) - Excellent                                                                                                                                                                                                                                      5. Fluoride is essential agent in tooth remineralization process: Strongly agree/Agree 92.6% (126/136) - Excellent                                                                                                                                                 </w:t>
            </w:r>
            <w:r w:rsidRPr="0039548E">
              <w:rPr>
                <w:rFonts w:eastAsia="Times New Roman"/>
                <w:sz w:val="20"/>
                <w:szCs w:val="20"/>
                <w:lang w:val="en-US"/>
              </w:rPr>
              <w:br/>
              <w:t xml:space="preserve">6. Sealants are not very effective in prevention of pit and fissures caries: Strongly disagree/Disagree 89.7% (122/136) - Excellent                                                                                                                                                                                                                                                                                                                                7.Sealants should be used as a routine procedure for high caries risk children: Strongly agree/Agree 89.7% (122/136) - Excellent                                                                                                                                                                                     </w:t>
            </w:r>
            <w:r w:rsidRPr="0039548E">
              <w:rPr>
                <w:rFonts w:eastAsia="Times New Roman"/>
                <w:sz w:val="20"/>
                <w:szCs w:val="20"/>
                <w:lang w:val="en-US"/>
              </w:rPr>
              <w:br/>
              <w:t xml:space="preserve">8. When </w:t>
            </w:r>
            <w:proofErr w:type="gramStart"/>
            <w:r w:rsidRPr="0039548E">
              <w:rPr>
                <w:rFonts w:eastAsia="Times New Roman"/>
                <w:sz w:val="20"/>
                <w:szCs w:val="20"/>
                <w:lang w:val="en-US"/>
              </w:rPr>
              <w:t>possible</w:t>
            </w:r>
            <w:proofErr w:type="gramEnd"/>
            <w:r w:rsidRPr="0039548E">
              <w:rPr>
                <w:rFonts w:eastAsia="Times New Roman"/>
                <w:sz w:val="20"/>
                <w:szCs w:val="20"/>
                <w:lang w:val="en-US"/>
              </w:rPr>
              <w:t xml:space="preserve"> a tunnel preparation design for proximal caries lesions should be used instead of a traditional proximal box in adults: Strongly agree/Agree 34.6% (47/136) - Reasonable                                                                                                                                                                                                                                                                                                         9. Preventive dentistry is more important for children than adults: Strongly disagree/Disagree 60.3% (82/136) - Good                                                                                                                             </w:t>
            </w:r>
            <w:r w:rsidRPr="0039548E">
              <w:rPr>
                <w:rFonts w:eastAsia="Times New Roman"/>
                <w:sz w:val="20"/>
                <w:szCs w:val="20"/>
                <w:lang w:val="en-US"/>
              </w:rPr>
              <w:br/>
              <w:t xml:space="preserve">10. Caries risk assessment should be conducted with all patients: Strongly agree/Agree 84.6% (115/136) - Excellent                                                      </w:t>
            </w:r>
            <w:r w:rsidRPr="0039548E">
              <w:rPr>
                <w:rFonts w:eastAsia="Times New Roman"/>
                <w:sz w:val="20"/>
                <w:szCs w:val="20"/>
                <w:lang w:val="en-US"/>
              </w:rPr>
              <w:br/>
              <w:t xml:space="preserve">11. Dietary habits should be assessed for all patients: Strongly agree/Agree 82.4% (112/136) - Excellent                                                                                                    </w:t>
            </w:r>
            <w:r w:rsidRPr="0039548E">
              <w:rPr>
                <w:rFonts w:eastAsia="Times New Roman"/>
                <w:sz w:val="20"/>
                <w:szCs w:val="20"/>
                <w:lang w:val="en-US"/>
              </w:rPr>
              <w:br/>
              <w:t xml:space="preserve">12. Small minimal cavity preparations compromise materials’ retention: Strongly disagree/Disagree 58.5% (80/136) - Good                                                                                                                                                                                                     </w:t>
            </w:r>
            <w:r w:rsidRPr="0039548E">
              <w:rPr>
                <w:rFonts w:eastAsia="Times New Roman"/>
                <w:sz w:val="20"/>
                <w:szCs w:val="20"/>
                <w:lang w:val="en-US"/>
              </w:rPr>
              <w:br/>
              <w:t xml:space="preserve">13.  Dentists should recommend that high caries risk patients </w:t>
            </w:r>
            <w:r w:rsidRPr="0039548E">
              <w:rPr>
                <w:rFonts w:eastAsia="Times New Roman"/>
                <w:sz w:val="20"/>
                <w:szCs w:val="20"/>
                <w:lang w:val="en-US"/>
              </w:rPr>
              <w:lastRenderedPageBreak/>
              <w:t xml:space="preserve">receive diet counseling: Strongly agree/Agree 83.8% (114/136) - Excellent                                                                                                                                                                              14. Atraumatic Restorative Treatment does not meet the standard of care for dentistry in the USA: Strongly disagree/Disagree 55.9% (76/136) - Good                                                                                                                                                                                         </w:t>
            </w:r>
            <w:r w:rsidRPr="0039548E">
              <w:rPr>
                <w:rFonts w:eastAsia="Times New Roman"/>
                <w:sz w:val="20"/>
                <w:szCs w:val="20"/>
                <w:lang w:val="en-US"/>
              </w:rPr>
              <w:br/>
              <w:t xml:space="preserve">15. The use of a closed sandwich technique is appropriate for children and adults: Strongly agree/Agree 75.0% (102/136) - Good                                                                                                                                                                                  16. Atraumatic Restorative Treatment could be often used with high caries risk children and early childhood caries patients: Strongly agree/Agree 53.7% (73/136) - Good                                                                                                                                                                                                                                           17. How effective is Atraumatic Restorative Treatment as caries treatment for primary </w:t>
            </w:r>
            <w:proofErr w:type="spellStart"/>
            <w:r w:rsidRPr="0039548E">
              <w:rPr>
                <w:rFonts w:eastAsia="Times New Roman"/>
                <w:sz w:val="20"/>
                <w:szCs w:val="20"/>
                <w:lang w:val="en-US"/>
              </w:rPr>
              <w:t>teett</w:t>
            </w:r>
            <w:proofErr w:type="spellEnd"/>
            <w:r w:rsidRPr="0039548E">
              <w:rPr>
                <w:rFonts w:eastAsia="Times New Roman"/>
                <w:sz w:val="20"/>
                <w:szCs w:val="20"/>
                <w:lang w:val="en-US"/>
              </w:rPr>
              <w:t xml:space="preserve">: Very effective/effective 87.6% (92/105) - Excellent                                                                                                                                                                                                                             18. How effective is Atraumatic Restorative </w:t>
            </w:r>
            <w:proofErr w:type="spellStart"/>
            <w:r w:rsidRPr="0039548E">
              <w:rPr>
                <w:rFonts w:eastAsia="Times New Roman"/>
                <w:sz w:val="20"/>
                <w:szCs w:val="20"/>
                <w:lang w:val="en-US"/>
              </w:rPr>
              <w:t>Treatmentas</w:t>
            </w:r>
            <w:proofErr w:type="spellEnd"/>
            <w:r w:rsidRPr="0039548E">
              <w:rPr>
                <w:rFonts w:eastAsia="Times New Roman"/>
                <w:sz w:val="20"/>
                <w:szCs w:val="20"/>
                <w:lang w:val="en-US"/>
              </w:rPr>
              <w:t xml:space="preserve"> caries treatment for permanent teeth: Very effective/effective 66.7% (70/105) - Good                                                                                                                                                                                                             </w:t>
            </w:r>
            <w:r w:rsidRPr="0039548E">
              <w:rPr>
                <w:rFonts w:eastAsia="Times New Roman"/>
                <w:sz w:val="20"/>
                <w:szCs w:val="20"/>
                <w:lang w:val="en-US"/>
              </w:rPr>
              <w:br/>
              <w:t xml:space="preserve">19. How effective the sandwich technique as caries treatment </w:t>
            </w:r>
            <w:proofErr w:type="gramStart"/>
            <w:r w:rsidRPr="0039548E">
              <w:rPr>
                <w:rFonts w:eastAsia="Times New Roman"/>
                <w:sz w:val="20"/>
                <w:szCs w:val="20"/>
                <w:lang w:val="en-US"/>
              </w:rPr>
              <w:t>for  primary</w:t>
            </w:r>
            <w:proofErr w:type="gramEnd"/>
            <w:r w:rsidRPr="0039548E">
              <w:rPr>
                <w:rFonts w:eastAsia="Times New Roman"/>
                <w:sz w:val="20"/>
                <w:szCs w:val="20"/>
                <w:lang w:val="en-US"/>
              </w:rPr>
              <w:t xml:space="preserve"> teeth: Very effective/effective 82.3% (93/113) - Excellent                                                                                                                                                                     </w:t>
            </w:r>
            <w:r w:rsidRPr="0039548E">
              <w:rPr>
                <w:rFonts w:eastAsia="Times New Roman"/>
                <w:sz w:val="20"/>
                <w:szCs w:val="20"/>
                <w:lang w:val="en-US"/>
              </w:rPr>
              <w:br/>
              <w:t xml:space="preserve">20. </w:t>
            </w:r>
            <w:proofErr w:type="gramStart"/>
            <w:r w:rsidRPr="0039548E">
              <w:rPr>
                <w:rFonts w:eastAsia="Times New Roman"/>
                <w:sz w:val="20"/>
                <w:szCs w:val="20"/>
                <w:lang w:val="en-US"/>
              </w:rPr>
              <w:t>How</w:t>
            </w:r>
            <w:proofErr w:type="gramEnd"/>
            <w:r w:rsidRPr="0039548E">
              <w:rPr>
                <w:rFonts w:eastAsia="Times New Roman"/>
                <w:sz w:val="20"/>
                <w:szCs w:val="20"/>
                <w:lang w:val="en-US"/>
              </w:rPr>
              <w:t xml:space="preserve"> effective sandwich technique as caries treatment for permanent teeth: Very effective/effective 94.4% (102/108) - Excellent                                                                                                                                                                          </w:t>
            </w:r>
            <w:r w:rsidRPr="0039548E">
              <w:rPr>
                <w:rFonts w:eastAsia="Times New Roman"/>
                <w:sz w:val="20"/>
                <w:szCs w:val="20"/>
                <w:lang w:val="en-US"/>
              </w:rPr>
              <w:br/>
              <w:t xml:space="preserve">21. How effective is fluoride varnish as </w:t>
            </w:r>
            <w:r w:rsidRPr="0039548E">
              <w:rPr>
                <w:rFonts w:eastAsia="Times New Roman"/>
                <w:sz w:val="20"/>
                <w:szCs w:val="20"/>
                <w:lang w:val="en-US"/>
              </w:rPr>
              <w:lastRenderedPageBreak/>
              <w:t xml:space="preserve">caries treatment for primary </w:t>
            </w:r>
            <w:proofErr w:type="spellStart"/>
            <w:proofErr w:type="gramStart"/>
            <w:r w:rsidRPr="0039548E">
              <w:rPr>
                <w:rFonts w:eastAsia="Times New Roman"/>
                <w:sz w:val="20"/>
                <w:szCs w:val="20"/>
                <w:lang w:val="en-US"/>
              </w:rPr>
              <w:t>teeth:Very</w:t>
            </w:r>
            <w:proofErr w:type="spellEnd"/>
            <w:proofErr w:type="gramEnd"/>
            <w:r w:rsidRPr="0039548E">
              <w:rPr>
                <w:rFonts w:eastAsia="Times New Roman"/>
                <w:sz w:val="20"/>
                <w:szCs w:val="20"/>
                <w:lang w:val="en-US"/>
              </w:rPr>
              <w:t xml:space="preserve"> effective/effective 86.5% (109/126) - Excellent                                                                                                                                                                                            </w:t>
            </w:r>
            <w:r w:rsidRPr="0039548E">
              <w:rPr>
                <w:rFonts w:eastAsia="Times New Roman"/>
                <w:sz w:val="20"/>
                <w:szCs w:val="20"/>
                <w:lang w:val="en-US"/>
              </w:rPr>
              <w:br/>
              <w:t xml:space="preserve">22. How effective is fluoride varnish as caries treatment for permanent teeth: Very effective/effective 82.7% (105/127) - Excellent                                                                                                                                                                   </w:t>
            </w:r>
            <w:r w:rsidRPr="0039548E">
              <w:rPr>
                <w:rFonts w:eastAsia="Times New Roman"/>
                <w:sz w:val="20"/>
                <w:szCs w:val="20"/>
                <w:lang w:val="en-US"/>
              </w:rPr>
              <w:br/>
              <w:t xml:space="preserve">23. How effective is topical high-concentration fluoride at home as caries treatment for primary teeth: Very effective/effective 66.1% (80/121) - Good                                                                                                                                                                                              </w:t>
            </w:r>
            <w:r w:rsidRPr="0039548E">
              <w:rPr>
                <w:rFonts w:eastAsia="Times New Roman"/>
                <w:sz w:val="20"/>
                <w:szCs w:val="20"/>
                <w:lang w:val="en-US"/>
              </w:rPr>
              <w:br/>
              <w:t xml:space="preserve">24. How effective is topical high concentration fluoride at home as caries treatment for permanent teeth: Very effective/effective 72.0% (90/125) - Good                                                                                                                                                                                                                                         25. How effective is MI paste as caries treatment for primary teeth: Very effective/effective 75.8% (69/91) - Good                                                                                                                                                                                                              26. How effective is MI paste as caries treatment for permanent teeth: Very effective/effective 78.5% (73/93) - Excellent                                                                                                                                                                                                                                                                                                                                                                  </w:t>
            </w:r>
          </w:p>
        </w:tc>
        <w:tc>
          <w:tcPr>
            <w:tcW w:w="1914" w:type="dxa"/>
            <w:tcBorders>
              <w:top w:val="nil"/>
              <w:bottom w:val="nil"/>
            </w:tcBorders>
            <w:shd w:val="clear" w:color="auto" w:fill="auto"/>
            <w:noWrap/>
            <w:hideMark/>
          </w:tcPr>
          <w:p w14:paraId="3DB4849A"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lastRenderedPageBreak/>
              <w:t>NM</w:t>
            </w:r>
          </w:p>
        </w:tc>
        <w:tc>
          <w:tcPr>
            <w:tcW w:w="2480" w:type="dxa"/>
            <w:tcBorders>
              <w:top w:val="nil"/>
              <w:bottom w:val="nil"/>
            </w:tcBorders>
            <w:shd w:val="clear" w:color="auto" w:fill="auto"/>
            <w:noWrap/>
            <w:hideMark/>
          </w:tcPr>
          <w:p w14:paraId="514FD39F"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NM</w:t>
            </w:r>
          </w:p>
        </w:tc>
        <w:tc>
          <w:tcPr>
            <w:tcW w:w="1489" w:type="dxa"/>
            <w:tcBorders>
              <w:top w:val="nil"/>
              <w:bottom w:val="nil"/>
            </w:tcBorders>
            <w:shd w:val="clear" w:color="auto" w:fill="auto"/>
            <w:noWrap/>
            <w:hideMark/>
          </w:tcPr>
          <w:p w14:paraId="7E766621"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NM</w:t>
            </w:r>
          </w:p>
        </w:tc>
        <w:tc>
          <w:tcPr>
            <w:tcW w:w="1204" w:type="dxa"/>
            <w:tcBorders>
              <w:top w:val="nil"/>
              <w:bottom w:val="nil"/>
            </w:tcBorders>
            <w:shd w:val="clear" w:color="auto" w:fill="auto"/>
            <w:hideMark/>
          </w:tcPr>
          <w:p w14:paraId="1F390B5B"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Knowledge - Mean =75.3%</w:t>
            </w:r>
          </w:p>
        </w:tc>
      </w:tr>
      <w:tr w:rsidR="0039548E" w:rsidRPr="0039548E" w14:paraId="5727FB1E" w14:textId="77777777" w:rsidTr="00C5515D">
        <w:trPr>
          <w:trHeight w:val="5610"/>
        </w:trPr>
        <w:tc>
          <w:tcPr>
            <w:tcW w:w="993" w:type="dxa"/>
            <w:tcBorders>
              <w:top w:val="nil"/>
              <w:bottom w:val="nil"/>
            </w:tcBorders>
            <w:shd w:val="clear" w:color="auto" w:fill="auto"/>
            <w:hideMark/>
          </w:tcPr>
          <w:p w14:paraId="3744820E" w14:textId="77777777" w:rsidR="0039548E" w:rsidRPr="0039548E" w:rsidRDefault="0039548E" w:rsidP="0039548E">
            <w:pPr>
              <w:spacing w:line="240" w:lineRule="auto"/>
              <w:ind w:firstLine="0"/>
              <w:jc w:val="left"/>
              <w:rPr>
                <w:rFonts w:eastAsia="Times New Roman"/>
                <w:color w:val="000000"/>
                <w:sz w:val="20"/>
                <w:szCs w:val="20"/>
                <w:lang w:val="en-US"/>
              </w:rPr>
            </w:pPr>
            <w:proofErr w:type="spellStart"/>
            <w:r w:rsidRPr="0039548E">
              <w:rPr>
                <w:rFonts w:eastAsia="Times New Roman"/>
                <w:color w:val="000000"/>
                <w:sz w:val="20"/>
                <w:szCs w:val="20"/>
                <w:lang w:val="en-US"/>
              </w:rPr>
              <w:lastRenderedPageBreak/>
              <w:t>Rayapudi</w:t>
            </w:r>
            <w:proofErr w:type="spellEnd"/>
            <w:r w:rsidRPr="0039548E">
              <w:rPr>
                <w:rFonts w:eastAsia="Times New Roman"/>
                <w:color w:val="000000"/>
                <w:sz w:val="20"/>
                <w:szCs w:val="20"/>
                <w:lang w:val="en-US"/>
              </w:rPr>
              <w:t xml:space="preserve"> and Usha (2018)</w:t>
            </w:r>
          </w:p>
        </w:tc>
        <w:tc>
          <w:tcPr>
            <w:tcW w:w="2196" w:type="dxa"/>
            <w:tcBorders>
              <w:top w:val="nil"/>
              <w:bottom w:val="nil"/>
            </w:tcBorders>
            <w:shd w:val="clear" w:color="auto" w:fill="auto"/>
            <w:hideMark/>
          </w:tcPr>
          <w:p w14:paraId="5A3E32C5" w14:textId="77777777" w:rsidR="0039548E" w:rsidRPr="0039548E" w:rsidRDefault="0039548E" w:rsidP="0039548E">
            <w:pPr>
              <w:spacing w:line="240" w:lineRule="auto"/>
              <w:ind w:firstLine="0"/>
              <w:jc w:val="left"/>
              <w:rPr>
                <w:rFonts w:eastAsia="Times New Roman"/>
                <w:sz w:val="20"/>
                <w:szCs w:val="20"/>
                <w:lang w:val="en-US"/>
              </w:rPr>
            </w:pPr>
            <w:r w:rsidRPr="0039548E">
              <w:rPr>
                <w:rFonts w:eastAsia="Times New Roman"/>
                <w:sz w:val="20"/>
                <w:szCs w:val="20"/>
                <w:lang w:val="en-US"/>
              </w:rPr>
              <w:t xml:space="preserve">Awareness about:                                          </w:t>
            </w:r>
            <w:r w:rsidRPr="0039548E">
              <w:rPr>
                <w:rFonts w:eastAsia="Times New Roman"/>
                <w:sz w:val="20"/>
                <w:szCs w:val="20"/>
                <w:lang w:val="en-US"/>
              </w:rPr>
              <w:br/>
              <w:t xml:space="preserve">1. Atraumatic Restorative Treatment: 90,5% (114/126) - Excellent                                                             </w:t>
            </w:r>
            <w:r w:rsidRPr="0039548E">
              <w:rPr>
                <w:rFonts w:eastAsia="Times New Roman"/>
                <w:sz w:val="20"/>
                <w:szCs w:val="20"/>
                <w:lang w:val="en-US"/>
              </w:rPr>
              <w:br/>
              <w:t xml:space="preserve">2. Sandwich </w:t>
            </w:r>
            <w:proofErr w:type="spellStart"/>
            <w:r w:rsidRPr="0039548E">
              <w:rPr>
                <w:rFonts w:eastAsia="Times New Roman"/>
                <w:sz w:val="20"/>
                <w:szCs w:val="20"/>
                <w:lang w:val="en-US"/>
              </w:rPr>
              <w:t>Techinique</w:t>
            </w:r>
            <w:proofErr w:type="spellEnd"/>
            <w:r w:rsidRPr="0039548E">
              <w:rPr>
                <w:rFonts w:eastAsia="Times New Roman"/>
                <w:sz w:val="20"/>
                <w:szCs w:val="20"/>
                <w:lang w:val="en-US"/>
              </w:rPr>
              <w:t xml:space="preserve"> 94,4% (119/126) - Excellent                                                                                                                                                                             </w:t>
            </w:r>
            <w:r w:rsidRPr="0039548E">
              <w:rPr>
                <w:rFonts w:eastAsia="Times New Roman"/>
                <w:sz w:val="20"/>
                <w:szCs w:val="20"/>
                <w:lang w:val="en-US"/>
              </w:rPr>
              <w:br/>
              <w:t xml:space="preserve">3. Pit &amp; Fissure Sealant 91,3% (115/126) - Excellent                                                                                                                                                                               4. </w:t>
            </w:r>
            <w:proofErr w:type="spellStart"/>
            <w:r w:rsidRPr="0039548E">
              <w:rPr>
                <w:rFonts w:eastAsia="Times New Roman"/>
                <w:sz w:val="20"/>
                <w:szCs w:val="20"/>
                <w:lang w:val="en-US"/>
              </w:rPr>
              <w:t>Fissurotomy</w:t>
            </w:r>
            <w:proofErr w:type="spellEnd"/>
            <w:r w:rsidRPr="0039548E">
              <w:rPr>
                <w:rFonts w:eastAsia="Times New Roman"/>
                <w:sz w:val="20"/>
                <w:szCs w:val="20"/>
                <w:lang w:val="en-US"/>
              </w:rPr>
              <w:t xml:space="preserve"> 69.0% (87/126) - Good                                                                                                                                                                                                    </w:t>
            </w:r>
            <w:r w:rsidRPr="0039548E">
              <w:rPr>
                <w:rFonts w:eastAsia="Times New Roman"/>
                <w:sz w:val="20"/>
                <w:szCs w:val="20"/>
                <w:lang w:val="en-US"/>
              </w:rPr>
              <w:br/>
              <w:t xml:space="preserve">5. Preventive Resin Restoration 83,30% (105/126) - Excellent                                                                                                                                                                       6. Tunnel Preparation 72,20% (91/126) - Good                                                                                                                                                                                              7. Fluoride is an essential agent in the tooth remineralization process 90.5% (114/126) - Excellent                                                                                                            8. Fluoride toothpaste 77.90% (98/126) </w:t>
            </w:r>
            <w:proofErr w:type="gramStart"/>
            <w:r w:rsidRPr="0039548E">
              <w:rPr>
                <w:rFonts w:eastAsia="Times New Roman"/>
                <w:sz w:val="20"/>
                <w:szCs w:val="20"/>
                <w:lang w:val="en-US"/>
              </w:rPr>
              <w:t>-  Excellent</w:t>
            </w:r>
            <w:proofErr w:type="gramEnd"/>
            <w:r w:rsidRPr="0039548E">
              <w:rPr>
                <w:rFonts w:eastAsia="Times New Roman"/>
                <w:sz w:val="20"/>
                <w:szCs w:val="20"/>
                <w:lang w:val="en-US"/>
              </w:rPr>
              <w:t xml:space="preserve">                                                                                                                                                                                            9. In-office fluoride varnish 67.90% (86/126)- Good                                                                                                                                                                              10. Fluoride </w:t>
            </w:r>
            <w:proofErr w:type="spellStart"/>
            <w:r w:rsidRPr="0039548E">
              <w:rPr>
                <w:rFonts w:eastAsia="Times New Roman"/>
                <w:sz w:val="20"/>
                <w:szCs w:val="20"/>
                <w:lang w:val="en-US"/>
              </w:rPr>
              <w:t>mouthrinse</w:t>
            </w:r>
            <w:proofErr w:type="spellEnd"/>
            <w:r w:rsidRPr="0039548E">
              <w:rPr>
                <w:rFonts w:eastAsia="Times New Roman"/>
                <w:sz w:val="20"/>
                <w:szCs w:val="20"/>
                <w:lang w:val="en-US"/>
              </w:rPr>
              <w:t xml:space="preserve"> 66.40% (84/126) - Good                                                                                                                                                                                    11. CPP ACP (Casein </w:t>
            </w:r>
            <w:proofErr w:type="spellStart"/>
            <w:r w:rsidRPr="0039548E">
              <w:rPr>
                <w:rFonts w:eastAsia="Times New Roman"/>
                <w:sz w:val="20"/>
                <w:szCs w:val="20"/>
                <w:lang w:val="en-US"/>
              </w:rPr>
              <w:t>Phosphopeptide</w:t>
            </w:r>
            <w:proofErr w:type="spellEnd"/>
            <w:r w:rsidRPr="0039548E">
              <w:rPr>
                <w:rFonts w:eastAsia="Times New Roman"/>
                <w:sz w:val="20"/>
                <w:szCs w:val="20"/>
                <w:lang w:val="en-US"/>
              </w:rPr>
              <w:t xml:space="preserve"> and Amorphous Calcium Phosphate) paste 64.10% (81/126) - Good                                                                                          12. Xylitol chewing gum 45% (57/126) - Reasonable                                                                                                                                                                                            13. There is a direct relationship between carious lesions and intake of refined carbohydrate: Strongly Agree/Agree 89.7% (113/126) - Excellent                                                                                                                                                                                                                                                                        14.  Fluoride is an </w:t>
            </w:r>
            <w:proofErr w:type="gramStart"/>
            <w:r w:rsidRPr="0039548E">
              <w:rPr>
                <w:rFonts w:eastAsia="Times New Roman"/>
                <w:sz w:val="20"/>
                <w:szCs w:val="20"/>
                <w:lang w:val="en-US"/>
              </w:rPr>
              <w:t>essential  agent</w:t>
            </w:r>
            <w:proofErr w:type="gramEnd"/>
            <w:r w:rsidRPr="0039548E">
              <w:rPr>
                <w:rFonts w:eastAsia="Times New Roman"/>
                <w:sz w:val="20"/>
                <w:szCs w:val="20"/>
                <w:lang w:val="en-US"/>
              </w:rPr>
              <w:t xml:space="preserve"> in the tooth remineralization process: Strongly Agree/Agree 91.3% (115/126) - Excellent                                                                                                                                                                                                                                          </w:t>
            </w:r>
            <w:r w:rsidRPr="0039548E">
              <w:rPr>
                <w:rFonts w:eastAsia="Times New Roman"/>
                <w:sz w:val="20"/>
                <w:szCs w:val="20"/>
                <w:lang w:val="en-US"/>
              </w:rPr>
              <w:br/>
              <w:t>15. Sealant should be used as a routine procedure for high caries</w:t>
            </w:r>
            <w:r w:rsidRPr="0039548E">
              <w:rPr>
                <w:rFonts w:eastAsia="Times New Roman"/>
                <w:sz w:val="20"/>
                <w:szCs w:val="20"/>
                <w:lang w:val="en-US"/>
              </w:rPr>
              <w:noBreakHyphen/>
              <w:t xml:space="preserve">risk children: Strongly Agree/Agree </w:t>
            </w:r>
            <w:r w:rsidRPr="0039548E">
              <w:rPr>
                <w:rFonts w:eastAsia="Times New Roman"/>
                <w:sz w:val="20"/>
                <w:szCs w:val="20"/>
                <w:lang w:val="en-US"/>
              </w:rPr>
              <w:lastRenderedPageBreak/>
              <w:t xml:space="preserve">27% (34/126) - Reasonable                                                                                                                                                                                     </w:t>
            </w:r>
            <w:r w:rsidRPr="0039548E">
              <w:rPr>
                <w:rFonts w:eastAsia="Times New Roman"/>
                <w:sz w:val="20"/>
                <w:szCs w:val="20"/>
                <w:lang w:val="en-US"/>
              </w:rPr>
              <w:br/>
              <w:t xml:space="preserve">16. “Sandwich technique” (glass ionomers + composite) is effective in the treatment of caries in permanent teeth: Strongly Agree/Agree 94.4% (119/126) - Excellent                                                                                                                                                                                                                                        </w:t>
            </w:r>
            <w:r w:rsidRPr="0039548E">
              <w:rPr>
                <w:rFonts w:eastAsia="Times New Roman"/>
                <w:sz w:val="20"/>
                <w:szCs w:val="20"/>
                <w:lang w:val="en-US"/>
              </w:rPr>
              <w:br/>
              <w:t xml:space="preserve">17.  Pit and fissure sealant is effective in the treatment of caries in permanent teeth: Strongly Agree/Agree 91.3% (115/126) - Excellent                             </w:t>
            </w:r>
            <w:r w:rsidRPr="0039548E">
              <w:rPr>
                <w:rFonts w:eastAsia="Times New Roman"/>
                <w:sz w:val="20"/>
                <w:szCs w:val="20"/>
                <w:lang w:val="en-US"/>
              </w:rPr>
              <w:br/>
              <w:t xml:space="preserve">18. Preventive resin restoration is effective in the treatment of caries in permanent teeth: Strongly Agree/Agree 83.3% (105/126) - Excellent                                                                                                                      </w:t>
            </w:r>
            <w:r w:rsidRPr="0039548E">
              <w:rPr>
                <w:rFonts w:eastAsia="Times New Roman"/>
                <w:sz w:val="20"/>
                <w:szCs w:val="20"/>
                <w:lang w:val="en-US"/>
              </w:rPr>
              <w:br/>
              <w:t xml:space="preserve">19. Carries Risk </w:t>
            </w:r>
            <w:proofErr w:type="spellStart"/>
            <w:r w:rsidRPr="0039548E">
              <w:rPr>
                <w:rFonts w:eastAsia="Times New Roman"/>
                <w:sz w:val="20"/>
                <w:szCs w:val="20"/>
                <w:lang w:val="en-US"/>
              </w:rPr>
              <w:t>Assesment</w:t>
            </w:r>
            <w:proofErr w:type="spellEnd"/>
            <w:r w:rsidRPr="0039548E">
              <w:rPr>
                <w:rFonts w:eastAsia="Times New Roman"/>
                <w:sz w:val="20"/>
                <w:szCs w:val="20"/>
                <w:lang w:val="en-US"/>
              </w:rPr>
              <w:t xml:space="preserve"> should be conducted with all patients: Strongly Agree/Agree 81.7% (103/126) - Excellent                                                                                                                                     </w:t>
            </w:r>
            <w:r w:rsidRPr="0039548E">
              <w:rPr>
                <w:rFonts w:eastAsia="Times New Roman"/>
                <w:sz w:val="20"/>
                <w:szCs w:val="20"/>
                <w:lang w:val="en-US"/>
              </w:rPr>
              <w:br/>
              <w:t xml:space="preserve">20. Dietary habits should be assessed in all patients: Strongly Agree/Agree 82.5% (104/126) - Excellent </w:t>
            </w:r>
          </w:p>
        </w:tc>
        <w:tc>
          <w:tcPr>
            <w:tcW w:w="1914" w:type="dxa"/>
            <w:tcBorders>
              <w:top w:val="nil"/>
              <w:bottom w:val="nil"/>
            </w:tcBorders>
            <w:shd w:val="clear" w:color="auto" w:fill="auto"/>
            <w:hideMark/>
          </w:tcPr>
          <w:p w14:paraId="1F2E87AF"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lastRenderedPageBreak/>
              <w:t xml:space="preserve">1. Identify current exposure to fluoride: Always/Most of the time 73.0% (92/126) - Good                                                                                                                      </w:t>
            </w:r>
            <w:r w:rsidRPr="0039548E">
              <w:rPr>
                <w:rFonts w:eastAsia="Times New Roman"/>
                <w:color w:val="000000"/>
                <w:sz w:val="20"/>
                <w:szCs w:val="20"/>
                <w:lang w:val="en-US"/>
              </w:rPr>
              <w:br/>
              <w:t xml:space="preserve">2. Plan restorative materials and techniques based on the patient’s Caries Risk Assessment: Always/Most of the time 90.5% (114/126) - Excellent                                                                                                                                                                                                     3. Use of explorer that is not sharp: Always/Most of the time 25.4% (32/126) - Insufficient                                                                                                                               4. Magnification (loupes/microscope): Always/Most of the time 13.5% (17/126) - Insufficient                                                                                                                          </w:t>
            </w:r>
            <w:r w:rsidRPr="0039548E">
              <w:rPr>
                <w:rFonts w:eastAsia="Times New Roman"/>
                <w:color w:val="000000"/>
                <w:sz w:val="20"/>
                <w:szCs w:val="20"/>
                <w:lang w:val="en-US"/>
              </w:rPr>
              <w:br/>
              <w:t xml:space="preserve">5. Radiographs: Always/Most of the time 69.0% (87/126) - Good                                                                                                                                              6. Light </w:t>
            </w:r>
            <w:proofErr w:type="gramStart"/>
            <w:r w:rsidRPr="0039548E">
              <w:rPr>
                <w:rFonts w:eastAsia="Times New Roman"/>
                <w:color w:val="000000"/>
                <w:sz w:val="20"/>
                <w:szCs w:val="20"/>
                <w:lang w:val="en-US"/>
              </w:rPr>
              <w:t>transmission  (</w:t>
            </w:r>
            <w:proofErr w:type="gramEnd"/>
            <w:r w:rsidRPr="0039548E">
              <w:rPr>
                <w:rFonts w:eastAsia="Times New Roman"/>
                <w:color w:val="000000"/>
                <w:sz w:val="20"/>
                <w:szCs w:val="20"/>
                <w:lang w:val="en-US"/>
              </w:rPr>
              <w:t xml:space="preserve">FOTI: </w:t>
            </w:r>
            <w:proofErr w:type="spellStart"/>
            <w:r w:rsidRPr="0039548E">
              <w:rPr>
                <w:rFonts w:eastAsia="Times New Roman"/>
                <w:color w:val="000000"/>
                <w:sz w:val="20"/>
                <w:szCs w:val="20"/>
                <w:lang w:val="en-US"/>
              </w:rPr>
              <w:t>Diagnodent</w:t>
            </w:r>
            <w:proofErr w:type="spellEnd"/>
            <w:r w:rsidRPr="0039548E">
              <w:rPr>
                <w:rFonts w:eastAsia="Times New Roman"/>
                <w:color w:val="000000"/>
                <w:sz w:val="20"/>
                <w:szCs w:val="20"/>
                <w:lang w:val="en-US"/>
              </w:rPr>
              <w:t xml:space="preserve">): Always/Most of the time 13.5% (17/126) - Insufficient  </w:t>
            </w:r>
          </w:p>
        </w:tc>
        <w:tc>
          <w:tcPr>
            <w:tcW w:w="2480" w:type="dxa"/>
            <w:tcBorders>
              <w:top w:val="nil"/>
              <w:bottom w:val="nil"/>
            </w:tcBorders>
            <w:shd w:val="clear" w:color="auto" w:fill="auto"/>
            <w:noWrap/>
            <w:hideMark/>
          </w:tcPr>
          <w:p w14:paraId="57180F6D"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NM</w:t>
            </w:r>
          </w:p>
        </w:tc>
        <w:tc>
          <w:tcPr>
            <w:tcW w:w="1489" w:type="dxa"/>
            <w:tcBorders>
              <w:top w:val="nil"/>
              <w:bottom w:val="nil"/>
            </w:tcBorders>
            <w:shd w:val="clear" w:color="auto" w:fill="auto"/>
            <w:noWrap/>
            <w:hideMark/>
          </w:tcPr>
          <w:p w14:paraId="5114B40B"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NM</w:t>
            </w:r>
          </w:p>
        </w:tc>
        <w:tc>
          <w:tcPr>
            <w:tcW w:w="1204" w:type="dxa"/>
            <w:tcBorders>
              <w:top w:val="nil"/>
              <w:bottom w:val="nil"/>
            </w:tcBorders>
            <w:shd w:val="clear" w:color="auto" w:fill="auto"/>
            <w:hideMark/>
          </w:tcPr>
          <w:p w14:paraId="224BF5F8"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Knowledge - Mean = 77,7%</w:t>
            </w:r>
            <w:r w:rsidRPr="0039548E">
              <w:rPr>
                <w:rFonts w:eastAsia="Times New Roman"/>
                <w:color w:val="000000"/>
                <w:sz w:val="20"/>
                <w:szCs w:val="20"/>
                <w:lang w:val="en-US"/>
              </w:rPr>
              <w:br/>
            </w:r>
            <w:r w:rsidRPr="0039548E">
              <w:rPr>
                <w:rFonts w:eastAsia="Times New Roman"/>
                <w:color w:val="000000"/>
                <w:sz w:val="20"/>
                <w:szCs w:val="20"/>
                <w:lang w:val="en-US"/>
              </w:rPr>
              <w:br/>
              <w:t>Attitude - Mean = 47.5%</w:t>
            </w:r>
          </w:p>
        </w:tc>
      </w:tr>
      <w:tr w:rsidR="0039548E" w:rsidRPr="0039548E" w14:paraId="2F3BB908" w14:textId="77777777" w:rsidTr="00C5515D">
        <w:trPr>
          <w:trHeight w:val="4335"/>
        </w:trPr>
        <w:tc>
          <w:tcPr>
            <w:tcW w:w="993" w:type="dxa"/>
            <w:tcBorders>
              <w:top w:val="nil"/>
              <w:bottom w:val="nil"/>
            </w:tcBorders>
            <w:shd w:val="clear" w:color="auto" w:fill="auto"/>
            <w:hideMark/>
          </w:tcPr>
          <w:p w14:paraId="33D98770"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Shah et al. (2016)</w:t>
            </w:r>
          </w:p>
        </w:tc>
        <w:tc>
          <w:tcPr>
            <w:tcW w:w="2196" w:type="dxa"/>
            <w:tcBorders>
              <w:top w:val="nil"/>
              <w:bottom w:val="nil"/>
            </w:tcBorders>
            <w:shd w:val="clear" w:color="auto" w:fill="auto"/>
            <w:hideMark/>
          </w:tcPr>
          <w:p w14:paraId="3B2DAFDA" w14:textId="77777777" w:rsidR="0039548E" w:rsidRPr="0039548E" w:rsidRDefault="0039548E" w:rsidP="0039548E">
            <w:pPr>
              <w:spacing w:line="240" w:lineRule="auto"/>
              <w:ind w:firstLine="0"/>
              <w:jc w:val="left"/>
              <w:rPr>
                <w:rFonts w:eastAsia="Times New Roman"/>
                <w:sz w:val="20"/>
                <w:szCs w:val="20"/>
                <w:lang w:val="en-US"/>
              </w:rPr>
            </w:pPr>
            <w:r w:rsidRPr="0039548E">
              <w:rPr>
                <w:rFonts w:eastAsia="Times New Roman"/>
                <w:sz w:val="20"/>
                <w:szCs w:val="20"/>
                <w:lang w:val="en-US"/>
              </w:rPr>
              <w:t xml:space="preserve">1. MID principles met the standards of care for permanent teeth:  Yes 72.7% (117/161) - Good                                                                                                           2. MID principles met standards of care for primary teeth:  Yes 54.7% (88/161) - Good                                                                                                                                                                                                              3. There is a direct relationship between carious lesions and intake of refined carbohydrates: Strongly Agree/Agree 91.9% (148/161) - Excellent                </w:t>
            </w:r>
            <w:r w:rsidRPr="0039548E">
              <w:rPr>
                <w:rFonts w:eastAsia="Times New Roman"/>
                <w:sz w:val="20"/>
                <w:szCs w:val="20"/>
                <w:lang w:val="en-US"/>
              </w:rPr>
              <w:br/>
              <w:t xml:space="preserve">4. Fluoride is an essential agent in the tooth remineralization process: Strongly Agree/Agree 79.5% (128/161) - Excellent                                                                                                                                             5. Sealants are </w:t>
            </w:r>
            <w:r w:rsidRPr="0039548E">
              <w:rPr>
                <w:rFonts w:eastAsia="Times New Roman"/>
                <w:sz w:val="20"/>
                <w:szCs w:val="20"/>
                <w:lang w:val="en-US"/>
              </w:rPr>
              <w:lastRenderedPageBreak/>
              <w:t xml:space="preserve">effective for pit and fissure caries prevention: Strongly Agree/Agree 60.2% (97/161) - Good                                                                                                      </w:t>
            </w:r>
            <w:r w:rsidRPr="0039548E">
              <w:rPr>
                <w:rFonts w:eastAsia="Times New Roman"/>
                <w:sz w:val="20"/>
                <w:szCs w:val="20"/>
                <w:lang w:val="en-US"/>
              </w:rPr>
              <w:br/>
            </w:r>
            <w:proofErr w:type="gramStart"/>
            <w:r w:rsidRPr="0039548E">
              <w:rPr>
                <w:rFonts w:eastAsia="Times New Roman"/>
                <w:sz w:val="20"/>
                <w:szCs w:val="20"/>
                <w:lang w:val="en-US"/>
              </w:rPr>
              <w:t>6.Caries</w:t>
            </w:r>
            <w:proofErr w:type="gramEnd"/>
            <w:r w:rsidRPr="0039548E">
              <w:rPr>
                <w:rFonts w:eastAsia="Times New Roman"/>
                <w:sz w:val="20"/>
                <w:szCs w:val="20"/>
                <w:lang w:val="en-US"/>
              </w:rPr>
              <w:t xml:space="preserve"> risk assessment should be conducted with all patients: Strongly Agree/Agree 50.9% (82/161) - Reasonable                                                             </w:t>
            </w:r>
            <w:r w:rsidRPr="0039548E">
              <w:rPr>
                <w:rFonts w:eastAsia="Times New Roman"/>
                <w:sz w:val="20"/>
                <w:szCs w:val="20"/>
                <w:lang w:val="en-US"/>
              </w:rPr>
              <w:br/>
              <w:t xml:space="preserve">7. Conservative cavity design like tunnel and box preparations are effective: Strongly Agree/Agree 55.9% (90/161) - Good                                                                                     </w:t>
            </w:r>
            <w:r w:rsidRPr="0039548E">
              <w:rPr>
                <w:rFonts w:eastAsia="Times New Roman"/>
                <w:sz w:val="20"/>
                <w:szCs w:val="20"/>
                <w:lang w:val="en-US"/>
              </w:rPr>
              <w:br/>
              <w:t xml:space="preserve">8. Plan restorative materials and techniques based on the patient’s caries risk assessment: Strongly Agree/Agree 36.0% (58/161) - Reasonable                                                                                                                                       </w:t>
            </w:r>
            <w:r w:rsidRPr="0039548E">
              <w:rPr>
                <w:rFonts w:eastAsia="Times New Roman"/>
                <w:sz w:val="20"/>
                <w:szCs w:val="20"/>
                <w:lang w:val="en-US"/>
              </w:rPr>
              <w:br/>
              <w:t>9. Practitioners’ Knowledge about MID: Very much/Much 48.4% (78/161) - Reasonable</w:t>
            </w:r>
          </w:p>
        </w:tc>
        <w:tc>
          <w:tcPr>
            <w:tcW w:w="1914" w:type="dxa"/>
            <w:tcBorders>
              <w:top w:val="nil"/>
              <w:bottom w:val="nil"/>
            </w:tcBorders>
            <w:shd w:val="clear" w:color="auto" w:fill="auto"/>
            <w:hideMark/>
          </w:tcPr>
          <w:p w14:paraId="62C001B4" w14:textId="77777777" w:rsidR="0039548E" w:rsidRPr="0039548E" w:rsidRDefault="0039548E" w:rsidP="0039548E">
            <w:pPr>
              <w:spacing w:line="240" w:lineRule="auto"/>
              <w:ind w:firstLine="0"/>
              <w:jc w:val="left"/>
              <w:rPr>
                <w:rFonts w:eastAsia="Times New Roman"/>
                <w:sz w:val="20"/>
                <w:szCs w:val="20"/>
                <w:lang w:val="en-US"/>
              </w:rPr>
            </w:pPr>
            <w:r w:rsidRPr="0039548E">
              <w:rPr>
                <w:rFonts w:eastAsia="Times New Roman"/>
                <w:sz w:val="20"/>
                <w:szCs w:val="20"/>
                <w:lang w:val="en-US"/>
              </w:rPr>
              <w:lastRenderedPageBreak/>
              <w:t xml:space="preserve">1. Use of a sharp explorer for caries detection: Always/Most times/Often 79.5% (128/161) - Excellent                                                                                       </w:t>
            </w:r>
            <w:r w:rsidRPr="0039548E">
              <w:rPr>
                <w:rFonts w:eastAsia="Times New Roman"/>
                <w:sz w:val="20"/>
                <w:szCs w:val="20"/>
                <w:lang w:val="en-US"/>
              </w:rPr>
              <w:br/>
              <w:t xml:space="preserve">2. Use of a blunt instrument for caries detection: Always/Most times/Often 81.4% (131/161) </w:t>
            </w:r>
            <w:proofErr w:type="gramStart"/>
            <w:r w:rsidRPr="0039548E">
              <w:rPr>
                <w:rFonts w:eastAsia="Times New Roman"/>
                <w:sz w:val="20"/>
                <w:szCs w:val="20"/>
                <w:lang w:val="en-US"/>
              </w:rPr>
              <w:t>-  Excellent</w:t>
            </w:r>
            <w:proofErr w:type="gramEnd"/>
            <w:r w:rsidRPr="0039548E">
              <w:rPr>
                <w:rFonts w:eastAsia="Times New Roman"/>
                <w:sz w:val="20"/>
                <w:szCs w:val="20"/>
                <w:lang w:val="en-US"/>
              </w:rPr>
              <w:t xml:space="preserve">                                                                             </w:t>
            </w:r>
            <w:r w:rsidRPr="0039548E">
              <w:rPr>
                <w:rFonts w:eastAsia="Times New Roman"/>
                <w:sz w:val="20"/>
                <w:szCs w:val="20"/>
                <w:lang w:val="en-US"/>
              </w:rPr>
              <w:br/>
              <w:t>3. Use of magnification (</w:t>
            </w:r>
            <w:proofErr w:type="gramStart"/>
            <w:r w:rsidRPr="0039548E">
              <w:rPr>
                <w:rFonts w:eastAsia="Times New Roman"/>
                <w:sz w:val="20"/>
                <w:szCs w:val="20"/>
                <w:lang w:val="en-US"/>
              </w:rPr>
              <w:t>e.g.</w:t>
            </w:r>
            <w:proofErr w:type="gramEnd"/>
            <w:r w:rsidRPr="0039548E">
              <w:rPr>
                <w:rFonts w:eastAsia="Times New Roman"/>
                <w:sz w:val="20"/>
                <w:szCs w:val="20"/>
                <w:lang w:val="en-US"/>
              </w:rPr>
              <w:t xml:space="preserve"> loupes) for caries detection: Always/Most times/Often 41.0% (66/161) - Reasonable                                                                    </w:t>
            </w:r>
            <w:r w:rsidRPr="0039548E">
              <w:rPr>
                <w:rFonts w:eastAsia="Times New Roman"/>
                <w:sz w:val="20"/>
                <w:szCs w:val="20"/>
                <w:lang w:val="en-US"/>
              </w:rPr>
              <w:br/>
              <w:t xml:space="preserve">4. Use of radiographs for </w:t>
            </w:r>
            <w:r w:rsidRPr="0039548E">
              <w:rPr>
                <w:rFonts w:eastAsia="Times New Roman"/>
                <w:sz w:val="20"/>
                <w:szCs w:val="20"/>
                <w:lang w:val="en-US"/>
              </w:rPr>
              <w:lastRenderedPageBreak/>
              <w:t>caries detection: Always/Most times/Often 55.3% (89/161) - Good</w:t>
            </w:r>
            <w:r w:rsidRPr="0039548E">
              <w:rPr>
                <w:rFonts w:eastAsia="Times New Roman"/>
                <w:sz w:val="20"/>
                <w:szCs w:val="20"/>
                <w:lang w:val="en-US"/>
              </w:rPr>
              <w:br/>
              <w:t xml:space="preserve">5. Newer methods of caries detection ECM, QLF, IRLF, FOTI: Always/Most times/Often 32.3% (52/161) - Reasonable                                                </w:t>
            </w:r>
            <w:r w:rsidRPr="0039548E">
              <w:rPr>
                <w:rFonts w:eastAsia="Times New Roman"/>
                <w:sz w:val="20"/>
                <w:szCs w:val="20"/>
                <w:lang w:val="en-US"/>
              </w:rPr>
              <w:br/>
              <w:t xml:space="preserve">6. ART (Atraumatic Restorative Treatment): Very effective/Effective 78.8% (108/137) - Excellent                                                                         </w:t>
            </w:r>
            <w:r w:rsidRPr="0039548E">
              <w:rPr>
                <w:rFonts w:eastAsia="Times New Roman"/>
                <w:sz w:val="20"/>
                <w:szCs w:val="20"/>
                <w:lang w:val="en-US"/>
              </w:rPr>
              <w:br/>
              <w:t xml:space="preserve">7. Sandwich Technique (Glass Ionomer +Composite): Very effective/Effective 75.4% (107/142) - Good                                                          </w:t>
            </w:r>
            <w:r w:rsidRPr="0039548E">
              <w:rPr>
                <w:rFonts w:eastAsia="Times New Roman"/>
                <w:sz w:val="20"/>
                <w:szCs w:val="20"/>
                <w:lang w:val="en-US"/>
              </w:rPr>
              <w:br/>
              <w:t xml:space="preserve">8. Remineralization with fluoride varnish or any other topical fluoride products: Very effective/Effective 72.9% (102/140) - Good                                                      </w:t>
            </w:r>
            <w:r w:rsidRPr="0039548E">
              <w:rPr>
                <w:rFonts w:eastAsia="Times New Roman"/>
                <w:sz w:val="20"/>
                <w:szCs w:val="20"/>
                <w:lang w:val="en-US"/>
              </w:rPr>
              <w:br/>
              <w:t>9. Remineralization with high concentration fluoride toothpaste at home (</w:t>
            </w:r>
            <w:proofErr w:type="spellStart"/>
            <w:r w:rsidRPr="0039548E">
              <w:rPr>
                <w:rFonts w:eastAsia="Times New Roman"/>
                <w:sz w:val="20"/>
                <w:szCs w:val="20"/>
                <w:lang w:val="en-US"/>
              </w:rPr>
              <w:t>Duraphat</w:t>
            </w:r>
            <w:proofErr w:type="spellEnd"/>
            <w:r w:rsidRPr="0039548E">
              <w:rPr>
                <w:rFonts w:eastAsia="Times New Roman"/>
                <w:sz w:val="20"/>
                <w:szCs w:val="20"/>
                <w:lang w:val="en-US"/>
              </w:rPr>
              <w:t xml:space="preserve"> 2800/5000 ppm F): Very effective/Effective 69.0% (98/142) - Good</w:t>
            </w:r>
          </w:p>
        </w:tc>
        <w:tc>
          <w:tcPr>
            <w:tcW w:w="2480" w:type="dxa"/>
            <w:tcBorders>
              <w:top w:val="nil"/>
              <w:bottom w:val="nil"/>
            </w:tcBorders>
            <w:shd w:val="clear" w:color="auto" w:fill="auto"/>
            <w:noWrap/>
            <w:hideMark/>
          </w:tcPr>
          <w:p w14:paraId="7B0E497A"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lastRenderedPageBreak/>
              <w:t>NM</w:t>
            </w:r>
          </w:p>
        </w:tc>
        <w:tc>
          <w:tcPr>
            <w:tcW w:w="1489" w:type="dxa"/>
            <w:tcBorders>
              <w:top w:val="nil"/>
              <w:bottom w:val="nil"/>
            </w:tcBorders>
            <w:shd w:val="clear" w:color="auto" w:fill="auto"/>
            <w:noWrap/>
            <w:hideMark/>
          </w:tcPr>
          <w:p w14:paraId="6E25CD85"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 NM</w:t>
            </w:r>
          </w:p>
        </w:tc>
        <w:tc>
          <w:tcPr>
            <w:tcW w:w="1204" w:type="dxa"/>
            <w:tcBorders>
              <w:top w:val="nil"/>
              <w:bottom w:val="nil"/>
            </w:tcBorders>
            <w:shd w:val="clear" w:color="auto" w:fill="auto"/>
            <w:hideMark/>
          </w:tcPr>
          <w:p w14:paraId="3B4A5F6D" w14:textId="77777777" w:rsidR="0039548E" w:rsidRPr="0039548E" w:rsidRDefault="0039548E" w:rsidP="0039548E">
            <w:pPr>
              <w:spacing w:after="240"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Knowledge - Mean = 61.1%</w:t>
            </w:r>
            <w:r w:rsidRPr="0039548E">
              <w:rPr>
                <w:rFonts w:eastAsia="Times New Roman"/>
                <w:color w:val="000000"/>
                <w:sz w:val="20"/>
                <w:szCs w:val="20"/>
                <w:lang w:val="en-US"/>
              </w:rPr>
              <w:br/>
            </w:r>
            <w:r w:rsidRPr="0039548E">
              <w:rPr>
                <w:rFonts w:eastAsia="Times New Roman"/>
                <w:color w:val="000000"/>
                <w:sz w:val="20"/>
                <w:szCs w:val="20"/>
                <w:lang w:val="en-US"/>
              </w:rPr>
              <w:br/>
              <w:t>Attitude - Mean = 65.1%</w:t>
            </w:r>
            <w:r w:rsidRPr="0039548E">
              <w:rPr>
                <w:rFonts w:eastAsia="Times New Roman"/>
                <w:color w:val="000000"/>
                <w:sz w:val="20"/>
                <w:szCs w:val="20"/>
                <w:lang w:val="en-US"/>
              </w:rPr>
              <w:br/>
              <w:t xml:space="preserve"> </w:t>
            </w:r>
          </w:p>
        </w:tc>
      </w:tr>
      <w:tr w:rsidR="0039548E" w:rsidRPr="007F2F3E" w14:paraId="1B49E8D3" w14:textId="77777777" w:rsidTr="00C5515D">
        <w:trPr>
          <w:trHeight w:val="11766"/>
        </w:trPr>
        <w:tc>
          <w:tcPr>
            <w:tcW w:w="993" w:type="dxa"/>
            <w:tcBorders>
              <w:top w:val="nil"/>
              <w:bottom w:val="single" w:sz="4" w:space="0" w:color="auto"/>
            </w:tcBorders>
            <w:shd w:val="clear" w:color="auto" w:fill="auto"/>
            <w:hideMark/>
          </w:tcPr>
          <w:p w14:paraId="213638FB"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lastRenderedPageBreak/>
              <w:t>Suma and Salman (2017)</w:t>
            </w:r>
          </w:p>
        </w:tc>
        <w:tc>
          <w:tcPr>
            <w:tcW w:w="2196" w:type="dxa"/>
            <w:tcBorders>
              <w:top w:val="nil"/>
              <w:bottom w:val="single" w:sz="4" w:space="0" w:color="auto"/>
            </w:tcBorders>
            <w:shd w:val="clear" w:color="auto" w:fill="auto"/>
            <w:hideMark/>
          </w:tcPr>
          <w:p w14:paraId="3834BD31"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 xml:space="preserve">1. Atraumatic restorative treatment is done with the help of: Correct 99% (99/100) - Excellent                                                                                                                                                                                                                                                                                                          2. Material used for pit and fissure sealants are: Correct 82% (82/100) - Excellent                                                                                                                                                                                                                                                                                                                    3. Preventive resin restoration is based on principles of: Correct 80% (80/100) - Excellent                                                                                                                                                                                                                                                                                              4. Which of the following is not used for remineralization of teeth: Correct 96% (96/100) - Excellent       </w:t>
            </w:r>
          </w:p>
        </w:tc>
        <w:tc>
          <w:tcPr>
            <w:tcW w:w="1914" w:type="dxa"/>
            <w:tcBorders>
              <w:top w:val="nil"/>
              <w:bottom w:val="single" w:sz="4" w:space="0" w:color="auto"/>
            </w:tcBorders>
            <w:shd w:val="clear" w:color="auto" w:fill="auto"/>
            <w:hideMark/>
          </w:tcPr>
          <w:p w14:paraId="5A4AC9A1"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 xml:space="preserve">1. Do you think fluoride application is an </w:t>
            </w:r>
            <w:r w:rsidRPr="0039548E">
              <w:rPr>
                <w:rFonts w:eastAsia="Times New Roman"/>
                <w:color w:val="000000"/>
                <w:sz w:val="20"/>
                <w:szCs w:val="20"/>
                <w:lang w:val="en-US"/>
              </w:rPr>
              <w:br/>
              <w:t xml:space="preserve">effective way of preventing dental caries: Strongly Agree/Agree 96% (96/100) - Excellent                                                                                                                            </w:t>
            </w:r>
            <w:r w:rsidRPr="0039548E">
              <w:rPr>
                <w:rFonts w:eastAsia="Times New Roman"/>
                <w:color w:val="000000"/>
                <w:sz w:val="20"/>
                <w:szCs w:val="20"/>
                <w:lang w:val="en-US"/>
              </w:rPr>
              <w:br/>
              <w:t xml:space="preserve">2. Do you think G. V. Black’s “extension for prevention” is relevant for initial caries: Strongly Disagree/Disagree 60% (60/100) - Good                                                           </w:t>
            </w:r>
            <w:r w:rsidRPr="0039548E">
              <w:rPr>
                <w:rFonts w:eastAsia="Times New Roman"/>
                <w:color w:val="000000"/>
                <w:sz w:val="20"/>
                <w:szCs w:val="20"/>
                <w:lang w:val="en-US"/>
              </w:rPr>
              <w:br/>
              <w:t xml:space="preserve">3. Do you think adhesive restorative materials have helped in preserving tooth structure: Strongly Agree/Agree 78% (78/100) - Excellent                                                                         </w:t>
            </w:r>
            <w:r w:rsidRPr="0039548E">
              <w:rPr>
                <w:rFonts w:eastAsia="Times New Roman"/>
                <w:color w:val="000000"/>
                <w:sz w:val="20"/>
                <w:szCs w:val="20"/>
                <w:lang w:val="en-US"/>
              </w:rPr>
              <w:br/>
              <w:t xml:space="preserve">4. Do you think caries risk assessment should be carried out for all patients: Agree 59/100 (59%) Strongly Agree/Agree 82% (82/100) - Excellent                                                                                                        5. Do you think application of pit and fissure sealants is for the larger benefit to society? Strongly Agree/Agree 81% (81/100) - Excellent </w:t>
            </w:r>
          </w:p>
        </w:tc>
        <w:tc>
          <w:tcPr>
            <w:tcW w:w="2480" w:type="dxa"/>
            <w:tcBorders>
              <w:top w:val="nil"/>
              <w:bottom w:val="single" w:sz="4" w:space="0" w:color="auto"/>
            </w:tcBorders>
            <w:shd w:val="clear" w:color="auto" w:fill="auto"/>
            <w:hideMark/>
          </w:tcPr>
          <w:p w14:paraId="0226149C" w14:textId="11187D12" w:rsidR="0039548E" w:rsidRPr="0039548E" w:rsidRDefault="0039548E" w:rsidP="0039548E">
            <w:pPr>
              <w:spacing w:line="240" w:lineRule="auto"/>
              <w:ind w:firstLine="0"/>
              <w:jc w:val="left"/>
              <w:rPr>
                <w:rFonts w:eastAsia="Times New Roman"/>
                <w:sz w:val="20"/>
                <w:szCs w:val="20"/>
                <w:lang w:val="en-US"/>
              </w:rPr>
            </w:pPr>
            <w:r w:rsidRPr="0039548E">
              <w:rPr>
                <w:rFonts w:eastAsia="Times New Roman"/>
                <w:sz w:val="20"/>
                <w:szCs w:val="20"/>
                <w:lang w:val="en-US"/>
              </w:rPr>
              <w:t xml:space="preserve">1. Opacity with air-drying: White/brown is not consistent with the clinical appearance of sound enamel and is limited to the confines of the pit and fissure area - fluoride and/or pit and fissure sealants Correct 99% (99/100) - Excellent                                                                                                                     </w:t>
            </w:r>
            <w:r w:rsidRPr="0039548E">
              <w:rPr>
                <w:rFonts w:eastAsia="Times New Roman"/>
                <w:sz w:val="20"/>
                <w:szCs w:val="20"/>
                <w:lang w:val="en-US"/>
              </w:rPr>
              <w:br/>
              <w:t>2. Opacity without air-drying: White, brown, which is wider than the natural fissure/fossa, i.e., not consistent with the clinical appearance of sound enamel - fluoride and/or pit and fissure sealants:</w:t>
            </w:r>
            <w:r w:rsidR="00743248">
              <w:rPr>
                <w:rFonts w:eastAsia="Times New Roman"/>
                <w:sz w:val="20"/>
                <w:szCs w:val="20"/>
                <w:lang w:val="en-US"/>
              </w:rPr>
              <w:t xml:space="preserve"> </w:t>
            </w:r>
            <w:r w:rsidRPr="0039548E">
              <w:rPr>
                <w:rFonts w:eastAsia="Times New Roman"/>
                <w:sz w:val="20"/>
                <w:szCs w:val="20"/>
                <w:lang w:val="en-US"/>
              </w:rPr>
              <w:t>Correct 48% (48/100) - Reasonable                                                                                                                                                                    3. Surface integrity loss: The base and walls of the cavity within enamel and dentin are not visible - Sealants and Preventive Resin Restoration: Correct 79% (79/100) - Excellent</w:t>
            </w:r>
            <w:r w:rsidRPr="0039548E">
              <w:rPr>
                <w:rFonts w:eastAsia="Times New Roman"/>
                <w:sz w:val="20"/>
                <w:szCs w:val="20"/>
                <w:lang w:val="en-US"/>
              </w:rPr>
              <w:br/>
              <w:t xml:space="preserve">4. Underlying gray shadow: This lesion appears as a shadow of discolored dentin visible through an apparently intact enamel surface, which may or may not show signs of localized breakdown - surgical or conventional GV Black principle: Correct 48% (48/100) </w:t>
            </w:r>
            <w:proofErr w:type="gramStart"/>
            <w:r w:rsidRPr="0039548E">
              <w:rPr>
                <w:rFonts w:eastAsia="Times New Roman"/>
                <w:sz w:val="20"/>
                <w:szCs w:val="20"/>
                <w:lang w:val="en-US"/>
              </w:rPr>
              <w:t>-  Reasonable</w:t>
            </w:r>
            <w:proofErr w:type="gramEnd"/>
            <w:r w:rsidRPr="0039548E">
              <w:rPr>
                <w:rFonts w:eastAsia="Times New Roman"/>
                <w:sz w:val="20"/>
                <w:szCs w:val="20"/>
                <w:lang w:val="en-US"/>
              </w:rPr>
              <w:t xml:space="preserve">                                                           </w:t>
            </w:r>
            <w:r w:rsidRPr="0039548E">
              <w:rPr>
                <w:rFonts w:eastAsia="Times New Roman"/>
                <w:sz w:val="20"/>
                <w:szCs w:val="20"/>
                <w:lang w:val="en-US"/>
              </w:rPr>
              <w:br/>
              <w:t xml:space="preserve">5. Distinct cavity: There is frank cavitations, and dentin is exposed - surgical or conventional GV Black principle: Correct 100% (100/100) (100%) - Excellent                                                                                                                                                                                                                         </w:t>
            </w:r>
            <w:r w:rsidRPr="0039548E">
              <w:rPr>
                <w:rFonts w:eastAsia="Times New Roman"/>
                <w:sz w:val="20"/>
                <w:szCs w:val="20"/>
                <w:lang w:val="en-US"/>
              </w:rPr>
              <w:br/>
              <w:t>6. Extensive cavity: Obvious loss of tooth structure and dentin is clearly visible on the walls and at the base in a cavity that involves at least half of the tooth surface - surgical or conventional GV Black principle: Correct 95% (95/100) - Excellent</w:t>
            </w:r>
            <w:r w:rsidRPr="0039548E">
              <w:rPr>
                <w:rFonts w:eastAsia="Times New Roman"/>
                <w:sz w:val="20"/>
                <w:szCs w:val="20"/>
                <w:lang w:val="en-US"/>
              </w:rPr>
              <w:br/>
              <w:t xml:space="preserve">7. Caries risk assessment (diet, oral hygiene, </w:t>
            </w:r>
            <w:r w:rsidRPr="0039548E">
              <w:rPr>
                <w:rFonts w:eastAsia="Times New Roman"/>
                <w:sz w:val="20"/>
                <w:szCs w:val="20"/>
                <w:lang w:val="en-US"/>
              </w:rPr>
              <w:lastRenderedPageBreak/>
              <w:t xml:space="preserve">salivary test, etc.)  Always/ Most of the time/Often 43% (43/100) </w:t>
            </w:r>
            <w:proofErr w:type="gramStart"/>
            <w:r w:rsidRPr="0039548E">
              <w:rPr>
                <w:rFonts w:eastAsia="Times New Roman"/>
                <w:sz w:val="20"/>
                <w:szCs w:val="20"/>
                <w:lang w:val="en-US"/>
              </w:rPr>
              <w:t>-  Reasonable</w:t>
            </w:r>
            <w:proofErr w:type="gramEnd"/>
            <w:r w:rsidRPr="0039548E">
              <w:rPr>
                <w:rFonts w:eastAsia="Times New Roman"/>
                <w:sz w:val="20"/>
                <w:szCs w:val="20"/>
                <w:lang w:val="en-US"/>
              </w:rPr>
              <w:t xml:space="preserve">                                                                                                                                                                                                </w:t>
            </w:r>
            <w:r w:rsidRPr="0039548E">
              <w:rPr>
                <w:rFonts w:eastAsia="Times New Roman"/>
                <w:sz w:val="20"/>
                <w:szCs w:val="20"/>
                <w:lang w:val="en-US"/>
              </w:rPr>
              <w:br/>
              <w:t xml:space="preserve">8. </w:t>
            </w:r>
            <w:proofErr w:type="spellStart"/>
            <w:r w:rsidRPr="0039548E">
              <w:rPr>
                <w:rFonts w:eastAsia="Times New Roman"/>
                <w:sz w:val="20"/>
                <w:szCs w:val="20"/>
                <w:lang w:val="en-US"/>
              </w:rPr>
              <w:t>Remineralize</w:t>
            </w:r>
            <w:proofErr w:type="spellEnd"/>
            <w:r w:rsidRPr="0039548E">
              <w:rPr>
                <w:rFonts w:eastAsia="Times New Roman"/>
                <w:sz w:val="20"/>
                <w:szCs w:val="20"/>
                <w:lang w:val="en-US"/>
              </w:rPr>
              <w:t xml:space="preserve"> with CPP/amorphous calcium phosphate:  Always/ Most of the time/Often 32% (32/100) </w:t>
            </w:r>
            <w:proofErr w:type="gramStart"/>
            <w:r w:rsidRPr="0039548E">
              <w:rPr>
                <w:rFonts w:eastAsia="Times New Roman"/>
                <w:sz w:val="20"/>
                <w:szCs w:val="20"/>
                <w:lang w:val="en-US"/>
              </w:rPr>
              <w:t>-  Reasonable</w:t>
            </w:r>
            <w:proofErr w:type="gramEnd"/>
            <w:r w:rsidRPr="0039548E">
              <w:rPr>
                <w:rFonts w:eastAsia="Times New Roman"/>
                <w:sz w:val="20"/>
                <w:szCs w:val="20"/>
                <w:lang w:val="en-US"/>
              </w:rPr>
              <w:t xml:space="preserve">                                                                                                                                    </w:t>
            </w:r>
            <w:r w:rsidRPr="0039548E">
              <w:rPr>
                <w:rFonts w:eastAsia="Times New Roman"/>
                <w:sz w:val="20"/>
                <w:szCs w:val="20"/>
                <w:lang w:val="en-US"/>
              </w:rPr>
              <w:br/>
              <w:t xml:space="preserve">9. </w:t>
            </w:r>
            <w:proofErr w:type="spellStart"/>
            <w:r w:rsidRPr="0039548E">
              <w:rPr>
                <w:rFonts w:eastAsia="Times New Roman"/>
                <w:sz w:val="20"/>
                <w:szCs w:val="20"/>
                <w:lang w:val="en-US"/>
              </w:rPr>
              <w:t>Remineralize</w:t>
            </w:r>
            <w:proofErr w:type="spellEnd"/>
            <w:r w:rsidRPr="0039548E">
              <w:rPr>
                <w:rFonts w:eastAsia="Times New Roman"/>
                <w:sz w:val="20"/>
                <w:szCs w:val="20"/>
                <w:lang w:val="en-US"/>
              </w:rPr>
              <w:t xml:space="preserve"> with topical fluoride application: Always/Most of the time/Often 58% (58/100) - Good                                                                                                                     </w:t>
            </w:r>
            <w:r w:rsidRPr="0039548E">
              <w:rPr>
                <w:rFonts w:eastAsia="Times New Roman"/>
                <w:sz w:val="20"/>
                <w:szCs w:val="20"/>
                <w:lang w:val="en-US"/>
              </w:rPr>
              <w:br/>
              <w:t xml:space="preserve">10. Prescribe chlorhexidine for caries control: Always/ Most of the time/ Often 40% (40/100) </w:t>
            </w:r>
            <w:proofErr w:type="gramStart"/>
            <w:r w:rsidRPr="0039548E">
              <w:rPr>
                <w:rFonts w:eastAsia="Times New Roman"/>
                <w:sz w:val="20"/>
                <w:szCs w:val="20"/>
                <w:lang w:val="en-US"/>
              </w:rPr>
              <w:t>-  Reasonable</w:t>
            </w:r>
            <w:proofErr w:type="gramEnd"/>
            <w:r w:rsidRPr="0039548E">
              <w:rPr>
                <w:rFonts w:eastAsia="Times New Roman"/>
                <w:sz w:val="20"/>
                <w:szCs w:val="20"/>
                <w:lang w:val="en-US"/>
              </w:rPr>
              <w:t xml:space="preserve">                                                                                                                                                </w:t>
            </w:r>
            <w:r w:rsidRPr="0039548E">
              <w:rPr>
                <w:rFonts w:eastAsia="Times New Roman"/>
                <w:sz w:val="20"/>
                <w:szCs w:val="20"/>
                <w:lang w:val="en-US"/>
              </w:rPr>
              <w:br/>
              <w:t xml:space="preserve">11 . Seal adjacent pits and fissures of amalgam restorations with a sealant: Always/Most of the time/Often 31% (31/100) </w:t>
            </w:r>
            <w:proofErr w:type="gramStart"/>
            <w:r w:rsidRPr="0039548E">
              <w:rPr>
                <w:rFonts w:eastAsia="Times New Roman"/>
                <w:sz w:val="20"/>
                <w:szCs w:val="20"/>
                <w:lang w:val="en-US"/>
              </w:rPr>
              <w:t>-  Reasonable</w:t>
            </w:r>
            <w:proofErr w:type="gramEnd"/>
            <w:r w:rsidRPr="0039548E">
              <w:rPr>
                <w:rFonts w:eastAsia="Times New Roman"/>
                <w:sz w:val="20"/>
                <w:szCs w:val="20"/>
                <w:lang w:val="en-US"/>
              </w:rPr>
              <w:t xml:space="preserve">                                                                                            </w:t>
            </w:r>
            <w:r w:rsidRPr="0039548E">
              <w:rPr>
                <w:rFonts w:eastAsia="Times New Roman"/>
                <w:sz w:val="20"/>
                <w:szCs w:val="20"/>
                <w:lang w:val="en-US"/>
              </w:rPr>
              <w:br/>
              <w:t xml:space="preserve">12. Seal adjacent pits and fissures of composite restorations with a sealant: Always/ Most of the time/Often 48% (48/100) </w:t>
            </w:r>
            <w:proofErr w:type="gramStart"/>
            <w:r w:rsidRPr="0039548E">
              <w:rPr>
                <w:rFonts w:eastAsia="Times New Roman"/>
                <w:sz w:val="20"/>
                <w:szCs w:val="20"/>
                <w:lang w:val="en-US"/>
              </w:rPr>
              <w:t>-  Reasonable</w:t>
            </w:r>
            <w:proofErr w:type="gramEnd"/>
            <w:r w:rsidRPr="0039548E">
              <w:rPr>
                <w:rFonts w:eastAsia="Times New Roman"/>
                <w:sz w:val="20"/>
                <w:szCs w:val="20"/>
                <w:lang w:val="en-US"/>
              </w:rPr>
              <w:t xml:space="preserve">                                                                                              </w:t>
            </w:r>
            <w:r w:rsidRPr="0039548E">
              <w:rPr>
                <w:rFonts w:eastAsia="Times New Roman"/>
                <w:sz w:val="20"/>
                <w:szCs w:val="20"/>
                <w:lang w:val="en-US"/>
              </w:rPr>
              <w:br/>
              <w:t xml:space="preserve">13. Repair defective restorations instead of replacement: Always/ Most of the time/Often 23% (23/100) - Insufficient                                                                                             </w:t>
            </w:r>
            <w:r w:rsidRPr="0039548E">
              <w:rPr>
                <w:rFonts w:eastAsia="Times New Roman"/>
                <w:sz w:val="20"/>
                <w:szCs w:val="20"/>
                <w:lang w:val="en-US"/>
              </w:rPr>
              <w:br/>
              <w:t>14. Slot and tunnel preparations: Always/Most of the time/Often 37% (37/100) - Reasonable                                                                                                                                                                                                                        15. Preventive resin restoration:   Always/ Most of the time/Often 48% (48/100) -Reasonable                                                                                                                                                                                                                      16. Atraumatic restorative treatment: Always/ Most of the time/Often 44%</w:t>
            </w:r>
            <w:r>
              <w:rPr>
                <w:rFonts w:eastAsia="Times New Roman"/>
                <w:sz w:val="20"/>
                <w:szCs w:val="20"/>
                <w:lang w:val="en-US"/>
              </w:rPr>
              <w:t xml:space="preserve"> </w:t>
            </w:r>
            <w:r w:rsidRPr="0039548E">
              <w:rPr>
                <w:rFonts w:eastAsia="Times New Roman"/>
                <w:sz w:val="20"/>
                <w:szCs w:val="20"/>
                <w:lang w:val="en-US"/>
              </w:rPr>
              <w:t xml:space="preserve">(44/100) </w:t>
            </w:r>
            <w:proofErr w:type="gramStart"/>
            <w:r w:rsidRPr="0039548E">
              <w:rPr>
                <w:rFonts w:eastAsia="Times New Roman"/>
                <w:sz w:val="20"/>
                <w:szCs w:val="20"/>
                <w:lang w:val="en-US"/>
              </w:rPr>
              <w:t>-  Reasonable</w:t>
            </w:r>
            <w:proofErr w:type="gramEnd"/>
            <w:r w:rsidRPr="0039548E">
              <w:rPr>
                <w:rFonts w:eastAsia="Times New Roman"/>
                <w:sz w:val="20"/>
                <w:szCs w:val="20"/>
                <w:lang w:val="en-US"/>
              </w:rPr>
              <w:t xml:space="preserve">                </w:t>
            </w:r>
          </w:p>
        </w:tc>
        <w:tc>
          <w:tcPr>
            <w:tcW w:w="1489" w:type="dxa"/>
            <w:tcBorders>
              <w:top w:val="nil"/>
              <w:bottom w:val="single" w:sz="4" w:space="0" w:color="auto"/>
            </w:tcBorders>
            <w:shd w:val="clear" w:color="auto" w:fill="auto"/>
            <w:noWrap/>
            <w:hideMark/>
          </w:tcPr>
          <w:p w14:paraId="09F16676" w14:textId="77777777" w:rsidR="0039548E" w:rsidRPr="0039548E" w:rsidRDefault="0039548E" w:rsidP="0039548E">
            <w:pPr>
              <w:spacing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lastRenderedPageBreak/>
              <w:t>NM</w:t>
            </w:r>
          </w:p>
        </w:tc>
        <w:tc>
          <w:tcPr>
            <w:tcW w:w="1204" w:type="dxa"/>
            <w:tcBorders>
              <w:top w:val="nil"/>
              <w:bottom w:val="single" w:sz="4" w:space="0" w:color="auto"/>
            </w:tcBorders>
            <w:shd w:val="clear" w:color="auto" w:fill="auto"/>
            <w:hideMark/>
          </w:tcPr>
          <w:p w14:paraId="0CF482C8" w14:textId="77777777" w:rsidR="0039548E" w:rsidRPr="0039548E" w:rsidRDefault="0039548E" w:rsidP="0039548E">
            <w:pPr>
              <w:spacing w:after="240" w:line="240" w:lineRule="auto"/>
              <w:ind w:firstLine="0"/>
              <w:jc w:val="left"/>
              <w:rPr>
                <w:rFonts w:eastAsia="Times New Roman"/>
                <w:color w:val="000000"/>
                <w:sz w:val="20"/>
                <w:szCs w:val="20"/>
                <w:lang w:val="en-US"/>
              </w:rPr>
            </w:pPr>
            <w:r w:rsidRPr="0039548E">
              <w:rPr>
                <w:rFonts w:eastAsia="Times New Roman"/>
                <w:color w:val="000000"/>
                <w:sz w:val="20"/>
                <w:szCs w:val="20"/>
                <w:lang w:val="en-US"/>
              </w:rPr>
              <w:t>Knowledge - Mean = 89.3%</w:t>
            </w:r>
            <w:r w:rsidRPr="0039548E">
              <w:rPr>
                <w:rFonts w:eastAsia="Times New Roman"/>
                <w:color w:val="000000"/>
                <w:sz w:val="20"/>
                <w:szCs w:val="20"/>
                <w:lang w:val="en-US"/>
              </w:rPr>
              <w:br/>
            </w:r>
            <w:r w:rsidRPr="0039548E">
              <w:rPr>
                <w:rFonts w:eastAsia="Times New Roman"/>
                <w:color w:val="000000"/>
                <w:sz w:val="20"/>
                <w:szCs w:val="20"/>
                <w:lang w:val="en-US"/>
              </w:rPr>
              <w:br/>
              <w:t>Attitude - Mean = 74.8%</w:t>
            </w:r>
            <w:r w:rsidRPr="0039548E">
              <w:rPr>
                <w:rFonts w:eastAsia="Times New Roman"/>
                <w:color w:val="000000"/>
                <w:sz w:val="20"/>
                <w:szCs w:val="20"/>
                <w:lang w:val="en-US"/>
              </w:rPr>
              <w:br/>
            </w:r>
            <w:r w:rsidRPr="0039548E">
              <w:rPr>
                <w:rFonts w:eastAsia="Times New Roman"/>
                <w:color w:val="000000"/>
                <w:sz w:val="20"/>
                <w:szCs w:val="20"/>
                <w:lang w:val="en-US"/>
              </w:rPr>
              <w:br/>
            </w:r>
            <w:proofErr w:type="gramStart"/>
            <w:r w:rsidRPr="0039548E">
              <w:rPr>
                <w:rFonts w:eastAsia="Times New Roman"/>
                <w:color w:val="000000"/>
                <w:sz w:val="20"/>
                <w:szCs w:val="20"/>
                <w:lang w:val="en-US"/>
              </w:rPr>
              <w:t>Practice  -</w:t>
            </w:r>
            <w:proofErr w:type="gramEnd"/>
            <w:r w:rsidRPr="0039548E">
              <w:rPr>
                <w:rFonts w:eastAsia="Times New Roman"/>
                <w:color w:val="000000"/>
                <w:sz w:val="20"/>
                <w:szCs w:val="20"/>
                <w:lang w:val="en-US"/>
              </w:rPr>
              <w:t xml:space="preserve"> Mean = 54.6%</w:t>
            </w:r>
          </w:p>
        </w:tc>
      </w:tr>
    </w:tbl>
    <w:p w14:paraId="7D759761" w14:textId="77777777" w:rsidR="0039548E" w:rsidRPr="0039548E" w:rsidRDefault="0039548E" w:rsidP="0039548E">
      <w:pPr>
        <w:spacing w:line="259" w:lineRule="auto"/>
        <w:ind w:firstLine="0"/>
        <w:jc w:val="left"/>
        <w:rPr>
          <w:rFonts w:eastAsia="Calibri"/>
          <w:sz w:val="20"/>
          <w:szCs w:val="20"/>
          <w:lang w:val="en-US" w:eastAsia="en-US"/>
        </w:rPr>
      </w:pPr>
    </w:p>
    <w:p w14:paraId="233D6E68" w14:textId="77777777" w:rsidR="0039548E" w:rsidRDefault="0039548E" w:rsidP="0039548E">
      <w:pPr>
        <w:spacing w:line="259" w:lineRule="auto"/>
        <w:ind w:left="-567" w:firstLine="0"/>
        <w:jc w:val="left"/>
        <w:rPr>
          <w:rFonts w:eastAsia="Calibri"/>
          <w:sz w:val="20"/>
          <w:szCs w:val="20"/>
          <w:lang w:val="en-US" w:eastAsia="en-US"/>
        </w:rPr>
      </w:pPr>
      <w:r w:rsidRPr="0039548E">
        <w:rPr>
          <w:rFonts w:eastAsia="Calibri"/>
          <w:sz w:val="20"/>
          <w:szCs w:val="20"/>
          <w:lang w:val="en-US" w:eastAsia="en-US"/>
        </w:rPr>
        <w:t>MID, Minimal Intervention Dentistry; NM, Not Mentioned.</w:t>
      </w:r>
    </w:p>
    <w:p w14:paraId="1644F79B" w14:textId="77777777" w:rsidR="0039548E" w:rsidRDefault="0039548E" w:rsidP="0039548E">
      <w:pPr>
        <w:spacing w:line="259" w:lineRule="auto"/>
        <w:ind w:left="-567" w:firstLine="0"/>
        <w:jc w:val="left"/>
        <w:rPr>
          <w:rFonts w:eastAsia="Calibri"/>
          <w:sz w:val="20"/>
          <w:szCs w:val="20"/>
          <w:lang w:val="en-US" w:eastAsia="en-US"/>
        </w:rPr>
      </w:pPr>
    </w:p>
    <w:p w14:paraId="7D5CA7E0" w14:textId="77777777" w:rsidR="0039548E" w:rsidRDefault="0039548E" w:rsidP="0039548E">
      <w:pPr>
        <w:spacing w:line="259" w:lineRule="auto"/>
        <w:ind w:left="-567" w:firstLine="0"/>
        <w:jc w:val="left"/>
        <w:rPr>
          <w:rFonts w:eastAsia="Calibri"/>
          <w:sz w:val="20"/>
          <w:szCs w:val="20"/>
          <w:lang w:val="en-US" w:eastAsia="en-US"/>
        </w:rPr>
      </w:pPr>
    </w:p>
    <w:p w14:paraId="52C049F6" w14:textId="77777777" w:rsidR="0039548E" w:rsidRDefault="0039548E" w:rsidP="0039548E">
      <w:pPr>
        <w:spacing w:line="259" w:lineRule="auto"/>
        <w:ind w:left="-567" w:firstLine="0"/>
        <w:jc w:val="left"/>
        <w:rPr>
          <w:rFonts w:eastAsia="Calibri"/>
          <w:sz w:val="20"/>
          <w:szCs w:val="20"/>
          <w:lang w:val="en-US" w:eastAsia="en-US"/>
        </w:rPr>
      </w:pPr>
    </w:p>
    <w:p w14:paraId="427D36D1" w14:textId="77777777" w:rsidR="0039548E" w:rsidRDefault="0039548E" w:rsidP="0039548E">
      <w:pPr>
        <w:spacing w:line="259" w:lineRule="auto"/>
        <w:ind w:left="-567" w:firstLine="0"/>
        <w:jc w:val="left"/>
        <w:rPr>
          <w:rFonts w:eastAsia="Calibri"/>
          <w:sz w:val="20"/>
          <w:szCs w:val="20"/>
          <w:lang w:val="en-US" w:eastAsia="en-US"/>
        </w:rPr>
      </w:pPr>
    </w:p>
    <w:p w14:paraId="7521B443" w14:textId="77777777" w:rsidR="0039548E" w:rsidRDefault="0039548E" w:rsidP="0039548E">
      <w:pPr>
        <w:spacing w:line="259" w:lineRule="auto"/>
        <w:ind w:left="-567" w:firstLine="0"/>
        <w:jc w:val="left"/>
        <w:rPr>
          <w:rFonts w:eastAsia="Calibri"/>
          <w:sz w:val="20"/>
          <w:szCs w:val="20"/>
          <w:lang w:val="en-US" w:eastAsia="en-US"/>
        </w:rPr>
      </w:pPr>
    </w:p>
    <w:p w14:paraId="04ACACEF" w14:textId="77777777" w:rsidR="0039548E" w:rsidRDefault="0039548E" w:rsidP="0039548E">
      <w:pPr>
        <w:spacing w:line="259" w:lineRule="auto"/>
        <w:ind w:left="-567" w:firstLine="0"/>
        <w:jc w:val="left"/>
        <w:rPr>
          <w:rFonts w:eastAsia="Calibri"/>
          <w:sz w:val="20"/>
          <w:szCs w:val="20"/>
          <w:lang w:val="en-US" w:eastAsia="en-US"/>
        </w:rPr>
      </w:pPr>
    </w:p>
    <w:p w14:paraId="2764183A" w14:textId="77777777" w:rsidR="0039548E" w:rsidRDefault="0039548E" w:rsidP="0039548E">
      <w:pPr>
        <w:spacing w:line="259" w:lineRule="auto"/>
        <w:ind w:left="-567" w:firstLine="0"/>
        <w:jc w:val="left"/>
        <w:rPr>
          <w:rFonts w:eastAsia="Calibri"/>
          <w:sz w:val="20"/>
          <w:szCs w:val="20"/>
          <w:lang w:val="en-US" w:eastAsia="en-US"/>
        </w:rPr>
      </w:pPr>
    </w:p>
    <w:p w14:paraId="5E410829" w14:textId="225B601D" w:rsidR="0039548E" w:rsidRPr="0039548E" w:rsidRDefault="0039548E" w:rsidP="0039548E">
      <w:pPr>
        <w:pStyle w:val="Ttulo2"/>
        <w:rPr>
          <w:rFonts w:eastAsia="Calibri"/>
          <w:lang w:eastAsia="en-US"/>
        </w:rPr>
      </w:pPr>
      <w:bookmarkStart w:id="125" w:name="_Toc141634319"/>
      <w:r w:rsidRPr="0039548E">
        <w:rPr>
          <w:rFonts w:eastAsia="Calibri"/>
          <w:b/>
          <w:bCs w:val="0"/>
          <w:lang w:eastAsia="en-US"/>
        </w:rPr>
        <w:lastRenderedPageBreak/>
        <w:t xml:space="preserve">APÊNDICE </w:t>
      </w:r>
      <w:r w:rsidR="00B96672">
        <w:rPr>
          <w:rFonts w:eastAsia="Calibri"/>
          <w:b/>
          <w:bCs w:val="0"/>
          <w:lang w:eastAsia="en-US"/>
        </w:rPr>
        <w:t>5</w:t>
      </w:r>
      <w:r w:rsidRPr="0039548E">
        <w:rPr>
          <w:rFonts w:eastAsia="Calibri"/>
          <w:lang w:eastAsia="en-US"/>
        </w:rPr>
        <w:t xml:space="preserve"> – Tabela de Metanálise d</w:t>
      </w:r>
      <w:r>
        <w:rPr>
          <w:rFonts w:eastAsia="Calibri"/>
          <w:lang w:eastAsia="en-US"/>
        </w:rPr>
        <w:t>e proporção de conhecimentos em Odontologia de Mínima Intervenção</w:t>
      </w:r>
      <w:bookmarkEnd w:id="125"/>
    </w:p>
    <w:p w14:paraId="10025C1B" w14:textId="77777777" w:rsidR="0039548E" w:rsidRPr="0039548E" w:rsidRDefault="0039548E" w:rsidP="0039548E">
      <w:pPr>
        <w:ind w:firstLine="0"/>
        <w:rPr>
          <w:lang w:eastAsia="en-US"/>
        </w:rPr>
      </w:pPr>
    </w:p>
    <w:p w14:paraId="0C9EC108" w14:textId="6A2CDCD9" w:rsidR="0039548E" w:rsidRPr="0039548E" w:rsidRDefault="0039548E" w:rsidP="00DF7319">
      <w:pPr>
        <w:ind w:left="-993" w:right="-619" w:firstLine="0"/>
        <w:jc w:val="left"/>
        <w:rPr>
          <w:rFonts w:eastAsia="Calibri"/>
          <w:sz w:val="20"/>
          <w:szCs w:val="20"/>
          <w:lang w:val="en-US" w:eastAsia="en-US"/>
        </w:rPr>
      </w:pPr>
      <w:bookmarkStart w:id="126" w:name="_Hlk95658219"/>
      <w:r w:rsidRPr="00E36D80">
        <w:rPr>
          <w:rFonts w:eastAsia="Calibri"/>
          <w:b/>
          <w:bCs/>
          <w:sz w:val="20"/>
          <w:szCs w:val="20"/>
          <w:lang w:eastAsia="en-US"/>
        </w:rPr>
        <w:t xml:space="preserve">      </w:t>
      </w:r>
      <w:r w:rsidRPr="0039548E">
        <w:rPr>
          <w:rFonts w:eastAsia="Calibri"/>
          <w:b/>
          <w:bCs/>
          <w:sz w:val="20"/>
          <w:szCs w:val="20"/>
          <w:lang w:val="en-US" w:eastAsia="en-US"/>
        </w:rPr>
        <w:t>Table 3 -</w:t>
      </w:r>
      <w:r w:rsidRPr="0039548E">
        <w:rPr>
          <w:rFonts w:eastAsia="Calibri"/>
          <w:sz w:val="20"/>
          <w:szCs w:val="20"/>
          <w:lang w:val="en-US" w:eastAsia="en-US"/>
        </w:rPr>
        <w:t xml:space="preserve"> Proportion meta-analysis of Knowledge on Minimal Intervention Dentistry </w:t>
      </w:r>
    </w:p>
    <w:tbl>
      <w:tblPr>
        <w:tblStyle w:val="SimplesTabela23"/>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851"/>
        <w:gridCol w:w="850"/>
        <w:gridCol w:w="1276"/>
        <w:gridCol w:w="1276"/>
        <w:gridCol w:w="850"/>
        <w:gridCol w:w="851"/>
        <w:gridCol w:w="992"/>
        <w:gridCol w:w="1530"/>
      </w:tblGrid>
      <w:tr w:rsidR="0039548E" w:rsidRPr="0039548E" w14:paraId="53D5058A" w14:textId="77777777" w:rsidTr="0039548E">
        <w:trPr>
          <w:cnfStyle w:val="100000000000" w:firstRow="1" w:lastRow="0" w:firstColumn="0" w:lastColumn="0" w:oddVBand="0" w:evenVBand="0" w:oddHBand="0" w:evenHBand="0" w:firstRowFirstColumn="0" w:firstRowLastColumn="0" w:lastRowFirstColumn="0" w:lastRowLastColumn="0"/>
          <w:trHeight w:val="725"/>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1600601" w14:textId="77777777" w:rsidR="0039548E" w:rsidRPr="0039548E" w:rsidRDefault="0039548E" w:rsidP="0039548E">
            <w:pPr>
              <w:jc w:val="center"/>
              <w:rPr>
                <w:sz w:val="20"/>
                <w:szCs w:val="20"/>
                <w:lang w:val="en-US"/>
              </w:rPr>
            </w:pPr>
            <w:r w:rsidRPr="0039548E">
              <w:rPr>
                <w:sz w:val="20"/>
                <w:szCs w:val="20"/>
                <w:lang w:val="en-US"/>
              </w:rPr>
              <w:t>Knowledge on MID</w:t>
            </w:r>
          </w:p>
        </w:tc>
        <w:tc>
          <w:tcPr>
            <w:tcW w:w="851" w:type="dxa"/>
            <w:vAlign w:val="center"/>
          </w:tcPr>
          <w:p w14:paraId="1BD333C0" w14:textId="77777777" w:rsidR="0039548E" w:rsidRPr="0039548E" w:rsidRDefault="0039548E" w:rsidP="0039548E">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Studies</w:t>
            </w:r>
          </w:p>
        </w:tc>
        <w:tc>
          <w:tcPr>
            <w:tcW w:w="850" w:type="dxa"/>
            <w:vAlign w:val="center"/>
          </w:tcPr>
          <w:p w14:paraId="107508FF" w14:textId="77777777" w:rsidR="0039548E" w:rsidRPr="0039548E" w:rsidRDefault="0039548E" w:rsidP="0039548E">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Sample</w:t>
            </w:r>
          </w:p>
        </w:tc>
        <w:tc>
          <w:tcPr>
            <w:tcW w:w="1276" w:type="dxa"/>
            <w:vAlign w:val="center"/>
          </w:tcPr>
          <w:p w14:paraId="74E6D39C" w14:textId="77777777" w:rsidR="0039548E" w:rsidRPr="0039548E" w:rsidRDefault="0039548E" w:rsidP="0039548E">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p>
          <w:p w14:paraId="5650F19F" w14:textId="77777777" w:rsidR="0039548E" w:rsidRPr="0039548E" w:rsidRDefault="0039548E" w:rsidP="0039548E">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Prevalence (%)</w:t>
            </w:r>
          </w:p>
        </w:tc>
        <w:tc>
          <w:tcPr>
            <w:tcW w:w="1276" w:type="dxa"/>
            <w:vAlign w:val="center"/>
          </w:tcPr>
          <w:p w14:paraId="7A52349A" w14:textId="77777777" w:rsidR="0039548E" w:rsidRPr="0039548E" w:rsidRDefault="0039548E" w:rsidP="0039548E">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CI 95%</w:t>
            </w:r>
          </w:p>
        </w:tc>
        <w:tc>
          <w:tcPr>
            <w:tcW w:w="850" w:type="dxa"/>
            <w:vAlign w:val="center"/>
          </w:tcPr>
          <w:p w14:paraId="3EB901F7" w14:textId="77777777" w:rsidR="0039548E" w:rsidRPr="0039548E" w:rsidRDefault="0039548E" w:rsidP="0039548E">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p-value</w:t>
            </w:r>
          </w:p>
        </w:tc>
        <w:tc>
          <w:tcPr>
            <w:tcW w:w="851" w:type="dxa"/>
            <w:vAlign w:val="center"/>
          </w:tcPr>
          <w:p w14:paraId="5A8D2AAF" w14:textId="77777777" w:rsidR="0039548E" w:rsidRPr="0039548E" w:rsidRDefault="0039548E" w:rsidP="0039548E">
            <w:pPr>
              <w:jc w:val="center"/>
              <w:cnfStyle w:val="100000000000" w:firstRow="1" w:lastRow="0" w:firstColumn="0" w:lastColumn="0" w:oddVBand="0" w:evenVBand="0" w:oddHBand="0" w:evenHBand="0" w:firstRowFirstColumn="0" w:firstRowLastColumn="0" w:lastRowFirstColumn="0" w:lastRowLastColumn="0"/>
              <w:rPr>
                <w:sz w:val="20"/>
                <w:szCs w:val="20"/>
                <w:vertAlign w:val="superscript"/>
                <w:lang w:val="en-US"/>
              </w:rPr>
            </w:pPr>
            <w:r w:rsidRPr="0039548E">
              <w:rPr>
                <w:sz w:val="20"/>
                <w:szCs w:val="20"/>
                <w:lang w:val="en-US"/>
              </w:rPr>
              <w:t>I</w:t>
            </w:r>
            <w:r w:rsidRPr="0039548E">
              <w:rPr>
                <w:sz w:val="20"/>
                <w:szCs w:val="20"/>
                <w:vertAlign w:val="superscript"/>
                <w:lang w:val="en-US"/>
              </w:rPr>
              <w:t>2</w:t>
            </w:r>
          </w:p>
        </w:tc>
        <w:tc>
          <w:tcPr>
            <w:tcW w:w="992" w:type="dxa"/>
            <w:vAlign w:val="center"/>
          </w:tcPr>
          <w:p w14:paraId="74AB6020" w14:textId="77777777" w:rsidR="0039548E" w:rsidRPr="0039548E" w:rsidRDefault="0039548E" w:rsidP="0039548E">
            <w:pPr>
              <w:jc w:val="center"/>
              <w:cnfStyle w:val="100000000000" w:firstRow="1" w:lastRow="0" w:firstColumn="0" w:lastColumn="0" w:oddVBand="0" w:evenVBand="0" w:oddHBand="0" w:evenHBand="0" w:firstRowFirstColumn="0" w:firstRowLastColumn="0" w:lastRowFirstColumn="0" w:lastRowLastColumn="0"/>
              <w:rPr>
                <w:sz w:val="20"/>
                <w:szCs w:val="20"/>
                <w:vertAlign w:val="superscript"/>
                <w:lang w:val="en-US"/>
              </w:rPr>
            </w:pPr>
            <w:r w:rsidRPr="0039548E">
              <w:rPr>
                <w:sz w:val="20"/>
                <w:szCs w:val="20"/>
                <w:lang w:val="en-US"/>
              </w:rPr>
              <w:t>Tau</w:t>
            </w:r>
            <w:r w:rsidRPr="0039548E">
              <w:rPr>
                <w:sz w:val="20"/>
                <w:szCs w:val="20"/>
                <w:vertAlign w:val="superscript"/>
                <w:lang w:val="en-US"/>
              </w:rPr>
              <w:t>2</w:t>
            </w:r>
          </w:p>
        </w:tc>
        <w:tc>
          <w:tcPr>
            <w:tcW w:w="1530" w:type="dxa"/>
            <w:vAlign w:val="center"/>
          </w:tcPr>
          <w:p w14:paraId="6D93A2AF" w14:textId="77777777" w:rsidR="0039548E" w:rsidRPr="0039548E" w:rsidRDefault="0039548E" w:rsidP="0039548E">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Classification</w:t>
            </w:r>
          </w:p>
        </w:tc>
      </w:tr>
      <w:tr w:rsidR="0039548E" w:rsidRPr="0039548E" w14:paraId="0BB609C5" w14:textId="77777777" w:rsidTr="0039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E42639D" w14:textId="77777777" w:rsidR="0039548E" w:rsidRPr="0039548E" w:rsidRDefault="0039548E" w:rsidP="0039548E">
            <w:pPr>
              <w:jc w:val="center"/>
              <w:rPr>
                <w:sz w:val="20"/>
                <w:szCs w:val="20"/>
                <w:lang w:val="en-US"/>
              </w:rPr>
            </w:pPr>
            <w:r w:rsidRPr="0039548E">
              <w:rPr>
                <w:sz w:val="20"/>
                <w:szCs w:val="20"/>
                <w:lang w:val="en-US"/>
              </w:rPr>
              <w:t>There is a direct relationship between carious lesions and intake of refined carbohydrates</w:t>
            </w:r>
          </w:p>
        </w:tc>
        <w:tc>
          <w:tcPr>
            <w:tcW w:w="851" w:type="dxa"/>
            <w:vAlign w:val="center"/>
          </w:tcPr>
          <w:p w14:paraId="43F447C4"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4</w:t>
            </w:r>
          </w:p>
        </w:tc>
        <w:tc>
          <w:tcPr>
            <w:tcW w:w="850" w:type="dxa"/>
            <w:vAlign w:val="center"/>
          </w:tcPr>
          <w:p w14:paraId="0D71F9DB"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542</w:t>
            </w:r>
          </w:p>
        </w:tc>
        <w:tc>
          <w:tcPr>
            <w:tcW w:w="1276" w:type="dxa"/>
            <w:vAlign w:val="center"/>
          </w:tcPr>
          <w:p w14:paraId="688AFD41"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90.89</w:t>
            </w:r>
          </w:p>
        </w:tc>
        <w:tc>
          <w:tcPr>
            <w:tcW w:w="1276" w:type="dxa"/>
            <w:vAlign w:val="center"/>
          </w:tcPr>
          <w:p w14:paraId="37229762"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88.28 – 93.22</w:t>
            </w:r>
          </w:p>
        </w:tc>
        <w:tc>
          <w:tcPr>
            <w:tcW w:w="850" w:type="dxa"/>
            <w:vAlign w:val="center"/>
          </w:tcPr>
          <w:p w14:paraId="45164C3D"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0.38</w:t>
            </w:r>
          </w:p>
        </w:tc>
        <w:tc>
          <w:tcPr>
            <w:tcW w:w="851" w:type="dxa"/>
            <w:vAlign w:val="center"/>
          </w:tcPr>
          <w:p w14:paraId="03779E80"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2</w:t>
            </w:r>
          </w:p>
        </w:tc>
        <w:tc>
          <w:tcPr>
            <w:tcW w:w="992" w:type="dxa"/>
            <w:vAlign w:val="center"/>
          </w:tcPr>
          <w:p w14:paraId="1F083BEA"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&lt;0.0001</w:t>
            </w:r>
          </w:p>
        </w:tc>
        <w:tc>
          <w:tcPr>
            <w:tcW w:w="1530" w:type="dxa"/>
            <w:vAlign w:val="center"/>
          </w:tcPr>
          <w:p w14:paraId="19EF4851"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Excellent</w:t>
            </w:r>
          </w:p>
        </w:tc>
      </w:tr>
      <w:tr w:rsidR="0039548E" w:rsidRPr="0039548E" w14:paraId="197B867A" w14:textId="77777777" w:rsidTr="0039548E">
        <w:tc>
          <w:tcPr>
            <w:cnfStyle w:val="001000000000" w:firstRow="0" w:lastRow="0" w:firstColumn="1" w:lastColumn="0" w:oddVBand="0" w:evenVBand="0" w:oddHBand="0" w:evenHBand="0" w:firstRowFirstColumn="0" w:firstRowLastColumn="0" w:lastRowFirstColumn="0" w:lastRowLastColumn="0"/>
            <w:tcW w:w="1872" w:type="dxa"/>
            <w:vAlign w:val="center"/>
          </w:tcPr>
          <w:p w14:paraId="61A182D6" w14:textId="77777777" w:rsidR="0039548E" w:rsidRPr="0039548E" w:rsidRDefault="0039548E" w:rsidP="0039548E">
            <w:pPr>
              <w:jc w:val="center"/>
              <w:rPr>
                <w:sz w:val="20"/>
                <w:szCs w:val="20"/>
                <w:lang w:val="en-US"/>
              </w:rPr>
            </w:pPr>
            <w:r w:rsidRPr="0039548E">
              <w:rPr>
                <w:sz w:val="20"/>
                <w:szCs w:val="20"/>
                <w:lang w:val="en-US"/>
              </w:rPr>
              <w:t>Fluoride is an essential agent in the tooth remineralization process</w:t>
            </w:r>
          </w:p>
        </w:tc>
        <w:tc>
          <w:tcPr>
            <w:tcW w:w="851" w:type="dxa"/>
            <w:vAlign w:val="center"/>
          </w:tcPr>
          <w:p w14:paraId="0C253565"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4</w:t>
            </w:r>
          </w:p>
        </w:tc>
        <w:tc>
          <w:tcPr>
            <w:tcW w:w="850" w:type="dxa"/>
            <w:vAlign w:val="center"/>
          </w:tcPr>
          <w:p w14:paraId="0A7E1B84"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542</w:t>
            </w:r>
          </w:p>
        </w:tc>
        <w:tc>
          <w:tcPr>
            <w:tcW w:w="1276" w:type="dxa"/>
            <w:vAlign w:val="center"/>
          </w:tcPr>
          <w:p w14:paraId="22F256CB"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89.58</w:t>
            </w:r>
          </w:p>
        </w:tc>
        <w:tc>
          <w:tcPr>
            <w:tcW w:w="1276" w:type="dxa"/>
            <w:vAlign w:val="center"/>
          </w:tcPr>
          <w:p w14:paraId="45F87A4B"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83.00 – 94.74</w:t>
            </w:r>
          </w:p>
        </w:tc>
        <w:tc>
          <w:tcPr>
            <w:tcW w:w="850" w:type="dxa"/>
            <w:vAlign w:val="center"/>
          </w:tcPr>
          <w:p w14:paraId="68787333"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&lt; 0.01</w:t>
            </w:r>
          </w:p>
        </w:tc>
        <w:tc>
          <w:tcPr>
            <w:tcW w:w="851" w:type="dxa"/>
            <w:vAlign w:val="center"/>
          </w:tcPr>
          <w:p w14:paraId="6FE85134"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81</w:t>
            </w:r>
          </w:p>
        </w:tc>
        <w:tc>
          <w:tcPr>
            <w:tcW w:w="992" w:type="dxa"/>
            <w:vAlign w:val="center"/>
          </w:tcPr>
          <w:p w14:paraId="3E802463"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0.0075</w:t>
            </w:r>
          </w:p>
        </w:tc>
        <w:tc>
          <w:tcPr>
            <w:tcW w:w="1530" w:type="dxa"/>
            <w:vAlign w:val="center"/>
          </w:tcPr>
          <w:p w14:paraId="5500C467"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Excellent</w:t>
            </w:r>
          </w:p>
        </w:tc>
      </w:tr>
      <w:tr w:rsidR="0039548E" w:rsidRPr="0039548E" w14:paraId="6B0B14A9" w14:textId="77777777" w:rsidTr="0039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2E2AEBE" w14:textId="77777777" w:rsidR="0039548E" w:rsidRPr="0039548E" w:rsidRDefault="0039548E" w:rsidP="0039548E">
            <w:pPr>
              <w:jc w:val="center"/>
              <w:rPr>
                <w:sz w:val="20"/>
                <w:szCs w:val="20"/>
                <w:lang w:val="en-US"/>
              </w:rPr>
            </w:pPr>
            <w:r w:rsidRPr="0039548E">
              <w:rPr>
                <w:sz w:val="20"/>
                <w:szCs w:val="20"/>
                <w:lang w:val="en-US"/>
              </w:rPr>
              <w:t>Dietary habits should be assessed for all patients</w:t>
            </w:r>
          </w:p>
        </w:tc>
        <w:tc>
          <w:tcPr>
            <w:tcW w:w="851" w:type="dxa"/>
            <w:vAlign w:val="center"/>
          </w:tcPr>
          <w:p w14:paraId="3D56803F"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2</w:t>
            </w:r>
          </w:p>
        </w:tc>
        <w:tc>
          <w:tcPr>
            <w:tcW w:w="850" w:type="dxa"/>
            <w:vAlign w:val="center"/>
          </w:tcPr>
          <w:p w14:paraId="3A82C6D5"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262</w:t>
            </w:r>
          </w:p>
        </w:tc>
        <w:tc>
          <w:tcPr>
            <w:tcW w:w="1276" w:type="dxa"/>
            <w:vAlign w:val="center"/>
          </w:tcPr>
          <w:p w14:paraId="461299F8"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82.44</w:t>
            </w:r>
          </w:p>
        </w:tc>
        <w:tc>
          <w:tcPr>
            <w:tcW w:w="1276" w:type="dxa"/>
            <w:vAlign w:val="center"/>
          </w:tcPr>
          <w:p w14:paraId="52A98899"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77.56 – 86.85</w:t>
            </w:r>
          </w:p>
        </w:tc>
        <w:tc>
          <w:tcPr>
            <w:tcW w:w="850" w:type="dxa"/>
            <w:vAlign w:val="center"/>
          </w:tcPr>
          <w:p w14:paraId="4CEA36B0"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0.97</w:t>
            </w:r>
          </w:p>
        </w:tc>
        <w:tc>
          <w:tcPr>
            <w:tcW w:w="851" w:type="dxa"/>
            <w:vAlign w:val="center"/>
          </w:tcPr>
          <w:p w14:paraId="5040E75C"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0</w:t>
            </w:r>
          </w:p>
        </w:tc>
        <w:tc>
          <w:tcPr>
            <w:tcW w:w="992" w:type="dxa"/>
            <w:vAlign w:val="center"/>
          </w:tcPr>
          <w:p w14:paraId="64F8A410"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0</w:t>
            </w:r>
          </w:p>
        </w:tc>
        <w:tc>
          <w:tcPr>
            <w:tcW w:w="1530" w:type="dxa"/>
            <w:vAlign w:val="center"/>
          </w:tcPr>
          <w:p w14:paraId="31BAEC61"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Excellent</w:t>
            </w:r>
          </w:p>
        </w:tc>
      </w:tr>
      <w:tr w:rsidR="0039548E" w:rsidRPr="0039548E" w14:paraId="3E9B6BC4" w14:textId="77777777" w:rsidTr="0039548E">
        <w:tc>
          <w:tcPr>
            <w:cnfStyle w:val="001000000000" w:firstRow="0" w:lastRow="0" w:firstColumn="1" w:lastColumn="0" w:oddVBand="0" w:evenVBand="0" w:oddHBand="0" w:evenHBand="0" w:firstRowFirstColumn="0" w:firstRowLastColumn="0" w:lastRowFirstColumn="0" w:lastRowLastColumn="0"/>
            <w:tcW w:w="1872" w:type="dxa"/>
            <w:vAlign w:val="center"/>
          </w:tcPr>
          <w:p w14:paraId="232485EA" w14:textId="77777777" w:rsidR="0039548E" w:rsidRPr="0039548E" w:rsidRDefault="0039548E" w:rsidP="0039548E">
            <w:pPr>
              <w:jc w:val="center"/>
              <w:rPr>
                <w:sz w:val="20"/>
                <w:szCs w:val="20"/>
                <w:lang w:val="en-US"/>
              </w:rPr>
            </w:pPr>
            <w:r w:rsidRPr="0039548E">
              <w:rPr>
                <w:sz w:val="20"/>
                <w:szCs w:val="20"/>
                <w:lang w:val="en-US"/>
              </w:rPr>
              <w:t>Caries risk assessment should be conducted for all patients</w:t>
            </w:r>
          </w:p>
        </w:tc>
        <w:tc>
          <w:tcPr>
            <w:tcW w:w="851" w:type="dxa"/>
            <w:vAlign w:val="center"/>
          </w:tcPr>
          <w:p w14:paraId="4B3238D9"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7</w:t>
            </w:r>
          </w:p>
        </w:tc>
        <w:tc>
          <w:tcPr>
            <w:tcW w:w="850" w:type="dxa"/>
            <w:vAlign w:val="center"/>
          </w:tcPr>
          <w:p w14:paraId="60BBCAAD"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831</w:t>
            </w:r>
          </w:p>
        </w:tc>
        <w:tc>
          <w:tcPr>
            <w:tcW w:w="1276" w:type="dxa"/>
            <w:vAlign w:val="center"/>
          </w:tcPr>
          <w:p w14:paraId="1F5B33A1"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79.69</w:t>
            </w:r>
          </w:p>
        </w:tc>
        <w:tc>
          <w:tcPr>
            <w:tcW w:w="1276" w:type="dxa"/>
            <w:vAlign w:val="center"/>
          </w:tcPr>
          <w:p w14:paraId="08D866BB"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66.83 – 90.08</w:t>
            </w:r>
          </w:p>
        </w:tc>
        <w:tc>
          <w:tcPr>
            <w:tcW w:w="850" w:type="dxa"/>
            <w:vAlign w:val="center"/>
          </w:tcPr>
          <w:p w14:paraId="70E9D318"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&lt; 0.01</w:t>
            </w:r>
          </w:p>
        </w:tc>
        <w:tc>
          <w:tcPr>
            <w:tcW w:w="851" w:type="dxa"/>
            <w:vAlign w:val="center"/>
          </w:tcPr>
          <w:p w14:paraId="555444A4"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95</w:t>
            </w:r>
          </w:p>
        </w:tc>
        <w:tc>
          <w:tcPr>
            <w:tcW w:w="992" w:type="dxa"/>
            <w:vAlign w:val="center"/>
          </w:tcPr>
          <w:p w14:paraId="1CDA2A69"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0.0359</w:t>
            </w:r>
          </w:p>
        </w:tc>
        <w:tc>
          <w:tcPr>
            <w:tcW w:w="1530" w:type="dxa"/>
            <w:vAlign w:val="center"/>
          </w:tcPr>
          <w:p w14:paraId="7899C805"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Excellent</w:t>
            </w:r>
          </w:p>
        </w:tc>
      </w:tr>
      <w:tr w:rsidR="0039548E" w:rsidRPr="0039548E" w14:paraId="2B0DA2D3" w14:textId="77777777" w:rsidTr="0039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B821318" w14:textId="77777777" w:rsidR="0039548E" w:rsidRPr="0039548E" w:rsidRDefault="0039548E" w:rsidP="0039548E">
            <w:pPr>
              <w:jc w:val="center"/>
              <w:rPr>
                <w:sz w:val="20"/>
                <w:szCs w:val="20"/>
                <w:lang w:val="en-US"/>
              </w:rPr>
            </w:pPr>
            <w:r w:rsidRPr="0039548E">
              <w:rPr>
                <w:sz w:val="20"/>
                <w:szCs w:val="20"/>
                <w:lang w:val="en-US"/>
              </w:rPr>
              <w:t>Application of pit and fissure sealants is for the larger benefit to society</w:t>
            </w:r>
          </w:p>
        </w:tc>
        <w:tc>
          <w:tcPr>
            <w:tcW w:w="851" w:type="dxa"/>
            <w:vAlign w:val="center"/>
          </w:tcPr>
          <w:p w14:paraId="78237833"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2</w:t>
            </w:r>
          </w:p>
        </w:tc>
        <w:tc>
          <w:tcPr>
            <w:tcW w:w="850" w:type="dxa"/>
            <w:vAlign w:val="center"/>
          </w:tcPr>
          <w:p w14:paraId="03C73FBB"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219</w:t>
            </w:r>
          </w:p>
        </w:tc>
        <w:tc>
          <w:tcPr>
            <w:tcW w:w="1276" w:type="dxa"/>
            <w:vAlign w:val="center"/>
          </w:tcPr>
          <w:p w14:paraId="0DE49E83"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77.74</w:t>
            </w:r>
          </w:p>
        </w:tc>
        <w:tc>
          <w:tcPr>
            <w:tcW w:w="1276" w:type="dxa"/>
            <w:vAlign w:val="center"/>
          </w:tcPr>
          <w:p w14:paraId="16A1B633"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71.42 – 83.49</w:t>
            </w:r>
          </w:p>
        </w:tc>
        <w:tc>
          <w:tcPr>
            <w:tcW w:w="850" w:type="dxa"/>
            <w:vAlign w:val="center"/>
          </w:tcPr>
          <w:p w14:paraId="54D77541"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0.28</w:t>
            </w:r>
          </w:p>
        </w:tc>
        <w:tc>
          <w:tcPr>
            <w:tcW w:w="851" w:type="dxa"/>
            <w:vAlign w:val="center"/>
          </w:tcPr>
          <w:p w14:paraId="68BA1754"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15</w:t>
            </w:r>
          </w:p>
        </w:tc>
        <w:tc>
          <w:tcPr>
            <w:tcW w:w="992" w:type="dxa"/>
            <w:vAlign w:val="center"/>
          </w:tcPr>
          <w:p w14:paraId="461DCDC1"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0.0004</w:t>
            </w:r>
          </w:p>
        </w:tc>
        <w:tc>
          <w:tcPr>
            <w:tcW w:w="1530" w:type="dxa"/>
            <w:vAlign w:val="center"/>
          </w:tcPr>
          <w:p w14:paraId="006B2F99"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Excellent</w:t>
            </w:r>
          </w:p>
        </w:tc>
      </w:tr>
      <w:tr w:rsidR="0039548E" w:rsidRPr="0039548E" w14:paraId="722E0B00" w14:textId="77777777" w:rsidTr="0039548E">
        <w:tc>
          <w:tcPr>
            <w:cnfStyle w:val="001000000000" w:firstRow="0" w:lastRow="0" w:firstColumn="1" w:lastColumn="0" w:oddVBand="0" w:evenVBand="0" w:oddHBand="0" w:evenHBand="0" w:firstRowFirstColumn="0" w:firstRowLastColumn="0" w:lastRowFirstColumn="0" w:lastRowLastColumn="0"/>
            <w:tcW w:w="1872" w:type="dxa"/>
            <w:vAlign w:val="center"/>
          </w:tcPr>
          <w:p w14:paraId="452C52DE" w14:textId="77777777" w:rsidR="0039548E" w:rsidRPr="0039548E" w:rsidRDefault="0039548E" w:rsidP="0039548E">
            <w:pPr>
              <w:jc w:val="center"/>
              <w:rPr>
                <w:sz w:val="20"/>
                <w:szCs w:val="20"/>
                <w:highlight w:val="yellow"/>
                <w:lang w:val="en-US"/>
              </w:rPr>
            </w:pPr>
            <w:bookmarkStart w:id="127" w:name="_Hlk87996485"/>
            <w:r w:rsidRPr="0039548E">
              <w:rPr>
                <w:sz w:val="20"/>
                <w:szCs w:val="20"/>
                <w:lang w:val="en-US"/>
              </w:rPr>
              <w:t>MID meet the standard of care for primary teeth</w:t>
            </w:r>
            <w:bookmarkEnd w:id="127"/>
          </w:p>
        </w:tc>
        <w:tc>
          <w:tcPr>
            <w:tcW w:w="851" w:type="dxa"/>
            <w:vAlign w:val="center"/>
          </w:tcPr>
          <w:p w14:paraId="5073E84D"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3</w:t>
            </w:r>
          </w:p>
        </w:tc>
        <w:tc>
          <w:tcPr>
            <w:tcW w:w="850" w:type="dxa"/>
            <w:vAlign w:val="center"/>
          </w:tcPr>
          <w:p w14:paraId="09A3A572"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573</w:t>
            </w:r>
          </w:p>
        </w:tc>
        <w:tc>
          <w:tcPr>
            <w:tcW w:w="1276" w:type="dxa"/>
            <w:vAlign w:val="center"/>
          </w:tcPr>
          <w:p w14:paraId="660EC73A"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76.78</w:t>
            </w:r>
          </w:p>
        </w:tc>
        <w:tc>
          <w:tcPr>
            <w:tcW w:w="1276" w:type="dxa"/>
            <w:vAlign w:val="center"/>
          </w:tcPr>
          <w:p w14:paraId="5FFDDA7A"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55.17 – 92.85</w:t>
            </w:r>
          </w:p>
        </w:tc>
        <w:tc>
          <w:tcPr>
            <w:tcW w:w="850" w:type="dxa"/>
            <w:vAlign w:val="center"/>
          </w:tcPr>
          <w:p w14:paraId="28B3756E"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&lt; 0.01</w:t>
            </w:r>
          </w:p>
        </w:tc>
        <w:tc>
          <w:tcPr>
            <w:tcW w:w="851" w:type="dxa"/>
            <w:vAlign w:val="center"/>
          </w:tcPr>
          <w:p w14:paraId="07ACC126"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97</w:t>
            </w:r>
          </w:p>
        </w:tc>
        <w:tc>
          <w:tcPr>
            <w:tcW w:w="992" w:type="dxa"/>
            <w:vAlign w:val="center"/>
          </w:tcPr>
          <w:p w14:paraId="097A8D86"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0.0396</w:t>
            </w:r>
          </w:p>
        </w:tc>
        <w:tc>
          <w:tcPr>
            <w:tcW w:w="1530" w:type="dxa"/>
            <w:vAlign w:val="center"/>
          </w:tcPr>
          <w:p w14:paraId="3D94026E"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Excellent</w:t>
            </w:r>
          </w:p>
        </w:tc>
      </w:tr>
      <w:tr w:rsidR="0039548E" w:rsidRPr="0039548E" w14:paraId="063854CA" w14:textId="77777777" w:rsidTr="0039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B69056B" w14:textId="77777777" w:rsidR="0039548E" w:rsidRPr="0039548E" w:rsidRDefault="0039548E" w:rsidP="0039548E">
            <w:pPr>
              <w:jc w:val="center"/>
              <w:rPr>
                <w:sz w:val="20"/>
                <w:szCs w:val="20"/>
                <w:lang w:val="en-US"/>
              </w:rPr>
            </w:pPr>
            <w:r w:rsidRPr="0039548E">
              <w:rPr>
                <w:sz w:val="20"/>
                <w:szCs w:val="20"/>
                <w:lang w:val="en-US"/>
              </w:rPr>
              <w:t>MID meet the standard of care for permanent teeth</w:t>
            </w:r>
          </w:p>
        </w:tc>
        <w:tc>
          <w:tcPr>
            <w:tcW w:w="851" w:type="dxa"/>
            <w:vAlign w:val="center"/>
          </w:tcPr>
          <w:p w14:paraId="3701D4FB"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3</w:t>
            </w:r>
          </w:p>
        </w:tc>
        <w:tc>
          <w:tcPr>
            <w:tcW w:w="850" w:type="dxa"/>
            <w:vAlign w:val="center"/>
          </w:tcPr>
          <w:p w14:paraId="5C546571"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573</w:t>
            </w:r>
          </w:p>
        </w:tc>
        <w:tc>
          <w:tcPr>
            <w:tcW w:w="1276" w:type="dxa"/>
            <w:vAlign w:val="center"/>
          </w:tcPr>
          <w:p w14:paraId="2CC48C19"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76.50</w:t>
            </w:r>
          </w:p>
        </w:tc>
        <w:tc>
          <w:tcPr>
            <w:tcW w:w="1276" w:type="dxa"/>
            <w:vAlign w:val="center"/>
          </w:tcPr>
          <w:p w14:paraId="0B3F7214"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72.92 – 79.90</w:t>
            </w:r>
          </w:p>
        </w:tc>
        <w:tc>
          <w:tcPr>
            <w:tcW w:w="850" w:type="dxa"/>
            <w:vAlign w:val="center"/>
          </w:tcPr>
          <w:p w14:paraId="1C081853"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0.41</w:t>
            </w:r>
          </w:p>
        </w:tc>
        <w:tc>
          <w:tcPr>
            <w:tcW w:w="851" w:type="dxa"/>
            <w:vAlign w:val="center"/>
          </w:tcPr>
          <w:p w14:paraId="7D99DE52"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0</w:t>
            </w:r>
          </w:p>
        </w:tc>
        <w:tc>
          <w:tcPr>
            <w:tcW w:w="992" w:type="dxa"/>
            <w:vAlign w:val="center"/>
          </w:tcPr>
          <w:p w14:paraId="12F2FC82"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0</w:t>
            </w:r>
          </w:p>
        </w:tc>
        <w:tc>
          <w:tcPr>
            <w:tcW w:w="1530" w:type="dxa"/>
            <w:vAlign w:val="center"/>
          </w:tcPr>
          <w:p w14:paraId="0ECDBF80"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Excellent</w:t>
            </w:r>
          </w:p>
        </w:tc>
      </w:tr>
      <w:tr w:rsidR="0039548E" w:rsidRPr="0039548E" w14:paraId="399AB9EC" w14:textId="77777777" w:rsidTr="0039548E">
        <w:tc>
          <w:tcPr>
            <w:cnfStyle w:val="001000000000" w:firstRow="0" w:lastRow="0" w:firstColumn="1" w:lastColumn="0" w:oddVBand="0" w:evenVBand="0" w:oddHBand="0" w:evenHBand="0" w:firstRowFirstColumn="0" w:firstRowLastColumn="0" w:lastRowFirstColumn="0" w:lastRowLastColumn="0"/>
            <w:tcW w:w="1872" w:type="dxa"/>
            <w:vAlign w:val="center"/>
          </w:tcPr>
          <w:p w14:paraId="3A198135" w14:textId="77777777" w:rsidR="0039548E" w:rsidRPr="0039548E" w:rsidRDefault="0039548E" w:rsidP="0039548E">
            <w:pPr>
              <w:jc w:val="center"/>
              <w:rPr>
                <w:sz w:val="20"/>
                <w:szCs w:val="20"/>
                <w:lang w:val="en-US"/>
              </w:rPr>
            </w:pPr>
            <w:r w:rsidRPr="0039548E">
              <w:rPr>
                <w:sz w:val="20"/>
                <w:szCs w:val="20"/>
                <w:lang w:val="en-US"/>
              </w:rPr>
              <w:t>ART could be often used with high caries risk children and early childhood caries patients</w:t>
            </w:r>
          </w:p>
        </w:tc>
        <w:tc>
          <w:tcPr>
            <w:tcW w:w="851" w:type="dxa"/>
            <w:vAlign w:val="center"/>
          </w:tcPr>
          <w:p w14:paraId="7F7E8E17"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2</w:t>
            </w:r>
          </w:p>
        </w:tc>
        <w:tc>
          <w:tcPr>
            <w:tcW w:w="850" w:type="dxa"/>
            <w:vAlign w:val="center"/>
          </w:tcPr>
          <w:p w14:paraId="351DFF45"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262</w:t>
            </w:r>
          </w:p>
        </w:tc>
        <w:tc>
          <w:tcPr>
            <w:tcW w:w="1276" w:type="dxa"/>
            <w:vAlign w:val="center"/>
          </w:tcPr>
          <w:p w14:paraId="5AD6B7BB"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 xml:space="preserve">74.27 </w:t>
            </w:r>
          </w:p>
        </w:tc>
        <w:tc>
          <w:tcPr>
            <w:tcW w:w="1276" w:type="dxa"/>
            <w:vAlign w:val="center"/>
          </w:tcPr>
          <w:p w14:paraId="7A536D94"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33.20 – 99.07</w:t>
            </w:r>
          </w:p>
        </w:tc>
        <w:tc>
          <w:tcPr>
            <w:tcW w:w="850" w:type="dxa"/>
            <w:vAlign w:val="center"/>
          </w:tcPr>
          <w:p w14:paraId="6D9FAF23"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&lt;0.01</w:t>
            </w:r>
          </w:p>
        </w:tc>
        <w:tc>
          <w:tcPr>
            <w:tcW w:w="851" w:type="dxa"/>
            <w:vAlign w:val="center"/>
          </w:tcPr>
          <w:p w14:paraId="220ED2F8"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98</w:t>
            </w:r>
          </w:p>
        </w:tc>
        <w:tc>
          <w:tcPr>
            <w:tcW w:w="992" w:type="dxa"/>
            <w:vAlign w:val="center"/>
          </w:tcPr>
          <w:p w14:paraId="2DC0344F"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0.0905</w:t>
            </w:r>
          </w:p>
        </w:tc>
        <w:tc>
          <w:tcPr>
            <w:tcW w:w="1530" w:type="dxa"/>
            <w:vAlign w:val="center"/>
          </w:tcPr>
          <w:p w14:paraId="41A387BA"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 xml:space="preserve">Good </w:t>
            </w:r>
          </w:p>
        </w:tc>
      </w:tr>
      <w:tr w:rsidR="0039548E" w:rsidRPr="0039548E" w14:paraId="5C26EEDB" w14:textId="77777777" w:rsidTr="0039548E">
        <w:trPr>
          <w:cnfStyle w:val="000000100000" w:firstRow="0" w:lastRow="0" w:firstColumn="0" w:lastColumn="0" w:oddVBand="0" w:evenVBand="0" w:oddHBand="1"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FDB53EB" w14:textId="77777777" w:rsidR="0039548E" w:rsidRPr="0039548E" w:rsidRDefault="0039548E" w:rsidP="0039548E">
            <w:pPr>
              <w:jc w:val="center"/>
              <w:rPr>
                <w:sz w:val="20"/>
                <w:szCs w:val="20"/>
                <w:lang w:val="en-US"/>
              </w:rPr>
            </w:pPr>
            <w:r w:rsidRPr="0039548E">
              <w:rPr>
                <w:sz w:val="20"/>
                <w:szCs w:val="20"/>
                <w:lang w:val="en-US"/>
              </w:rPr>
              <w:t>Fluoride is an effective way of preventing dental caries</w:t>
            </w:r>
          </w:p>
        </w:tc>
        <w:tc>
          <w:tcPr>
            <w:tcW w:w="851" w:type="dxa"/>
            <w:vAlign w:val="center"/>
          </w:tcPr>
          <w:p w14:paraId="1C2F5FA0"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2</w:t>
            </w:r>
          </w:p>
        </w:tc>
        <w:tc>
          <w:tcPr>
            <w:tcW w:w="850" w:type="dxa"/>
            <w:vAlign w:val="center"/>
          </w:tcPr>
          <w:p w14:paraId="60743D56"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189</w:t>
            </w:r>
          </w:p>
        </w:tc>
        <w:tc>
          <w:tcPr>
            <w:tcW w:w="1276" w:type="dxa"/>
            <w:vAlign w:val="center"/>
          </w:tcPr>
          <w:p w14:paraId="6661FFA1"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71.47</w:t>
            </w:r>
          </w:p>
        </w:tc>
        <w:tc>
          <w:tcPr>
            <w:tcW w:w="1276" w:type="dxa"/>
            <w:vAlign w:val="center"/>
          </w:tcPr>
          <w:p w14:paraId="5898B933"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64.77 – 77.74</w:t>
            </w:r>
          </w:p>
        </w:tc>
        <w:tc>
          <w:tcPr>
            <w:tcW w:w="850" w:type="dxa"/>
            <w:vAlign w:val="center"/>
          </w:tcPr>
          <w:p w14:paraId="7605C113"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0.50</w:t>
            </w:r>
          </w:p>
        </w:tc>
        <w:tc>
          <w:tcPr>
            <w:tcW w:w="851" w:type="dxa"/>
            <w:vAlign w:val="center"/>
          </w:tcPr>
          <w:p w14:paraId="55CCF727"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0</w:t>
            </w:r>
          </w:p>
        </w:tc>
        <w:tc>
          <w:tcPr>
            <w:tcW w:w="992" w:type="dxa"/>
            <w:vAlign w:val="center"/>
          </w:tcPr>
          <w:p w14:paraId="333279BF"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0</w:t>
            </w:r>
          </w:p>
        </w:tc>
        <w:tc>
          <w:tcPr>
            <w:tcW w:w="1530" w:type="dxa"/>
            <w:vAlign w:val="center"/>
          </w:tcPr>
          <w:p w14:paraId="3275616A"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Good</w:t>
            </w:r>
          </w:p>
        </w:tc>
      </w:tr>
      <w:tr w:rsidR="0039548E" w:rsidRPr="0039548E" w14:paraId="19BF0B48" w14:textId="77777777" w:rsidTr="0039548E">
        <w:trPr>
          <w:trHeight w:val="408"/>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CA62F1C" w14:textId="77777777" w:rsidR="0039548E" w:rsidRPr="0039548E" w:rsidRDefault="0039548E" w:rsidP="0039548E">
            <w:pPr>
              <w:jc w:val="center"/>
              <w:rPr>
                <w:sz w:val="20"/>
                <w:szCs w:val="20"/>
                <w:lang w:val="en-US"/>
              </w:rPr>
            </w:pPr>
            <w:r w:rsidRPr="0039548E">
              <w:rPr>
                <w:sz w:val="20"/>
                <w:szCs w:val="20"/>
                <w:lang w:val="en-US"/>
              </w:rPr>
              <w:t>Sealants should be used as a routine procedure for high caries risk children</w:t>
            </w:r>
          </w:p>
        </w:tc>
        <w:tc>
          <w:tcPr>
            <w:tcW w:w="851" w:type="dxa"/>
            <w:vAlign w:val="center"/>
          </w:tcPr>
          <w:p w14:paraId="6E6A200F"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2</w:t>
            </w:r>
          </w:p>
        </w:tc>
        <w:tc>
          <w:tcPr>
            <w:tcW w:w="850" w:type="dxa"/>
            <w:vAlign w:val="center"/>
          </w:tcPr>
          <w:p w14:paraId="785CC5F3"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262</w:t>
            </w:r>
          </w:p>
        </w:tc>
        <w:tc>
          <w:tcPr>
            <w:tcW w:w="1276" w:type="dxa"/>
            <w:vAlign w:val="center"/>
          </w:tcPr>
          <w:p w14:paraId="1A22E7B4"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60.85</w:t>
            </w:r>
          </w:p>
        </w:tc>
        <w:tc>
          <w:tcPr>
            <w:tcW w:w="1276" w:type="dxa"/>
            <w:vAlign w:val="center"/>
          </w:tcPr>
          <w:p w14:paraId="481F9192"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4.28 – 100.00</w:t>
            </w:r>
          </w:p>
        </w:tc>
        <w:tc>
          <w:tcPr>
            <w:tcW w:w="850" w:type="dxa"/>
            <w:vAlign w:val="center"/>
          </w:tcPr>
          <w:p w14:paraId="7E207C2E"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&lt;0.01</w:t>
            </w:r>
          </w:p>
        </w:tc>
        <w:tc>
          <w:tcPr>
            <w:tcW w:w="851" w:type="dxa"/>
            <w:vAlign w:val="center"/>
          </w:tcPr>
          <w:p w14:paraId="3F48F15D"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99</w:t>
            </w:r>
          </w:p>
        </w:tc>
        <w:tc>
          <w:tcPr>
            <w:tcW w:w="992" w:type="dxa"/>
            <w:vAlign w:val="center"/>
          </w:tcPr>
          <w:p w14:paraId="6C6051FA"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0.2370</w:t>
            </w:r>
          </w:p>
        </w:tc>
        <w:tc>
          <w:tcPr>
            <w:tcW w:w="1530" w:type="dxa"/>
            <w:vAlign w:val="center"/>
          </w:tcPr>
          <w:p w14:paraId="4635D1D1"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Good</w:t>
            </w:r>
          </w:p>
        </w:tc>
      </w:tr>
      <w:tr w:rsidR="0039548E" w:rsidRPr="0039548E" w14:paraId="10CEC9FF" w14:textId="77777777" w:rsidTr="0039548E">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1208027" w14:textId="77777777" w:rsidR="0039548E" w:rsidRPr="0039548E" w:rsidRDefault="0039548E" w:rsidP="0039548E">
            <w:pPr>
              <w:rPr>
                <w:sz w:val="20"/>
                <w:szCs w:val="20"/>
                <w:lang w:val="en-US"/>
              </w:rPr>
            </w:pPr>
            <w:r w:rsidRPr="0039548E">
              <w:rPr>
                <w:sz w:val="20"/>
                <w:szCs w:val="20"/>
                <w:lang w:val="en-US"/>
              </w:rPr>
              <w:t xml:space="preserve">It is important to plan restorative materials and techniques based on patient caries risk assessment. </w:t>
            </w:r>
            <w:r w:rsidRPr="0039548E">
              <w:rPr>
                <w:sz w:val="20"/>
                <w:szCs w:val="20"/>
                <w:lang w:val="en-US"/>
              </w:rPr>
              <w:lastRenderedPageBreak/>
              <w:t>based on patient’s caries risk assessment</w:t>
            </w:r>
          </w:p>
        </w:tc>
        <w:tc>
          <w:tcPr>
            <w:tcW w:w="851" w:type="dxa"/>
            <w:vAlign w:val="center"/>
          </w:tcPr>
          <w:p w14:paraId="66E13E71"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lastRenderedPageBreak/>
              <w:t>3</w:t>
            </w:r>
          </w:p>
        </w:tc>
        <w:tc>
          <w:tcPr>
            <w:tcW w:w="850" w:type="dxa"/>
            <w:vAlign w:val="center"/>
          </w:tcPr>
          <w:p w14:paraId="6A2572EE"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350</w:t>
            </w:r>
          </w:p>
        </w:tc>
        <w:tc>
          <w:tcPr>
            <w:tcW w:w="1276" w:type="dxa"/>
            <w:vAlign w:val="center"/>
          </w:tcPr>
          <w:p w14:paraId="39B6F44C"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55.54</w:t>
            </w:r>
          </w:p>
        </w:tc>
        <w:tc>
          <w:tcPr>
            <w:tcW w:w="1276" w:type="dxa"/>
            <w:vAlign w:val="center"/>
          </w:tcPr>
          <w:p w14:paraId="3AC6C74D"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29.80 – 79.81</w:t>
            </w:r>
          </w:p>
        </w:tc>
        <w:tc>
          <w:tcPr>
            <w:tcW w:w="850" w:type="dxa"/>
            <w:vAlign w:val="center"/>
          </w:tcPr>
          <w:p w14:paraId="76D89795"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&lt; .001</w:t>
            </w:r>
          </w:p>
        </w:tc>
        <w:tc>
          <w:tcPr>
            <w:tcW w:w="851" w:type="dxa"/>
            <w:vAlign w:val="center"/>
          </w:tcPr>
          <w:p w14:paraId="6E3C1B53"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96</w:t>
            </w:r>
          </w:p>
        </w:tc>
        <w:tc>
          <w:tcPr>
            <w:tcW w:w="992" w:type="dxa"/>
            <w:vAlign w:val="center"/>
          </w:tcPr>
          <w:p w14:paraId="12F12415"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0.0508</w:t>
            </w:r>
          </w:p>
        </w:tc>
        <w:tc>
          <w:tcPr>
            <w:tcW w:w="1530" w:type="dxa"/>
            <w:vAlign w:val="center"/>
          </w:tcPr>
          <w:p w14:paraId="480206E1"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548E">
              <w:rPr>
                <w:sz w:val="20"/>
                <w:szCs w:val="20"/>
                <w:lang w:val="en-US"/>
              </w:rPr>
              <w:t>Good</w:t>
            </w:r>
          </w:p>
        </w:tc>
      </w:tr>
      <w:tr w:rsidR="0039548E" w:rsidRPr="0039548E" w14:paraId="560AAE64" w14:textId="77777777" w:rsidTr="0039548E">
        <w:trPr>
          <w:trHeight w:val="782"/>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827F076" w14:textId="77777777" w:rsidR="0039548E" w:rsidRPr="0039548E" w:rsidRDefault="0039548E" w:rsidP="0039548E">
            <w:pPr>
              <w:jc w:val="center"/>
              <w:rPr>
                <w:sz w:val="20"/>
                <w:szCs w:val="20"/>
                <w:lang w:val="en-US"/>
              </w:rPr>
            </w:pPr>
            <w:r w:rsidRPr="0039548E">
              <w:rPr>
                <w:sz w:val="20"/>
                <w:szCs w:val="20"/>
                <w:lang w:val="en-US"/>
              </w:rPr>
              <w:t>Knowledge on MID</w:t>
            </w:r>
          </w:p>
        </w:tc>
        <w:tc>
          <w:tcPr>
            <w:tcW w:w="851" w:type="dxa"/>
            <w:vAlign w:val="center"/>
          </w:tcPr>
          <w:p w14:paraId="5F40BAE1"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3</w:t>
            </w:r>
          </w:p>
        </w:tc>
        <w:tc>
          <w:tcPr>
            <w:tcW w:w="850" w:type="dxa"/>
            <w:vAlign w:val="center"/>
          </w:tcPr>
          <w:p w14:paraId="514E25AD"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773</w:t>
            </w:r>
          </w:p>
        </w:tc>
        <w:tc>
          <w:tcPr>
            <w:tcW w:w="1276" w:type="dxa"/>
            <w:vAlign w:val="center"/>
          </w:tcPr>
          <w:p w14:paraId="3E0832D1"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41.25</w:t>
            </w:r>
          </w:p>
        </w:tc>
        <w:tc>
          <w:tcPr>
            <w:tcW w:w="1276" w:type="dxa"/>
            <w:vAlign w:val="center"/>
          </w:tcPr>
          <w:p w14:paraId="5B925504"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33.57 – 49.16</w:t>
            </w:r>
          </w:p>
        </w:tc>
        <w:tc>
          <w:tcPr>
            <w:tcW w:w="850" w:type="dxa"/>
            <w:vAlign w:val="center"/>
          </w:tcPr>
          <w:p w14:paraId="17D4532C"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0.03</w:t>
            </w:r>
          </w:p>
        </w:tc>
        <w:tc>
          <w:tcPr>
            <w:tcW w:w="851" w:type="dxa"/>
            <w:vAlign w:val="center"/>
          </w:tcPr>
          <w:p w14:paraId="478774DC"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72</w:t>
            </w:r>
          </w:p>
        </w:tc>
        <w:tc>
          <w:tcPr>
            <w:tcW w:w="992" w:type="dxa"/>
            <w:vAlign w:val="center"/>
          </w:tcPr>
          <w:p w14:paraId="329AE667"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0.0037</w:t>
            </w:r>
          </w:p>
        </w:tc>
        <w:tc>
          <w:tcPr>
            <w:tcW w:w="1530" w:type="dxa"/>
            <w:vAlign w:val="center"/>
          </w:tcPr>
          <w:p w14:paraId="7B85C605"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39548E">
              <w:rPr>
                <w:sz w:val="20"/>
                <w:szCs w:val="20"/>
                <w:lang w:val="en-US"/>
              </w:rPr>
              <w:t>Reasonable</w:t>
            </w:r>
          </w:p>
        </w:tc>
      </w:tr>
    </w:tbl>
    <w:bookmarkEnd w:id="126"/>
    <w:p w14:paraId="23DD3EBA" w14:textId="77777777" w:rsidR="0039548E" w:rsidRDefault="0039548E" w:rsidP="0039548E">
      <w:pPr>
        <w:ind w:left="-993" w:firstLine="0"/>
        <w:rPr>
          <w:rFonts w:eastAsia="Calibri"/>
          <w:sz w:val="20"/>
          <w:szCs w:val="20"/>
          <w:lang w:val="en-US" w:eastAsia="en-US"/>
        </w:rPr>
      </w:pPr>
      <w:r>
        <w:rPr>
          <w:rFonts w:eastAsia="Calibri"/>
          <w:sz w:val="20"/>
          <w:szCs w:val="20"/>
          <w:lang w:val="en-US" w:eastAsia="en-US"/>
        </w:rPr>
        <w:t xml:space="preserve"> </w:t>
      </w:r>
    </w:p>
    <w:p w14:paraId="72D126D7" w14:textId="6A4C2077" w:rsidR="0039548E" w:rsidRPr="0039548E" w:rsidRDefault="0039548E" w:rsidP="0039548E">
      <w:pPr>
        <w:ind w:left="-993" w:firstLine="0"/>
        <w:rPr>
          <w:rFonts w:eastAsia="Calibri"/>
          <w:sz w:val="20"/>
          <w:szCs w:val="20"/>
          <w:lang w:val="en-US" w:eastAsia="en-US"/>
        </w:rPr>
      </w:pPr>
      <w:r>
        <w:rPr>
          <w:rFonts w:eastAsia="Calibri"/>
          <w:sz w:val="20"/>
          <w:szCs w:val="20"/>
          <w:lang w:val="en-US" w:eastAsia="en-US"/>
        </w:rPr>
        <w:t xml:space="preserve">    </w:t>
      </w:r>
      <w:r w:rsidRPr="0039548E">
        <w:rPr>
          <w:rFonts w:eastAsia="Calibri"/>
          <w:sz w:val="20"/>
          <w:szCs w:val="20"/>
          <w:lang w:val="en-US" w:eastAsia="en-US"/>
        </w:rPr>
        <w:t>MID, Minimal Intervention Dentistry; ART, Atraumatic Restorative Treatment.</w:t>
      </w:r>
    </w:p>
    <w:p w14:paraId="5CCBF140" w14:textId="3E55F427" w:rsidR="0039548E" w:rsidRPr="0039548E" w:rsidRDefault="0039548E" w:rsidP="0039548E">
      <w:pPr>
        <w:ind w:left="-993" w:firstLine="0"/>
        <w:rPr>
          <w:rFonts w:eastAsia="Calibri"/>
          <w:sz w:val="20"/>
          <w:szCs w:val="20"/>
          <w:lang w:val="en-US" w:eastAsia="en-US"/>
        </w:rPr>
      </w:pPr>
      <w:r>
        <w:rPr>
          <w:rFonts w:eastAsia="Calibri"/>
          <w:sz w:val="20"/>
          <w:szCs w:val="20"/>
          <w:lang w:val="en-US" w:eastAsia="en-US"/>
        </w:rPr>
        <w:t xml:space="preserve">    </w:t>
      </w:r>
      <w:r w:rsidRPr="0039548E">
        <w:rPr>
          <w:rFonts w:eastAsia="Calibri"/>
          <w:sz w:val="20"/>
          <w:szCs w:val="20"/>
          <w:lang w:val="en-US" w:eastAsia="en-US"/>
        </w:rPr>
        <w:t>*CI 95%=confidence interval 95%; I</w:t>
      </w:r>
      <w:r w:rsidRPr="0039548E">
        <w:rPr>
          <w:rFonts w:eastAsia="Calibri"/>
          <w:sz w:val="20"/>
          <w:szCs w:val="20"/>
          <w:vertAlign w:val="superscript"/>
          <w:lang w:val="en-US" w:eastAsia="en-US"/>
        </w:rPr>
        <w:t>2</w:t>
      </w:r>
      <w:r w:rsidRPr="0039548E">
        <w:rPr>
          <w:rFonts w:eastAsia="Calibri"/>
          <w:sz w:val="20"/>
          <w:szCs w:val="20"/>
          <w:lang w:val="en-US" w:eastAsia="en-US"/>
        </w:rPr>
        <w:t>=ratio of true heterogeneity to total observed variation.</w:t>
      </w:r>
    </w:p>
    <w:p w14:paraId="1CEE53FB" w14:textId="77777777" w:rsidR="0039548E" w:rsidRDefault="0039548E" w:rsidP="0039548E">
      <w:pPr>
        <w:ind w:left="-993" w:firstLine="0"/>
        <w:rPr>
          <w:rFonts w:eastAsia="Calibri"/>
          <w:sz w:val="20"/>
          <w:szCs w:val="20"/>
          <w:lang w:val="en-US" w:eastAsia="en-US"/>
        </w:rPr>
      </w:pPr>
      <w:bookmarkStart w:id="128" w:name="_Hlk111542570"/>
      <w:r>
        <w:rPr>
          <w:rFonts w:eastAsia="Calibri"/>
          <w:sz w:val="20"/>
          <w:szCs w:val="20"/>
          <w:lang w:val="en-US" w:eastAsia="en-US"/>
        </w:rPr>
        <w:t xml:space="preserve">    </w:t>
      </w:r>
      <w:r w:rsidRPr="0039548E">
        <w:rPr>
          <w:rFonts w:eastAsia="Calibri"/>
          <w:sz w:val="20"/>
          <w:szCs w:val="20"/>
          <w:lang w:val="en-US" w:eastAsia="en-US"/>
        </w:rPr>
        <w:t xml:space="preserve">** A frequency of up to 25% was considered as ‘insufficient’ skill, between 26% and 50% as </w:t>
      </w:r>
      <w:bookmarkEnd w:id="128"/>
      <w:r w:rsidRPr="0039548E">
        <w:rPr>
          <w:rFonts w:eastAsia="Calibri"/>
          <w:sz w:val="20"/>
          <w:szCs w:val="20"/>
          <w:lang w:val="en-US" w:eastAsia="en-US"/>
        </w:rPr>
        <w:t xml:space="preserve">‘reasonable’, </w:t>
      </w:r>
      <w:r>
        <w:rPr>
          <w:rFonts w:eastAsia="Calibri"/>
          <w:sz w:val="20"/>
          <w:szCs w:val="20"/>
          <w:lang w:val="en-US" w:eastAsia="en-US"/>
        </w:rPr>
        <w:t xml:space="preserve">   </w:t>
      </w:r>
    </w:p>
    <w:p w14:paraId="16F31ADD" w14:textId="7405B616" w:rsidR="0039548E" w:rsidRPr="0039548E" w:rsidRDefault="0039548E" w:rsidP="0039548E">
      <w:pPr>
        <w:ind w:left="-993" w:firstLine="0"/>
        <w:rPr>
          <w:rFonts w:eastAsia="Calibri"/>
          <w:sz w:val="20"/>
          <w:szCs w:val="20"/>
          <w:lang w:val="en-US" w:eastAsia="en-US"/>
        </w:rPr>
      </w:pPr>
      <w:r>
        <w:rPr>
          <w:rFonts w:eastAsia="Calibri"/>
          <w:sz w:val="20"/>
          <w:szCs w:val="20"/>
          <w:lang w:val="en-US" w:eastAsia="en-US"/>
        </w:rPr>
        <w:t xml:space="preserve">    </w:t>
      </w:r>
      <w:r w:rsidRPr="0039548E">
        <w:rPr>
          <w:rFonts w:eastAsia="Calibri"/>
          <w:sz w:val="20"/>
          <w:szCs w:val="20"/>
          <w:lang w:val="en-US" w:eastAsia="en-US"/>
        </w:rPr>
        <w:t>between 51 and 75% as ‘good’, and between 76 and 100% as ‘excellent’.</w:t>
      </w:r>
      <w:r w:rsidRPr="0039548E">
        <w:rPr>
          <w:rFonts w:eastAsia="Calibri"/>
          <w:sz w:val="20"/>
          <w:szCs w:val="20"/>
          <w:vertAlign w:val="superscript"/>
          <w:lang w:val="en-US" w:eastAsia="en-US"/>
        </w:rPr>
        <w:t>16</w:t>
      </w:r>
    </w:p>
    <w:p w14:paraId="075A585F" w14:textId="77777777" w:rsidR="0039548E" w:rsidRPr="0039548E" w:rsidRDefault="0039548E" w:rsidP="0039548E">
      <w:pPr>
        <w:ind w:left="-993" w:firstLine="0"/>
        <w:jc w:val="left"/>
        <w:rPr>
          <w:rFonts w:eastAsia="Calibri"/>
          <w:sz w:val="20"/>
          <w:szCs w:val="20"/>
          <w:lang w:val="en-US" w:eastAsia="en-US"/>
        </w:rPr>
      </w:pPr>
    </w:p>
    <w:p w14:paraId="0B773AE3" w14:textId="77777777" w:rsidR="0039548E" w:rsidRDefault="0039548E" w:rsidP="0039548E">
      <w:pPr>
        <w:ind w:firstLine="0"/>
        <w:rPr>
          <w:sz w:val="20"/>
          <w:szCs w:val="20"/>
          <w:lang w:val="en-US" w:eastAsia="en-US"/>
        </w:rPr>
      </w:pPr>
    </w:p>
    <w:p w14:paraId="0A49C600" w14:textId="77777777" w:rsidR="0039548E" w:rsidRDefault="0039548E" w:rsidP="0039548E">
      <w:pPr>
        <w:ind w:firstLine="0"/>
        <w:rPr>
          <w:sz w:val="20"/>
          <w:szCs w:val="20"/>
          <w:lang w:val="en-US" w:eastAsia="en-US"/>
        </w:rPr>
      </w:pPr>
    </w:p>
    <w:p w14:paraId="1862803C" w14:textId="77777777" w:rsidR="0039548E" w:rsidRDefault="0039548E" w:rsidP="0039548E">
      <w:pPr>
        <w:ind w:firstLine="0"/>
        <w:rPr>
          <w:sz w:val="20"/>
          <w:szCs w:val="20"/>
          <w:lang w:val="en-US" w:eastAsia="en-US"/>
        </w:rPr>
      </w:pPr>
    </w:p>
    <w:p w14:paraId="088DD6AC" w14:textId="77777777" w:rsidR="0039548E" w:rsidRDefault="0039548E" w:rsidP="0039548E">
      <w:pPr>
        <w:ind w:firstLine="0"/>
        <w:rPr>
          <w:sz w:val="20"/>
          <w:szCs w:val="20"/>
          <w:lang w:val="en-US" w:eastAsia="en-US"/>
        </w:rPr>
      </w:pPr>
    </w:p>
    <w:p w14:paraId="493A0A7C" w14:textId="77777777" w:rsidR="0039548E" w:rsidRDefault="0039548E" w:rsidP="0039548E">
      <w:pPr>
        <w:ind w:firstLine="0"/>
        <w:rPr>
          <w:sz w:val="20"/>
          <w:szCs w:val="20"/>
          <w:lang w:val="en-US" w:eastAsia="en-US"/>
        </w:rPr>
      </w:pPr>
    </w:p>
    <w:p w14:paraId="6C99F4E1" w14:textId="77777777" w:rsidR="0039548E" w:rsidRDefault="0039548E" w:rsidP="0039548E">
      <w:pPr>
        <w:ind w:firstLine="0"/>
        <w:rPr>
          <w:sz w:val="20"/>
          <w:szCs w:val="20"/>
          <w:lang w:val="en-US" w:eastAsia="en-US"/>
        </w:rPr>
      </w:pPr>
    </w:p>
    <w:p w14:paraId="5FF130FE" w14:textId="77777777" w:rsidR="0039548E" w:rsidRDefault="0039548E" w:rsidP="0039548E">
      <w:pPr>
        <w:ind w:firstLine="0"/>
        <w:rPr>
          <w:sz w:val="20"/>
          <w:szCs w:val="20"/>
          <w:lang w:val="en-US" w:eastAsia="en-US"/>
        </w:rPr>
      </w:pPr>
    </w:p>
    <w:p w14:paraId="41B5E9B7" w14:textId="77777777" w:rsidR="0039548E" w:rsidRDefault="0039548E" w:rsidP="0039548E">
      <w:pPr>
        <w:ind w:firstLine="0"/>
        <w:rPr>
          <w:sz w:val="20"/>
          <w:szCs w:val="20"/>
          <w:lang w:val="en-US" w:eastAsia="en-US"/>
        </w:rPr>
      </w:pPr>
    </w:p>
    <w:p w14:paraId="2CD2732A" w14:textId="77777777" w:rsidR="0039548E" w:rsidRDefault="0039548E" w:rsidP="0039548E">
      <w:pPr>
        <w:ind w:firstLine="0"/>
        <w:rPr>
          <w:sz w:val="20"/>
          <w:szCs w:val="20"/>
          <w:lang w:val="en-US" w:eastAsia="en-US"/>
        </w:rPr>
      </w:pPr>
    </w:p>
    <w:p w14:paraId="22D1ED59" w14:textId="77777777" w:rsidR="0039548E" w:rsidRDefault="0039548E" w:rsidP="0039548E">
      <w:pPr>
        <w:ind w:firstLine="0"/>
        <w:rPr>
          <w:sz w:val="20"/>
          <w:szCs w:val="20"/>
          <w:lang w:val="en-US" w:eastAsia="en-US"/>
        </w:rPr>
      </w:pPr>
    </w:p>
    <w:p w14:paraId="77196CFD" w14:textId="77777777" w:rsidR="0039548E" w:rsidRDefault="0039548E" w:rsidP="0039548E">
      <w:pPr>
        <w:ind w:firstLine="0"/>
        <w:rPr>
          <w:sz w:val="20"/>
          <w:szCs w:val="20"/>
          <w:lang w:val="en-US" w:eastAsia="en-US"/>
        </w:rPr>
      </w:pPr>
    </w:p>
    <w:p w14:paraId="65A507CD" w14:textId="77777777" w:rsidR="0039548E" w:rsidRDefault="0039548E" w:rsidP="0039548E">
      <w:pPr>
        <w:ind w:firstLine="0"/>
        <w:rPr>
          <w:sz w:val="20"/>
          <w:szCs w:val="20"/>
          <w:lang w:val="en-US" w:eastAsia="en-US"/>
        </w:rPr>
      </w:pPr>
    </w:p>
    <w:p w14:paraId="4FAF73B9" w14:textId="77777777" w:rsidR="0039548E" w:rsidRDefault="0039548E" w:rsidP="0039548E">
      <w:pPr>
        <w:ind w:firstLine="0"/>
        <w:rPr>
          <w:sz w:val="20"/>
          <w:szCs w:val="20"/>
          <w:lang w:val="en-US" w:eastAsia="en-US"/>
        </w:rPr>
      </w:pPr>
    </w:p>
    <w:p w14:paraId="680F0472" w14:textId="77777777" w:rsidR="0039548E" w:rsidRDefault="0039548E" w:rsidP="0039548E">
      <w:pPr>
        <w:ind w:firstLine="0"/>
        <w:rPr>
          <w:sz w:val="20"/>
          <w:szCs w:val="20"/>
          <w:lang w:val="en-US" w:eastAsia="en-US"/>
        </w:rPr>
      </w:pPr>
    </w:p>
    <w:p w14:paraId="30B4F22B" w14:textId="77777777" w:rsidR="0039548E" w:rsidRDefault="0039548E" w:rsidP="0039548E">
      <w:pPr>
        <w:ind w:firstLine="0"/>
        <w:rPr>
          <w:sz w:val="20"/>
          <w:szCs w:val="20"/>
          <w:lang w:val="en-US" w:eastAsia="en-US"/>
        </w:rPr>
      </w:pPr>
    </w:p>
    <w:p w14:paraId="2F413596" w14:textId="77777777" w:rsidR="0039548E" w:rsidRDefault="0039548E" w:rsidP="0039548E">
      <w:pPr>
        <w:ind w:firstLine="0"/>
        <w:rPr>
          <w:sz w:val="20"/>
          <w:szCs w:val="20"/>
          <w:lang w:val="en-US" w:eastAsia="en-US"/>
        </w:rPr>
      </w:pPr>
    </w:p>
    <w:p w14:paraId="7CA6E779" w14:textId="77777777" w:rsidR="0039548E" w:rsidRDefault="0039548E" w:rsidP="0039548E">
      <w:pPr>
        <w:ind w:firstLine="0"/>
        <w:rPr>
          <w:sz w:val="20"/>
          <w:szCs w:val="20"/>
          <w:lang w:val="en-US" w:eastAsia="en-US"/>
        </w:rPr>
      </w:pPr>
    </w:p>
    <w:p w14:paraId="043B78B3" w14:textId="77777777" w:rsidR="0039548E" w:rsidRDefault="0039548E" w:rsidP="0039548E">
      <w:pPr>
        <w:ind w:firstLine="0"/>
        <w:rPr>
          <w:sz w:val="20"/>
          <w:szCs w:val="20"/>
          <w:lang w:val="en-US" w:eastAsia="en-US"/>
        </w:rPr>
      </w:pPr>
    </w:p>
    <w:p w14:paraId="16E0011A" w14:textId="77777777" w:rsidR="0039548E" w:rsidRDefault="0039548E" w:rsidP="0039548E">
      <w:pPr>
        <w:ind w:firstLine="0"/>
        <w:rPr>
          <w:sz w:val="20"/>
          <w:szCs w:val="20"/>
          <w:lang w:val="en-US" w:eastAsia="en-US"/>
        </w:rPr>
      </w:pPr>
    </w:p>
    <w:p w14:paraId="7CCCABBF" w14:textId="77777777" w:rsidR="0039548E" w:rsidRDefault="0039548E" w:rsidP="0039548E">
      <w:pPr>
        <w:ind w:firstLine="0"/>
        <w:rPr>
          <w:sz w:val="20"/>
          <w:szCs w:val="20"/>
          <w:lang w:val="en-US" w:eastAsia="en-US"/>
        </w:rPr>
      </w:pPr>
    </w:p>
    <w:p w14:paraId="08A5B3AF" w14:textId="77777777" w:rsidR="00933D27" w:rsidRDefault="00933D27" w:rsidP="0039548E">
      <w:pPr>
        <w:ind w:firstLine="0"/>
        <w:rPr>
          <w:sz w:val="20"/>
          <w:szCs w:val="20"/>
          <w:lang w:val="en-US" w:eastAsia="en-US"/>
        </w:rPr>
      </w:pPr>
    </w:p>
    <w:p w14:paraId="698DA051" w14:textId="77777777" w:rsidR="00933D27" w:rsidRDefault="00933D27" w:rsidP="0039548E">
      <w:pPr>
        <w:ind w:firstLine="0"/>
        <w:rPr>
          <w:sz w:val="20"/>
          <w:szCs w:val="20"/>
          <w:lang w:val="en-US" w:eastAsia="en-US"/>
        </w:rPr>
      </w:pPr>
    </w:p>
    <w:p w14:paraId="7CFF3257" w14:textId="77777777" w:rsidR="00933D27" w:rsidRDefault="00933D27" w:rsidP="0039548E">
      <w:pPr>
        <w:ind w:firstLine="0"/>
        <w:rPr>
          <w:sz w:val="20"/>
          <w:szCs w:val="20"/>
          <w:lang w:val="en-US" w:eastAsia="en-US"/>
        </w:rPr>
      </w:pPr>
    </w:p>
    <w:p w14:paraId="537FB095" w14:textId="77777777" w:rsidR="0039548E" w:rsidRDefault="0039548E" w:rsidP="0039548E">
      <w:pPr>
        <w:ind w:firstLine="0"/>
        <w:rPr>
          <w:sz w:val="20"/>
          <w:szCs w:val="20"/>
          <w:lang w:val="en-US" w:eastAsia="en-US"/>
        </w:rPr>
      </w:pPr>
    </w:p>
    <w:p w14:paraId="56C6C303" w14:textId="77777777" w:rsidR="0039548E" w:rsidRDefault="0039548E" w:rsidP="0039548E">
      <w:pPr>
        <w:ind w:firstLine="0"/>
        <w:rPr>
          <w:sz w:val="20"/>
          <w:szCs w:val="20"/>
          <w:lang w:val="en-US" w:eastAsia="en-US"/>
        </w:rPr>
      </w:pPr>
    </w:p>
    <w:p w14:paraId="450B565E" w14:textId="77777777" w:rsidR="0039548E" w:rsidRDefault="0039548E" w:rsidP="0039548E">
      <w:pPr>
        <w:ind w:firstLine="0"/>
        <w:rPr>
          <w:sz w:val="20"/>
          <w:szCs w:val="20"/>
          <w:lang w:val="en-US" w:eastAsia="en-US"/>
        </w:rPr>
      </w:pPr>
    </w:p>
    <w:p w14:paraId="2FFA0A2E" w14:textId="77777777" w:rsidR="0039548E" w:rsidRDefault="0039548E" w:rsidP="0039548E">
      <w:pPr>
        <w:ind w:firstLine="0"/>
        <w:rPr>
          <w:sz w:val="20"/>
          <w:szCs w:val="20"/>
          <w:lang w:val="en-US" w:eastAsia="en-US"/>
        </w:rPr>
      </w:pPr>
    </w:p>
    <w:p w14:paraId="522C3827" w14:textId="77777777" w:rsidR="0039548E" w:rsidRDefault="0039548E" w:rsidP="0039548E">
      <w:pPr>
        <w:ind w:firstLine="0"/>
        <w:rPr>
          <w:sz w:val="20"/>
          <w:szCs w:val="20"/>
          <w:lang w:val="en-US" w:eastAsia="en-US"/>
        </w:rPr>
      </w:pPr>
    </w:p>
    <w:p w14:paraId="4273DEFC" w14:textId="09348ECA" w:rsidR="0039548E" w:rsidRPr="0039548E" w:rsidRDefault="0039548E" w:rsidP="0039548E">
      <w:pPr>
        <w:pStyle w:val="Ttulo2"/>
        <w:rPr>
          <w:rFonts w:eastAsia="Calibri"/>
          <w:lang w:eastAsia="en-US"/>
        </w:rPr>
      </w:pPr>
      <w:bookmarkStart w:id="129" w:name="_Toc141634320"/>
      <w:r w:rsidRPr="0039548E">
        <w:rPr>
          <w:rFonts w:eastAsia="Calibri"/>
          <w:b/>
          <w:bCs w:val="0"/>
          <w:lang w:eastAsia="en-US"/>
        </w:rPr>
        <w:lastRenderedPageBreak/>
        <w:t xml:space="preserve">APÊNDICE </w:t>
      </w:r>
      <w:r w:rsidR="00B96672">
        <w:rPr>
          <w:rFonts w:eastAsia="Calibri"/>
          <w:b/>
          <w:bCs w:val="0"/>
          <w:lang w:eastAsia="en-US"/>
        </w:rPr>
        <w:t>6</w:t>
      </w:r>
      <w:r w:rsidRPr="0039548E">
        <w:rPr>
          <w:rFonts w:eastAsia="Calibri"/>
          <w:lang w:eastAsia="en-US"/>
        </w:rPr>
        <w:t xml:space="preserve"> – Tabela de Metanálise d</w:t>
      </w:r>
      <w:r>
        <w:rPr>
          <w:rFonts w:eastAsia="Calibri"/>
          <w:lang w:eastAsia="en-US"/>
        </w:rPr>
        <w:t>e proporção de atitudes e prática em Odontologia de Mínima Intervenção</w:t>
      </w:r>
      <w:bookmarkEnd w:id="129"/>
    </w:p>
    <w:p w14:paraId="27D5719A" w14:textId="77777777" w:rsidR="0039548E" w:rsidRDefault="0039548E" w:rsidP="0039548E">
      <w:pPr>
        <w:ind w:firstLine="0"/>
        <w:rPr>
          <w:sz w:val="20"/>
          <w:szCs w:val="20"/>
          <w:lang w:eastAsia="en-US"/>
        </w:rPr>
      </w:pPr>
    </w:p>
    <w:p w14:paraId="1EF06D8B" w14:textId="56215A8E" w:rsidR="0039548E" w:rsidRPr="0039548E" w:rsidRDefault="0039548E" w:rsidP="00DF7319">
      <w:pPr>
        <w:ind w:left="-993" w:right="-619" w:firstLine="0"/>
        <w:jc w:val="left"/>
        <w:rPr>
          <w:rFonts w:eastAsia="Calibri"/>
          <w:sz w:val="20"/>
          <w:szCs w:val="20"/>
          <w:lang w:val="en-US" w:eastAsia="en-US"/>
        </w:rPr>
      </w:pPr>
      <w:bookmarkStart w:id="130" w:name="_Hlk95658241"/>
      <w:r w:rsidRPr="00E36D80">
        <w:rPr>
          <w:rFonts w:eastAsia="Calibri"/>
          <w:b/>
          <w:bCs/>
          <w:sz w:val="20"/>
          <w:szCs w:val="20"/>
          <w:lang w:eastAsia="en-US"/>
        </w:rPr>
        <w:t xml:space="preserve">      </w:t>
      </w:r>
      <w:r w:rsidRPr="0039548E">
        <w:rPr>
          <w:rFonts w:eastAsia="Calibri"/>
          <w:b/>
          <w:bCs/>
          <w:sz w:val="20"/>
          <w:szCs w:val="20"/>
          <w:lang w:val="en-US" w:eastAsia="en-US"/>
        </w:rPr>
        <w:t>Table 4 -</w:t>
      </w:r>
      <w:r w:rsidRPr="0039548E">
        <w:rPr>
          <w:rFonts w:eastAsia="Calibri"/>
          <w:sz w:val="20"/>
          <w:szCs w:val="20"/>
          <w:lang w:val="en-US" w:eastAsia="en-US"/>
        </w:rPr>
        <w:t xml:space="preserve"> Proportion meta-analysis of Attitude and Practice on Minimal Intervention Dentistry </w:t>
      </w:r>
      <w:r w:rsidRPr="0039548E">
        <w:rPr>
          <w:rFonts w:eastAsia="Calibri"/>
          <w:sz w:val="20"/>
          <w:szCs w:val="20"/>
          <w:lang w:val="en-US" w:eastAsia="en-US"/>
        </w:rPr>
        <w:tab/>
      </w:r>
    </w:p>
    <w:tbl>
      <w:tblPr>
        <w:tblStyle w:val="SimplesTabela21"/>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8"/>
        <w:gridCol w:w="960"/>
        <w:gridCol w:w="961"/>
        <w:gridCol w:w="1233"/>
        <w:gridCol w:w="961"/>
        <w:gridCol w:w="961"/>
        <w:gridCol w:w="951"/>
        <w:gridCol w:w="851"/>
        <w:gridCol w:w="1559"/>
      </w:tblGrid>
      <w:tr w:rsidR="0039548E" w:rsidRPr="0039548E" w14:paraId="757A51C5" w14:textId="77777777" w:rsidTr="0039548E">
        <w:trPr>
          <w:cnfStyle w:val="100000000000" w:firstRow="1" w:lastRow="0" w:firstColumn="0" w:lastColumn="0" w:oddVBand="0" w:evenVBand="0" w:oddHBand="0" w:evenHBand="0" w:firstRowFirstColumn="0" w:firstRowLastColumn="0" w:lastRowFirstColumn="0" w:lastRowLastColumn="0"/>
          <w:trHeight w:val="725"/>
        </w:trPr>
        <w:tc>
          <w:tcPr>
            <w:cnfStyle w:val="001000000000" w:firstRow="0" w:lastRow="0" w:firstColumn="1" w:lastColumn="0" w:oddVBand="0" w:evenVBand="0" w:oddHBand="0" w:evenHBand="0" w:firstRowFirstColumn="0" w:firstRowLastColumn="0" w:lastRowFirstColumn="0" w:lastRowLastColumn="0"/>
            <w:tcW w:w="1628" w:type="dxa"/>
          </w:tcPr>
          <w:p w14:paraId="08A729E4" w14:textId="77777777" w:rsidR="0039548E" w:rsidRPr="0039548E" w:rsidRDefault="0039548E" w:rsidP="0039548E">
            <w:pPr>
              <w:jc w:val="center"/>
              <w:rPr>
                <w:rFonts w:eastAsia="Calibri"/>
                <w:sz w:val="20"/>
                <w:szCs w:val="20"/>
                <w:lang w:val="en-US"/>
              </w:rPr>
            </w:pPr>
            <w:r w:rsidRPr="0039548E">
              <w:rPr>
                <w:rFonts w:eastAsia="Calibri"/>
                <w:sz w:val="20"/>
                <w:szCs w:val="20"/>
                <w:lang w:val="en-US"/>
              </w:rPr>
              <w:t>Attitude and Practice on MID</w:t>
            </w:r>
          </w:p>
        </w:tc>
        <w:tc>
          <w:tcPr>
            <w:tcW w:w="960" w:type="dxa"/>
          </w:tcPr>
          <w:p w14:paraId="0FFED2BE" w14:textId="77777777" w:rsidR="0039548E" w:rsidRPr="0039548E" w:rsidRDefault="0039548E" w:rsidP="0039548E">
            <w:pPr>
              <w:jc w:val="center"/>
              <w:cnfStyle w:val="100000000000" w:firstRow="1"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Studies</w:t>
            </w:r>
          </w:p>
        </w:tc>
        <w:tc>
          <w:tcPr>
            <w:tcW w:w="961" w:type="dxa"/>
          </w:tcPr>
          <w:p w14:paraId="3DE77E5E" w14:textId="77777777" w:rsidR="0039548E" w:rsidRPr="0039548E" w:rsidRDefault="0039548E" w:rsidP="0039548E">
            <w:pPr>
              <w:jc w:val="center"/>
              <w:cnfStyle w:val="100000000000" w:firstRow="1"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Sample</w:t>
            </w:r>
          </w:p>
        </w:tc>
        <w:tc>
          <w:tcPr>
            <w:tcW w:w="1233" w:type="dxa"/>
          </w:tcPr>
          <w:p w14:paraId="74E7B097" w14:textId="77777777" w:rsidR="0039548E" w:rsidRPr="0039548E" w:rsidRDefault="0039548E" w:rsidP="0039548E">
            <w:pPr>
              <w:jc w:val="center"/>
              <w:cnfStyle w:val="100000000000" w:firstRow="1"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Prevalence %</w:t>
            </w:r>
          </w:p>
        </w:tc>
        <w:tc>
          <w:tcPr>
            <w:tcW w:w="961" w:type="dxa"/>
          </w:tcPr>
          <w:p w14:paraId="776E85E4" w14:textId="77777777" w:rsidR="0039548E" w:rsidRPr="0039548E" w:rsidRDefault="0039548E" w:rsidP="0039548E">
            <w:pPr>
              <w:jc w:val="center"/>
              <w:cnfStyle w:val="100000000000" w:firstRow="1"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CI 95%</w:t>
            </w:r>
          </w:p>
        </w:tc>
        <w:tc>
          <w:tcPr>
            <w:tcW w:w="961" w:type="dxa"/>
          </w:tcPr>
          <w:p w14:paraId="6613718A" w14:textId="77777777" w:rsidR="0039548E" w:rsidRPr="0039548E" w:rsidRDefault="0039548E" w:rsidP="0039548E">
            <w:pPr>
              <w:jc w:val="center"/>
              <w:cnfStyle w:val="100000000000" w:firstRow="1"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p-value</w:t>
            </w:r>
          </w:p>
        </w:tc>
        <w:tc>
          <w:tcPr>
            <w:tcW w:w="951" w:type="dxa"/>
          </w:tcPr>
          <w:p w14:paraId="12F7A2C3" w14:textId="77777777" w:rsidR="0039548E" w:rsidRPr="0039548E" w:rsidRDefault="0039548E" w:rsidP="0039548E">
            <w:pPr>
              <w:jc w:val="center"/>
              <w:cnfStyle w:val="100000000000" w:firstRow="1" w:lastRow="0" w:firstColumn="0" w:lastColumn="0" w:oddVBand="0" w:evenVBand="0" w:oddHBand="0" w:evenHBand="0" w:firstRowFirstColumn="0" w:firstRowLastColumn="0" w:lastRowFirstColumn="0" w:lastRowLastColumn="0"/>
              <w:rPr>
                <w:rFonts w:eastAsia="Calibri"/>
                <w:sz w:val="20"/>
                <w:szCs w:val="20"/>
                <w:vertAlign w:val="superscript"/>
                <w:lang w:val="en-US"/>
              </w:rPr>
            </w:pPr>
            <w:r w:rsidRPr="0039548E">
              <w:rPr>
                <w:rFonts w:eastAsia="Calibri"/>
                <w:sz w:val="20"/>
                <w:szCs w:val="20"/>
                <w:lang w:val="en-US"/>
              </w:rPr>
              <w:t>I</w:t>
            </w:r>
            <w:r w:rsidRPr="0039548E">
              <w:rPr>
                <w:rFonts w:eastAsia="Calibri"/>
                <w:sz w:val="20"/>
                <w:szCs w:val="20"/>
                <w:vertAlign w:val="superscript"/>
                <w:lang w:val="en-US"/>
              </w:rPr>
              <w:t>2</w:t>
            </w:r>
          </w:p>
        </w:tc>
        <w:tc>
          <w:tcPr>
            <w:tcW w:w="851" w:type="dxa"/>
          </w:tcPr>
          <w:p w14:paraId="412BCE55" w14:textId="77777777" w:rsidR="0039548E" w:rsidRPr="0039548E" w:rsidRDefault="0039548E" w:rsidP="0039548E">
            <w:pPr>
              <w:cnfStyle w:val="100000000000" w:firstRow="1" w:lastRow="0" w:firstColumn="0" w:lastColumn="0" w:oddVBand="0" w:evenVBand="0" w:oddHBand="0" w:evenHBand="0" w:firstRowFirstColumn="0" w:firstRowLastColumn="0" w:lastRowFirstColumn="0" w:lastRowLastColumn="0"/>
              <w:rPr>
                <w:rFonts w:eastAsia="Calibri"/>
                <w:sz w:val="20"/>
                <w:szCs w:val="20"/>
                <w:vertAlign w:val="superscript"/>
                <w:lang w:val="en-US"/>
              </w:rPr>
            </w:pPr>
            <w:r w:rsidRPr="0039548E">
              <w:rPr>
                <w:rFonts w:eastAsia="Calibri"/>
                <w:sz w:val="20"/>
                <w:szCs w:val="20"/>
                <w:lang w:val="en-US"/>
              </w:rPr>
              <w:t>Tau</w:t>
            </w:r>
            <w:r w:rsidRPr="0039548E">
              <w:rPr>
                <w:rFonts w:eastAsia="Calibri"/>
                <w:sz w:val="20"/>
                <w:szCs w:val="20"/>
                <w:vertAlign w:val="superscript"/>
                <w:lang w:val="en-US"/>
              </w:rPr>
              <w:t>2</w:t>
            </w:r>
          </w:p>
        </w:tc>
        <w:tc>
          <w:tcPr>
            <w:tcW w:w="1559" w:type="dxa"/>
          </w:tcPr>
          <w:p w14:paraId="48977542" w14:textId="77777777" w:rsidR="0039548E" w:rsidRPr="0039548E" w:rsidRDefault="0039548E" w:rsidP="0039548E">
            <w:pPr>
              <w:jc w:val="center"/>
              <w:cnfStyle w:val="100000000000" w:firstRow="1"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Classification**</w:t>
            </w:r>
          </w:p>
        </w:tc>
      </w:tr>
      <w:tr w:rsidR="0039548E" w:rsidRPr="0039548E" w14:paraId="7A7780B8" w14:textId="77777777" w:rsidTr="0039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8" w:type="dxa"/>
          </w:tcPr>
          <w:p w14:paraId="709FE8E0" w14:textId="77777777" w:rsidR="0039548E" w:rsidRPr="0039548E" w:rsidRDefault="0039548E" w:rsidP="0039548E">
            <w:pPr>
              <w:rPr>
                <w:rFonts w:eastAsia="Calibri"/>
                <w:sz w:val="20"/>
                <w:szCs w:val="20"/>
                <w:lang w:val="en-US"/>
              </w:rPr>
            </w:pPr>
            <w:r w:rsidRPr="0039548E">
              <w:rPr>
                <w:rFonts w:eastAsia="Calibri"/>
                <w:sz w:val="20"/>
                <w:szCs w:val="20"/>
                <w:lang w:val="en-US"/>
              </w:rPr>
              <w:t>Remineralization with fluoride varnish or any other topical fluoride products</w:t>
            </w:r>
          </w:p>
        </w:tc>
        <w:tc>
          <w:tcPr>
            <w:tcW w:w="960" w:type="dxa"/>
            <w:vAlign w:val="center"/>
          </w:tcPr>
          <w:p w14:paraId="41B5D262"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2</w:t>
            </w:r>
          </w:p>
        </w:tc>
        <w:tc>
          <w:tcPr>
            <w:tcW w:w="961" w:type="dxa"/>
            <w:vAlign w:val="center"/>
          </w:tcPr>
          <w:p w14:paraId="7754E0ED"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259</w:t>
            </w:r>
          </w:p>
        </w:tc>
        <w:tc>
          <w:tcPr>
            <w:tcW w:w="1233" w:type="dxa"/>
            <w:vAlign w:val="center"/>
          </w:tcPr>
          <w:p w14:paraId="0E45D073"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87.03</w:t>
            </w:r>
          </w:p>
        </w:tc>
        <w:tc>
          <w:tcPr>
            <w:tcW w:w="961" w:type="dxa"/>
            <w:vAlign w:val="center"/>
          </w:tcPr>
          <w:p w14:paraId="275A7211"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56.50 – 100.00</w:t>
            </w:r>
          </w:p>
        </w:tc>
        <w:tc>
          <w:tcPr>
            <w:tcW w:w="961" w:type="dxa"/>
            <w:vAlign w:val="center"/>
          </w:tcPr>
          <w:p w14:paraId="53D6C90C"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&lt;0.01</w:t>
            </w:r>
          </w:p>
        </w:tc>
        <w:tc>
          <w:tcPr>
            <w:tcW w:w="951" w:type="dxa"/>
            <w:vAlign w:val="center"/>
          </w:tcPr>
          <w:p w14:paraId="71EBA726"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97</w:t>
            </w:r>
          </w:p>
        </w:tc>
        <w:tc>
          <w:tcPr>
            <w:tcW w:w="851" w:type="dxa"/>
            <w:vAlign w:val="center"/>
          </w:tcPr>
          <w:p w14:paraId="78785C2E"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0.0612</w:t>
            </w:r>
          </w:p>
        </w:tc>
        <w:tc>
          <w:tcPr>
            <w:tcW w:w="1559" w:type="dxa"/>
            <w:vAlign w:val="center"/>
          </w:tcPr>
          <w:p w14:paraId="3C7548D2"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Excellent</w:t>
            </w:r>
          </w:p>
        </w:tc>
      </w:tr>
      <w:tr w:rsidR="0039548E" w:rsidRPr="0039548E" w14:paraId="458CF961" w14:textId="77777777" w:rsidTr="0039548E">
        <w:tc>
          <w:tcPr>
            <w:cnfStyle w:val="001000000000" w:firstRow="0" w:lastRow="0" w:firstColumn="1" w:lastColumn="0" w:oddVBand="0" w:evenVBand="0" w:oddHBand="0" w:evenHBand="0" w:firstRowFirstColumn="0" w:firstRowLastColumn="0" w:lastRowFirstColumn="0" w:lastRowLastColumn="0"/>
            <w:tcW w:w="1628" w:type="dxa"/>
          </w:tcPr>
          <w:p w14:paraId="55920A47" w14:textId="77777777" w:rsidR="0039548E" w:rsidRPr="0039548E" w:rsidRDefault="0039548E" w:rsidP="0039548E">
            <w:pPr>
              <w:rPr>
                <w:rFonts w:eastAsia="Calibri"/>
                <w:sz w:val="20"/>
                <w:szCs w:val="20"/>
                <w:lang w:val="en-US"/>
              </w:rPr>
            </w:pPr>
            <w:r w:rsidRPr="0039548E">
              <w:rPr>
                <w:rFonts w:eastAsia="Calibri"/>
                <w:sz w:val="20"/>
                <w:szCs w:val="20"/>
                <w:lang w:val="en-US"/>
              </w:rPr>
              <w:t>Remineralization with high concentration fluoride toothpaste at home</w:t>
            </w:r>
          </w:p>
        </w:tc>
        <w:tc>
          <w:tcPr>
            <w:tcW w:w="960" w:type="dxa"/>
            <w:vAlign w:val="center"/>
          </w:tcPr>
          <w:p w14:paraId="5EA13450"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2</w:t>
            </w:r>
          </w:p>
        </w:tc>
        <w:tc>
          <w:tcPr>
            <w:tcW w:w="961" w:type="dxa"/>
            <w:vAlign w:val="center"/>
          </w:tcPr>
          <w:p w14:paraId="6960B7D4"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261</w:t>
            </w:r>
          </w:p>
        </w:tc>
        <w:tc>
          <w:tcPr>
            <w:tcW w:w="1233" w:type="dxa"/>
            <w:vAlign w:val="center"/>
          </w:tcPr>
          <w:p w14:paraId="3E7926E5"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81.02</w:t>
            </w:r>
          </w:p>
        </w:tc>
        <w:tc>
          <w:tcPr>
            <w:tcW w:w="961" w:type="dxa"/>
            <w:vAlign w:val="center"/>
          </w:tcPr>
          <w:p w14:paraId="48D5E1BA"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56.03 – 97.06</w:t>
            </w:r>
          </w:p>
        </w:tc>
        <w:tc>
          <w:tcPr>
            <w:tcW w:w="961" w:type="dxa"/>
            <w:vAlign w:val="center"/>
          </w:tcPr>
          <w:p w14:paraId="504181CC"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&lt;0.01</w:t>
            </w:r>
          </w:p>
        </w:tc>
        <w:tc>
          <w:tcPr>
            <w:tcW w:w="951" w:type="dxa"/>
            <w:vAlign w:val="center"/>
          </w:tcPr>
          <w:p w14:paraId="7C1D5828"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95</w:t>
            </w:r>
          </w:p>
        </w:tc>
        <w:tc>
          <w:tcPr>
            <w:tcW w:w="851" w:type="dxa"/>
            <w:vAlign w:val="center"/>
          </w:tcPr>
          <w:p w14:paraId="0CCBE9B3"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0.0365</w:t>
            </w:r>
          </w:p>
        </w:tc>
        <w:tc>
          <w:tcPr>
            <w:tcW w:w="1559" w:type="dxa"/>
            <w:vAlign w:val="center"/>
          </w:tcPr>
          <w:p w14:paraId="05D1328D"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Excellent</w:t>
            </w:r>
          </w:p>
        </w:tc>
      </w:tr>
      <w:tr w:rsidR="0039548E" w:rsidRPr="0039548E" w14:paraId="045ABBFA" w14:textId="77777777" w:rsidTr="0039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8" w:type="dxa"/>
          </w:tcPr>
          <w:p w14:paraId="4C47D3E2" w14:textId="77777777" w:rsidR="0039548E" w:rsidRPr="0039548E" w:rsidRDefault="0039548E" w:rsidP="0039548E">
            <w:pPr>
              <w:rPr>
                <w:rFonts w:eastAsia="Calibri"/>
                <w:sz w:val="20"/>
                <w:szCs w:val="20"/>
                <w:lang w:val="en-US"/>
              </w:rPr>
            </w:pPr>
            <w:r w:rsidRPr="0039548E">
              <w:rPr>
                <w:rFonts w:eastAsia="Calibri"/>
                <w:sz w:val="20"/>
                <w:szCs w:val="20"/>
                <w:lang w:val="en-US"/>
              </w:rPr>
              <w:t>Use of radiographs for caries detection</w:t>
            </w:r>
          </w:p>
        </w:tc>
        <w:tc>
          <w:tcPr>
            <w:tcW w:w="960" w:type="dxa"/>
            <w:vAlign w:val="center"/>
          </w:tcPr>
          <w:p w14:paraId="7A98502D"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2</w:t>
            </w:r>
          </w:p>
        </w:tc>
        <w:tc>
          <w:tcPr>
            <w:tcW w:w="961" w:type="dxa"/>
            <w:vAlign w:val="center"/>
          </w:tcPr>
          <w:p w14:paraId="4048CEB3"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245</w:t>
            </w:r>
          </w:p>
        </w:tc>
        <w:tc>
          <w:tcPr>
            <w:tcW w:w="1233" w:type="dxa"/>
            <w:vAlign w:val="center"/>
          </w:tcPr>
          <w:p w14:paraId="442E88B6"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79.97</w:t>
            </w:r>
          </w:p>
        </w:tc>
        <w:tc>
          <w:tcPr>
            <w:tcW w:w="961" w:type="dxa"/>
            <w:vAlign w:val="center"/>
          </w:tcPr>
          <w:p w14:paraId="483F863C"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57.41 – 95.50</w:t>
            </w:r>
          </w:p>
        </w:tc>
        <w:tc>
          <w:tcPr>
            <w:tcW w:w="961" w:type="dxa"/>
            <w:vAlign w:val="center"/>
          </w:tcPr>
          <w:p w14:paraId="480D76A6"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&lt;0.01</w:t>
            </w:r>
          </w:p>
        </w:tc>
        <w:tc>
          <w:tcPr>
            <w:tcW w:w="951" w:type="dxa"/>
            <w:vAlign w:val="center"/>
          </w:tcPr>
          <w:p w14:paraId="478DA9C0"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93</w:t>
            </w:r>
          </w:p>
        </w:tc>
        <w:tc>
          <w:tcPr>
            <w:tcW w:w="851" w:type="dxa"/>
            <w:vAlign w:val="center"/>
          </w:tcPr>
          <w:p w14:paraId="20B616B9" w14:textId="77777777" w:rsidR="0039548E" w:rsidRPr="0039548E" w:rsidRDefault="0039548E" w:rsidP="0039548E">
            <w:pP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0.0291</w:t>
            </w:r>
          </w:p>
        </w:tc>
        <w:tc>
          <w:tcPr>
            <w:tcW w:w="1559" w:type="dxa"/>
            <w:vAlign w:val="center"/>
          </w:tcPr>
          <w:p w14:paraId="0492873C"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Excellent</w:t>
            </w:r>
          </w:p>
        </w:tc>
      </w:tr>
      <w:tr w:rsidR="0039548E" w:rsidRPr="0039548E" w14:paraId="7D539185" w14:textId="77777777" w:rsidTr="0039548E">
        <w:tc>
          <w:tcPr>
            <w:cnfStyle w:val="001000000000" w:firstRow="0" w:lastRow="0" w:firstColumn="1" w:lastColumn="0" w:oddVBand="0" w:evenVBand="0" w:oddHBand="0" w:evenHBand="0" w:firstRowFirstColumn="0" w:firstRowLastColumn="0" w:lastRowFirstColumn="0" w:lastRowLastColumn="0"/>
            <w:tcW w:w="1628" w:type="dxa"/>
          </w:tcPr>
          <w:p w14:paraId="27EA1B9F" w14:textId="77777777" w:rsidR="0039548E" w:rsidRPr="0039548E" w:rsidRDefault="0039548E" w:rsidP="0039548E">
            <w:pPr>
              <w:rPr>
                <w:rFonts w:eastAsia="Calibri"/>
                <w:sz w:val="20"/>
                <w:szCs w:val="20"/>
                <w:lang w:val="en-US"/>
              </w:rPr>
            </w:pPr>
            <w:r w:rsidRPr="0039548E">
              <w:rPr>
                <w:rFonts w:eastAsia="Calibri"/>
                <w:sz w:val="20"/>
                <w:szCs w:val="20"/>
                <w:lang w:val="en-US"/>
              </w:rPr>
              <w:t>Caries risk assessment</w:t>
            </w:r>
          </w:p>
        </w:tc>
        <w:tc>
          <w:tcPr>
            <w:tcW w:w="960" w:type="dxa"/>
            <w:vAlign w:val="center"/>
          </w:tcPr>
          <w:p w14:paraId="5B326645"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4</w:t>
            </w:r>
          </w:p>
        </w:tc>
        <w:tc>
          <w:tcPr>
            <w:tcW w:w="961" w:type="dxa"/>
            <w:vAlign w:val="center"/>
          </w:tcPr>
          <w:p w14:paraId="378A5828"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805</w:t>
            </w:r>
          </w:p>
        </w:tc>
        <w:tc>
          <w:tcPr>
            <w:tcW w:w="1233" w:type="dxa"/>
            <w:vAlign w:val="center"/>
          </w:tcPr>
          <w:p w14:paraId="5164D05F"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68.45</w:t>
            </w:r>
          </w:p>
        </w:tc>
        <w:tc>
          <w:tcPr>
            <w:tcW w:w="961" w:type="dxa"/>
            <w:vAlign w:val="center"/>
          </w:tcPr>
          <w:p w14:paraId="239A9E30"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41.83 – 89.85</w:t>
            </w:r>
          </w:p>
        </w:tc>
        <w:tc>
          <w:tcPr>
            <w:tcW w:w="961" w:type="dxa"/>
            <w:vAlign w:val="center"/>
          </w:tcPr>
          <w:p w14:paraId="7DB34A76"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&lt; .001</w:t>
            </w:r>
            <w:r w:rsidRPr="0039548E">
              <w:rPr>
                <w:rFonts w:eastAsia="Calibri"/>
                <w:sz w:val="20"/>
                <w:szCs w:val="20"/>
                <w:lang w:val="en-US"/>
              </w:rPr>
              <w:tab/>
            </w:r>
          </w:p>
        </w:tc>
        <w:tc>
          <w:tcPr>
            <w:tcW w:w="951" w:type="dxa"/>
            <w:vAlign w:val="center"/>
          </w:tcPr>
          <w:p w14:paraId="623C8574"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98</w:t>
            </w:r>
          </w:p>
        </w:tc>
        <w:tc>
          <w:tcPr>
            <w:tcW w:w="851" w:type="dxa"/>
            <w:vAlign w:val="center"/>
          </w:tcPr>
          <w:p w14:paraId="46D8A542"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0.0738</w:t>
            </w:r>
          </w:p>
        </w:tc>
        <w:tc>
          <w:tcPr>
            <w:tcW w:w="1559" w:type="dxa"/>
            <w:vAlign w:val="center"/>
          </w:tcPr>
          <w:p w14:paraId="0048A0F5"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Good</w:t>
            </w:r>
          </w:p>
        </w:tc>
      </w:tr>
      <w:tr w:rsidR="0039548E" w:rsidRPr="0039548E" w14:paraId="60E7FF3A" w14:textId="77777777" w:rsidTr="0039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8" w:type="dxa"/>
          </w:tcPr>
          <w:p w14:paraId="0A029634" w14:textId="77777777" w:rsidR="0039548E" w:rsidRPr="0039548E" w:rsidRDefault="0039548E" w:rsidP="0039548E">
            <w:pPr>
              <w:rPr>
                <w:rFonts w:eastAsia="Calibri"/>
                <w:sz w:val="20"/>
                <w:szCs w:val="20"/>
                <w:lang w:val="en-US"/>
              </w:rPr>
            </w:pPr>
            <w:r w:rsidRPr="0039548E">
              <w:rPr>
                <w:rFonts w:eastAsia="Calibri"/>
                <w:sz w:val="20"/>
                <w:szCs w:val="20"/>
                <w:lang w:val="en-US"/>
              </w:rPr>
              <w:t>Remineralization with topical fluoride application</w:t>
            </w:r>
          </w:p>
        </w:tc>
        <w:tc>
          <w:tcPr>
            <w:tcW w:w="960" w:type="dxa"/>
            <w:vAlign w:val="center"/>
          </w:tcPr>
          <w:p w14:paraId="2049068F"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2</w:t>
            </w:r>
          </w:p>
        </w:tc>
        <w:tc>
          <w:tcPr>
            <w:tcW w:w="961" w:type="dxa"/>
            <w:vAlign w:val="center"/>
          </w:tcPr>
          <w:p w14:paraId="2C8D623C"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170</w:t>
            </w:r>
          </w:p>
        </w:tc>
        <w:tc>
          <w:tcPr>
            <w:tcW w:w="1233" w:type="dxa"/>
            <w:vAlign w:val="center"/>
          </w:tcPr>
          <w:p w14:paraId="46FE59CF"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53.88</w:t>
            </w:r>
          </w:p>
        </w:tc>
        <w:tc>
          <w:tcPr>
            <w:tcW w:w="961" w:type="dxa"/>
            <w:vAlign w:val="center"/>
          </w:tcPr>
          <w:p w14:paraId="26C83504"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44.68 – 62.96</w:t>
            </w:r>
          </w:p>
        </w:tc>
        <w:tc>
          <w:tcPr>
            <w:tcW w:w="961" w:type="dxa"/>
            <w:vAlign w:val="center"/>
          </w:tcPr>
          <w:p w14:paraId="69A6939F"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0.23</w:t>
            </w:r>
          </w:p>
        </w:tc>
        <w:tc>
          <w:tcPr>
            <w:tcW w:w="951" w:type="dxa"/>
            <w:vAlign w:val="center"/>
          </w:tcPr>
          <w:p w14:paraId="367A2B4E"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31</w:t>
            </w:r>
          </w:p>
        </w:tc>
        <w:tc>
          <w:tcPr>
            <w:tcW w:w="851" w:type="dxa"/>
          </w:tcPr>
          <w:p w14:paraId="07DC226F"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p>
          <w:p w14:paraId="2321C0A9"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0.0014</w:t>
            </w:r>
          </w:p>
        </w:tc>
        <w:tc>
          <w:tcPr>
            <w:tcW w:w="1559" w:type="dxa"/>
            <w:vAlign w:val="center"/>
          </w:tcPr>
          <w:p w14:paraId="60E8E00B"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 xml:space="preserve">Good </w:t>
            </w:r>
          </w:p>
        </w:tc>
      </w:tr>
      <w:tr w:rsidR="0039548E" w:rsidRPr="0039548E" w14:paraId="2E664357" w14:textId="77777777" w:rsidTr="0039548E">
        <w:tc>
          <w:tcPr>
            <w:cnfStyle w:val="001000000000" w:firstRow="0" w:lastRow="0" w:firstColumn="1" w:lastColumn="0" w:oddVBand="0" w:evenVBand="0" w:oddHBand="0" w:evenHBand="0" w:firstRowFirstColumn="0" w:firstRowLastColumn="0" w:lastRowFirstColumn="0" w:lastRowLastColumn="0"/>
            <w:tcW w:w="1628" w:type="dxa"/>
          </w:tcPr>
          <w:p w14:paraId="3F37503A" w14:textId="77777777" w:rsidR="0039548E" w:rsidRPr="0039548E" w:rsidRDefault="0039548E" w:rsidP="0039548E">
            <w:pPr>
              <w:rPr>
                <w:rFonts w:eastAsia="Calibri"/>
                <w:sz w:val="20"/>
                <w:szCs w:val="20"/>
                <w:lang w:val="en-US"/>
              </w:rPr>
            </w:pPr>
            <w:r w:rsidRPr="0039548E">
              <w:rPr>
                <w:rFonts w:eastAsia="Calibri"/>
                <w:sz w:val="20"/>
                <w:szCs w:val="20"/>
                <w:lang w:val="en-US"/>
              </w:rPr>
              <w:t>Use of a sharp explorer for caries detection</w:t>
            </w:r>
          </w:p>
        </w:tc>
        <w:tc>
          <w:tcPr>
            <w:tcW w:w="960" w:type="dxa"/>
            <w:vAlign w:val="center"/>
          </w:tcPr>
          <w:p w14:paraId="480D9A16"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2</w:t>
            </w:r>
          </w:p>
        </w:tc>
        <w:tc>
          <w:tcPr>
            <w:tcW w:w="961" w:type="dxa"/>
            <w:vAlign w:val="center"/>
          </w:tcPr>
          <w:p w14:paraId="4CDD0FBD"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404</w:t>
            </w:r>
          </w:p>
        </w:tc>
        <w:tc>
          <w:tcPr>
            <w:tcW w:w="1233" w:type="dxa"/>
            <w:vAlign w:val="center"/>
          </w:tcPr>
          <w:p w14:paraId="57B1A604"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50.50</w:t>
            </w:r>
          </w:p>
        </w:tc>
        <w:tc>
          <w:tcPr>
            <w:tcW w:w="961" w:type="dxa"/>
            <w:vAlign w:val="center"/>
          </w:tcPr>
          <w:p w14:paraId="553AD7EB"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45.60 – 55.38</w:t>
            </w:r>
          </w:p>
        </w:tc>
        <w:tc>
          <w:tcPr>
            <w:tcW w:w="961" w:type="dxa"/>
            <w:vAlign w:val="center"/>
          </w:tcPr>
          <w:p w14:paraId="4D7A44DC"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0.81</w:t>
            </w:r>
          </w:p>
        </w:tc>
        <w:tc>
          <w:tcPr>
            <w:tcW w:w="951" w:type="dxa"/>
            <w:vAlign w:val="center"/>
          </w:tcPr>
          <w:p w14:paraId="66B09ABD"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0</w:t>
            </w:r>
          </w:p>
        </w:tc>
        <w:tc>
          <w:tcPr>
            <w:tcW w:w="851" w:type="dxa"/>
          </w:tcPr>
          <w:p w14:paraId="202D374D"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p>
          <w:p w14:paraId="01AF5B5E"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0</w:t>
            </w:r>
          </w:p>
          <w:p w14:paraId="3F50E92F"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p>
        </w:tc>
        <w:tc>
          <w:tcPr>
            <w:tcW w:w="1559" w:type="dxa"/>
            <w:vAlign w:val="center"/>
          </w:tcPr>
          <w:p w14:paraId="1E0E8738"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Reasonable</w:t>
            </w:r>
          </w:p>
        </w:tc>
      </w:tr>
      <w:tr w:rsidR="0039548E" w:rsidRPr="0039548E" w14:paraId="27373B2A" w14:textId="77777777" w:rsidTr="0039548E">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1628" w:type="dxa"/>
          </w:tcPr>
          <w:p w14:paraId="24322BD6" w14:textId="77777777" w:rsidR="0039548E" w:rsidRPr="0039548E" w:rsidRDefault="0039548E" w:rsidP="0039548E">
            <w:pPr>
              <w:rPr>
                <w:rFonts w:eastAsia="Calibri"/>
                <w:sz w:val="20"/>
                <w:szCs w:val="20"/>
                <w:lang w:val="en-US"/>
              </w:rPr>
            </w:pPr>
            <w:r w:rsidRPr="0039548E">
              <w:rPr>
                <w:rFonts w:eastAsia="Calibri"/>
                <w:sz w:val="20"/>
                <w:szCs w:val="20"/>
                <w:lang w:val="en-US"/>
              </w:rPr>
              <w:t xml:space="preserve">Preventive Resin Restoration </w:t>
            </w:r>
          </w:p>
        </w:tc>
        <w:tc>
          <w:tcPr>
            <w:tcW w:w="960" w:type="dxa"/>
            <w:vAlign w:val="center"/>
          </w:tcPr>
          <w:p w14:paraId="33C8724E"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3</w:t>
            </w:r>
          </w:p>
        </w:tc>
        <w:tc>
          <w:tcPr>
            <w:tcW w:w="961" w:type="dxa"/>
            <w:vAlign w:val="center"/>
          </w:tcPr>
          <w:p w14:paraId="2BD5F1B4"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289</w:t>
            </w:r>
          </w:p>
        </w:tc>
        <w:tc>
          <w:tcPr>
            <w:tcW w:w="1233" w:type="dxa"/>
            <w:vAlign w:val="center"/>
          </w:tcPr>
          <w:p w14:paraId="49A65849"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38.21</w:t>
            </w:r>
          </w:p>
        </w:tc>
        <w:tc>
          <w:tcPr>
            <w:tcW w:w="961" w:type="dxa"/>
            <w:vAlign w:val="center"/>
          </w:tcPr>
          <w:p w14:paraId="0D95D6D1"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26.54 –</w:t>
            </w:r>
          </w:p>
          <w:p w14:paraId="485ED1CA"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50.59</w:t>
            </w:r>
          </w:p>
        </w:tc>
        <w:tc>
          <w:tcPr>
            <w:tcW w:w="961" w:type="dxa"/>
            <w:vAlign w:val="center"/>
          </w:tcPr>
          <w:p w14:paraId="78A2FF42"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&lt; .001</w:t>
            </w:r>
          </w:p>
        </w:tc>
        <w:tc>
          <w:tcPr>
            <w:tcW w:w="951" w:type="dxa"/>
            <w:vAlign w:val="center"/>
          </w:tcPr>
          <w:p w14:paraId="20276EC1"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80</w:t>
            </w:r>
          </w:p>
        </w:tc>
        <w:tc>
          <w:tcPr>
            <w:tcW w:w="851" w:type="dxa"/>
          </w:tcPr>
          <w:p w14:paraId="23D0AB9F"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p>
          <w:p w14:paraId="1754AD82"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0.0093</w:t>
            </w:r>
          </w:p>
        </w:tc>
        <w:tc>
          <w:tcPr>
            <w:tcW w:w="1559" w:type="dxa"/>
            <w:vAlign w:val="center"/>
          </w:tcPr>
          <w:p w14:paraId="2691174A"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Reasonable</w:t>
            </w:r>
          </w:p>
        </w:tc>
      </w:tr>
      <w:tr w:rsidR="0039548E" w:rsidRPr="0039548E" w14:paraId="3AFC8866" w14:textId="77777777" w:rsidTr="0039548E">
        <w:tc>
          <w:tcPr>
            <w:cnfStyle w:val="001000000000" w:firstRow="0" w:lastRow="0" w:firstColumn="1" w:lastColumn="0" w:oddVBand="0" w:evenVBand="0" w:oddHBand="0" w:evenHBand="0" w:firstRowFirstColumn="0" w:firstRowLastColumn="0" w:lastRowFirstColumn="0" w:lastRowLastColumn="0"/>
            <w:tcW w:w="1628" w:type="dxa"/>
          </w:tcPr>
          <w:p w14:paraId="0CE58677" w14:textId="77777777" w:rsidR="0039548E" w:rsidRPr="0039548E" w:rsidRDefault="0039548E" w:rsidP="0039548E">
            <w:pPr>
              <w:rPr>
                <w:rFonts w:eastAsia="Calibri"/>
                <w:sz w:val="20"/>
                <w:szCs w:val="20"/>
                <w:lang w:val="en-US"/>
              </w:rPr>
            </w:pPr>
            <w:r w:rsidRPr="0039548E">
              <w:rPr>
                <w:rFonts w:eastAsia="Calibri"/>
                <w:sz w:val="20"/>
                <w:szCs w:val="20"/>
                <w:lang w:val="en-US"/>
              </w:rPr>
              <w:t>Atraumatic Restorative Treatment</w:t>
            </w:r>
          </w:p>
        </w:tc>
        <w:tc>
          <w:tcPr>
            <w:tcW w:w="960" w:type="dxa"/>
            <w:vAlign w:val="center"/>
          </w:tcPr>
          <w:p w14:paraId="5C642C4A"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 xml:space="preserve">3 </w:t>
            </w:r>
          </w:p>
        </w:tc>
        <w:tc>
          <w:tcPr>
            <w:tcW w:w="961" w:type="dxa"/>
            <w:vAlign w:val="center"/>
          </w:tcPr>
          <w:p w14:paraId="0A040168"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 xml:space="preserve">540 </w:t>
            </w:r>
          </w:p>
        </w:tc>
        <w:tc>
          <w:tcPr>
            <w:tcW w:w="1233" w:type="dxa"/>
            <w:vAlign w:val="center"/>
          </w:tcPr>
          <w:p w14:paraId="56B6A32F"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36.49</w:t>
            </w:r>
          </w:p>
        </w:tc>
        <w:tc>
          <w:tcPr>
            <w:tcW w:w="961" w:type="dxa"/>
            <w:vAlign w:val="center"/>
          </w:tcPr>
          <w:p w14:paraId="379F28F4"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20.75 – 53.85</w:t>
            </w:r>
          </w:p>
        </w:tc>
        <w:tc>
          <w:tcPr>
            <w:tcW w:w="961" w:type="dxa"/>
            <w:vAlign w:val="center"/>
          </w:tcPr>
          <w:p w14:paraId="6FF2DB2D"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&lt; .001</w:t>
            </w:r>
          </w:p>
        </w:tc>
        <w:tc>
          <w:tcPr>
            <w:tcW w:w="951" w:type="dxa"/>
            <w:vAlign w:val="center"/>
          </w:tcPr>
          <w:p w14:paraId="52CF3293"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93</w:t>
            </w:r>
          </w:p>
        </w:tc>
        <w:tc>
          <w:tcPr>
            <w:tcW w:w="851" w:type="dxa"/>
            <w:vAlign w:val="center"/>
          </w:tcPr>
          <w:p w14:paraId="71D41A86"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0.0214</w:t>
            </w:r>
          </w:p>
        </w:tc>
        <w:tc>
          <w:tcPr>
            <w:tcW w:w="1559" w:type="dxa"/>
            <w:vAlign w:val="center"/>
          </w:tcPr>
          <w:p w14:paraId="710A80CF"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Reasonable</w:t>
            </w:r>
          </w:p>
        </w:tc>
      </w:tr>
      <w:tr w:rsidR="0039548E" w:rsidRPr="0039548E" w14:paraId="633A615A" w14:textId="77777777" w:rsidTr="0039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8" w:type="dxa"/>
          </w:tcPr>
          <w:p w14:paraId="05098CFF" w14:textId="77777777" w:rsidR="0039548E" w:rsidRPr="0039548E" w:rsidRDefault="0039548E" w:rsidP="0039548E">
            <w:pPr>
              <w:rPr>
                <w:rFonts w:eastAsia="Calibri"/>
                <w:sz w:val="20"/>
                <w:szCs w:val="20"/>
                <w:lang w:val="en-US"/>
              </w:rPr>
            </w:pPr>
            <w:r w:rsidRPr="0039548E">
              <w:rPr>
                <w:rFonts w:eastAsia="Calibri"/>
                <w:sz w:val="20"/>
                <w:szCs w:val="20"/>
                <w:lang w:val="en-US"/>
              </w:rPr>
              <w:t>Slot and tunnel preparations</w:t>
            </w:r>
          </w:p>
        </w:tc>
        <w:tc>
          <w:tcPr>
            <w:tcW w:w="960" w:type="dxa"/>
            <w:vAlign w:val="center"/>
          </w:tcPr>
          <w:p w14:paraId="5A72C13E"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 xml:space="preserve">4 </w:t>
            </w:r>
          </w:p>
        </w:tc>
        <w:tc>
          <w:tcPr>
            <w:tcW w:w="961" w:type="dxa"/>
            <w:vAlign w:val="center"/>
          </w:tcPr>
          <w:p w14:paraId="7F6C409C"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721</w:t>
            </w:r>
          </w:p>
        </w:tc>
        <w:tc>
          <w:tcPr>
            <w:tcW w:w="1233" w:type="dxa"/>
            <w:vAlign w:val="center"/>
          </w:tcPr>
          <w:p w14:paraId="76F79FBF"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35.88</w:t>
            </w:r>
          </w:p>
        </w:tc>
        <w:tc>
          <w:tcPr>
            <w:tcW w:w="961" w:type="dxa"/>
            <w:vAlign w:val="center"/>
          </w:tcPr>
          <w:p w14:paraId="14B864FD"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20.85 – 52.46</w:t>
            </w:r>
          </w:p>
        </w:tc>
        <w:tc>
          <w:tcPr>
            <w:tcW w:w="961" w:type="dxa"/>
            <w:vAlign w:val="center"/>
          </w:tcPr>
          <w:p w14:paraId="01070878"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&lt; .001</w:t>
            </w:r>
          </w:p>
        </w:tc>
        <w:tc>
          <w:tcPr>
            <w:tcW w:w="951" w:type="dxa"/>
            <w:vAlign w:val="center"/>
          </w:tcPr>
          <w:p w14:paraId="05DC8CCF"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91</w:t>
            </w:r>
          </w:p>
        </w:tc>
        <w:tc>
          <w:tcPr>
            <w:tcW w:w="851" w:type="dxa"/>
            <w:vAlign w:val="center"/>
          </w:tcPr>
          <w:p w14:paraId="791290ED"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0.0266</w:t>
            </w:r>
          </w:p>
        </w:tc>
        <w:tc>
          <w:tcPr>
            <w:tcW w:w="1559" w:type="dxa"/>
            <w:vAlign w:val="center"/>
          </w:tcPr>
          <w:p w14:paraId="584ED47B"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Reasonable</w:t>
            </w:r>
          </w:p>
        </w:tc>
      </w:tr>
      <w:tr w:rsidR="0039548E" w:rsidRPr="0039548E" w14:paraId="0E0F5B4A" w14:textId="77777777" w:rsidTr="0039548E">
        <w:tc>
          <w:tcPr>
            <w:cnfStyle w:val="001000000000" w:firstRow="0" w:lastRow="0" w:firstColumn="1" w:lastColumn="0" w:oddVBand="0" w:evenVBand="0" w:oddHBand="0" w:evenHBand="0" w:firstRowFirstColumn="0" w:firstRowLastColumn="0" w:lastRowFirstColumn="0" w:lastRowLastColumn="0"/>
            <w:tcW w:w="1628" w:type="dxa"/>
          </w:tcPr>
          <w:p w14:paraId="51B59E66" w14:textId="77777777" w:rsidR="0039548E" w:rsidRPr="0039548E" w:rsidRDefault="0039548E" w:rsidP="0039548E">
            <w:pPr>
              <w:rPr>
                <w:rFonts w:eastAsia="Calibri"/>
                <w:sz w:val="20"/>
                <w:szCs w:val="20"/>
                <w:lang w:val="en-US"/>
              </w:rPr>
            </w:pPr>
            <w:r w:rsidRPr="0039548E">
              <w:rPr>
                <w:rFonts w:eastAsia="Calibri"/>
                <w:sz w:val="20"/>
                <w:szCs w:val="20"/>
                <w:lang w:val="en-US"/>
              </w:rPr>
              <w:t>Use of magnification (e.g., loupes) for caries detection</w:t>
            </w:r>
          </w:p>
        </w:tc>
        <w:tc>
          <w:tcPr>
            <w:tcW w:w="960" w:type="dxa"/>
            <w:vAlign w:val="center"/>
          </w:tcPr>
          <w:p w14:paraId="3F8A8DB1"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2</w:t>
            </w:r>
          </w:p>
        </w:tc>
        <w:tc>
          <w:tcPr>
            <w:tcW w:w="961" w:type="dxa"/>
            <w:vAlign w:val="center"/>
          </w:tcPr>
          <w:p w14:paraId="416A8296"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245</w:t>
            </w:r>
          </w:p>
        </w:tc>
        <w:tc>
          <w:tcPr>
            <w:tcW w:w="1233" w:type="dxa"/>
            <w:vAlign w:val="center"/>
          </w:tcPr>
          <w:p w14:paraId="2E2092AE"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26.50</w:t>
            </w:r>
          </w:p>
        </w:tc>
        <w:tc>
          <w:tcPr>
            <w:tcW w:w="961" w:type="dxa"/>
            <w:vAlign w:val="center"/>
          </w:tcPr>
          <w:p w14:paraId="32A7DD0D"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4.57 – 57.69</w:t>
            </w:r>
          </w:p>
        </w:tc>
        <w:tc>
          <w:tcPr>
            <w:tcW w:w="961" w:type="dxa"/>
            <w:vAlign w:val="center"/>
          </w:tcPr>
          <w:p w14:paraId="6CD80C45"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&lt;0.01</w:t>
            </w:r>
          </w:p>
        </w:tc>
        <w:tc>
          <w:tcPr>
            <w:tcW w:w="951" w:type="dxa"/>
            <w:vAlign w:val="center"/>
          </w:tcPr>
          <w:p w14:paraId="375B9706"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96</w:t>
            </w:r>
          </w:p>
        </w:tc>
        <w:tc>
          <w:tcPr>
            <w:tcW w:w="851" w:type="dxa"/>
            <w:vAlign w:val="center"/>
          </w:tcPr>
          <w:p w14:paraId="4FBD80A5"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0.0510</w:t>
            </w:r>
          </w:p>
        </w:tc>
        <w:tc>
          <w:tcPr>
            <w:tcW w:w="1559" w:type="dxa"/>
            <w:vAlign w:val="center"/>
          </w:tcPr>
          <w:p w14:paraId="33FD0E03"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Reasonable</w:t>
            </w:r>
          </w:p>
        </w:tc>
      </w:tr>
      <w:tr w:rsidR="0039548E" w:rsidRPr="0039548E" w14:paraId="47CABE7E" w14:textId="77777777" w:rsidTr="0039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8" w:type="dxa"/>
          </w:tcPr>
          <w:p w14:paraId="7E2DE352" w14:textId="77777777" w:rsidR="0039548E" w:rsidRPr="0039548E" w:rsidRDefault="0039548E" w:rsidP="0039548E">
            <w:pPr>
              <w:rPr>
                <w:rFonts w:eastAsia="Calibri"/>
                <w:sz w:val="20"/>
                <w:szCs w:val="20"/>
                <w:lang w:val="en-US"/>
              </w:rPr>
            </w:pPr>
            <w:r w:rsidRPr="0039548E">
              <w:rPr>
                <w:rFonts w:eastAsia="Calibri"/>
                <w:sz w:val="20"/>
                <w:szCs w:val="20"/>
                <w:lang w:val="en-US"/>
              </w:rPr>
              <w:t>Repair defective restorations instead of replacement</w:t>
            </w:r>
          </w:p>
        </w:tc>
        <w:tc>
          <w:tcPr>
            <w:tcW w:w="960" w:type="dxa"/>
            <w:vAlign w:val="center"/>
          </w:tcPr>
          <w:p w14:paraId="4176BEE5"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3</w:t>
            </w:r>
          </w:p>
        </w:tc>
        <w:tc>
          <w:tcPr>
            <w:tcW w:w="961" w:type="dxa"/>
            <w:vAlign w:val="center"/>
          </w:tcPr>
          <w:p w14:paraId="038625A5"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651</w:t>
            </w:r>
          </w:p>
        </w:tc>
        <w:tc>
          <w:tcPr>
            <w:tcW w:w="1233" w:type="dxa"/>
            <w:vAlign w:val="center"/>
          </w:tcPr>
          <w:p w14:paraId="4C5EE53C"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25.44</w:t>
            </w:r>
          </w:p>
        </w:tc>
        <w:tc>
          <w:tcPr>
            <w:tcW w:w="961" w:type="dxa"/>
            <w:vAlign w:val="center"/>
          </w:tcPr>
          <w:p w14:paraId="6F8D14C6"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14.84 – 37.73</w:t>
            </w:r>
          </w:p>
        </w:tc>
        <w:tc>
          <w:tcPr>
            <w:tcW w:w="961" w:type="dxa"/>
            <w:vAlign w:val="center"/>
          </w:tcPr>
          <w:p w14:paraId="1262D1F0"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&lt; .001</w:t>
            </w:r>
            <w:r w:rsidRPr="0039548E">
              <w:rPr>
                <w:rFonts w:eastAsia="Calibri"/>
                <w:sz w:val="20"/>
                <w:szCs w:val="20"/>
                <w:lang w:val="en-US"/>
              </w:rPr>
              <w:tab/>
            </w:r>
          </w:p>
        </w:tc>
        <w:tc>
          <w:tcPr>
            <w:tcW w:w="951" w:type="dxa"/>
            <w:vAlign w:val="center"/>
          </w:tcPr>
          <w:p w14:paraId="741CAE24"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91</w:t>
            </w:r>
          </w:p>
        </w:tc>
        <w:tc>
          <w:tcPr>
            <w:tcW w:w="851" w:type="dxa"/>
            <w:vAlign w:val="center"/>
          </w:tcPr>
          <w:p w14:paraId="0B517FA3"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0.0119</w:t>
            </w:r>
          </w:p>
        </w:tc>
        <w:tc>
          <w:tcPr>
            <w:tcW w:w="1559" w:type="dxa"/>
            <w:vAlign w:val="center"/>
          </w:tcPr>
          <w:p w14:paraId="509A3AB3" w14:textId="77777777" w:rsidR="0039548E" w:rsidRPr="0039548E" w:rsidRDefault="0039548E" w:rsidP="0039548E">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39548E">
              <w:rPr>
                <w:rFonts w:eastAsia="Calibri"/>
                <w:sz w:val="20"/>
                <w:szCs w:val="20"/>
                <w:lang w:val="en-US"/>
              </w:rPr>
              <w:t>Insufficient</w:t>
            </w:r>
          </w:p>
        </w:tc>
      </w:tr>
      <w:tr w:rsidR="0039548E" w:rsidRPr="0039548E" w14:paraId="024EC964" w14:textId="77777777" w:rsidTr="0039548E">
        <w:tc>
          <w:tcPr>
            <w:cnfStyle w:val="001000000000" w:firstRow="0" w:lastRow="0" w:firstColumn="1" w:lastColumn="0" w:oddVBand="0" w:evenVBand="0" w:oddHBand="0" w:evenHBand="0" w:firstRowFirstColumn="0" w:firstRowLastColumn="0" w:lastRowFirstColumn="0" w:lastRowLastColumn="0"/>
            <w:tcW w:w="1628" w:type="dxa"/>
          </w:tcPr>
          <w:p w14:paraId="47FABCF7" w14:textId="77777777" w:rsidR="0039548E" w:rsidRPr="0039548E" w:rsidRDefault="0039548E" w:rsidP="0039548E">
            <w:pPr>
              <w:rPr>
                <w:rFonts w:eastAsia="Calibri"/>
                <w:sz w:val="20"/>
                <w:szCs w:val="20"/>
                <w:lang w:val="en-US"/>
              </w:rPr>
            </w:pPr>
            <w:r w:rsidRPr="0039548E">
              <w:rPr>
                <w:rFonts w:eastAsia="Calibri"/>
                <w:sz w:val="20"/>
                <w:szCs w:val="20"/>
                <w:lang w:val="en-US"/>
              </w:rPr>
              <w:t>Remineralization with CPP-ACP</w:t>
            </w:r>
          </w:p>
        </w:tc>
        <w:tc>
          <w:tcPr>
            <w:tcW w:w="960" w:type="dxa"/>
            <w:vAlign w:val="center"/>
          </w:tcPr>
          <w:p w14:paraId="79303DB9"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4</w:t>
            </w:r>
          </w:p>
        </w:tc>
        <w:tc>
          <w:tcPr>
            <w:tcW w:w="961" w:type="dxa"/>
            <w:vAlign w:val="center"/>
          </w:tcPr>
          <w:p w14:paraId="4ABCD4EC"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721</w:t>
            </w:r>
          </w:p>
        </w:tc>
        <w:tc>
          <w:tcPr>
            <w:tcW w:w="1233" w:type="dxa"/>
            <w:vAlign w:val="center"/>
          </w:tcPr>
          <w:p w14:paraId="49413F2B"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24.37</w:t>
            </w:r>
          </w:p>
        </w:tc>
        <w:tc>
          <w:tcPr>
            <w:tcW w:w="961" w:type="dxa"/>
            <w:vAlign w:val="center"/>
          </w:tcPr>
          <w:p w14:paraId="672141DD" w14:textId="77777777" w:rsidR="0039548E" w:rsidRPr="0039548E" w:rsidRDefault="0039548E" w:rsidP="0039548E">
            <w:pP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7.68 – 46.46</w:t>
            </w:r>
          </w:p>
        </w:tc>
        <w:tc>
          <w:tcPr>
            <w:tcW w:w="961" w:type="dxa"/>
            <w:vAlign w:val="center"/>
          </w:tcPr>
          <w:p w14:paraId="01E8B50C" w14:textId="77777777" w:rsidR="0039548E" w:rsidRPr="0039548E" w:rsidRDefault="0039548E" w:rsidP="0039548E">
            <w:pP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&lt;0.01</w:t>
            </w:r>
          </w:p>
        </w:tc>
        <w:tc>
          <w:tcPr>
            <w:tcW w:w="951" w:type="dxa"/>
            <w:vAlign w:val="center"/>
          </w:tcPr>
          <w:p w14:paraId="57764734"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98</w:t>
            </w:r>
          </w:p>
        </w:tc>
        <w:tc>
          <w:tcPr>
            <w:tcW w:w="851" w:type="dxa"/>
          </w:tcPr>
          <w:p w14:paraId="6F96786C"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0.0536</w:t>
            </w:r>
          </w:p>
        </w:tc>
        <w:tc>
          <w:tcPr>
            <w:tcW w:w="1559" w:type="dxa"/>
            <w:vAlign w:val="center"/>
          </w:tcPr>
          <w:p w14:paraId="7A96B29A" w14:textId="77777777" w:rsidR="0039548E" w:rsidRPr="0039548E" w:rsidRDefault="0039548E" w:rsidP="003954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39548E">
              <w:rPr>
                <w:rFonts w:eastAsia="Calibri"/>
                <w:sz w:val="20"/>
                <w:szCs w:val="20"/>
                <w:lang w:val="en-US"/>
              </w:rPr>
              <w:t>Insufficient</w:t>
            </w:r>
          </w:p>
        </w:tc>
      </w:tr>
    </w:tbl>
    <w:p w14:paraId="3D16137E" w14:textId="77777777" w:rsidR="0039548E" w:rsidRDefault="0039548E" w:rsidP="0039548E">
      <w:pPr>
        <w:ind w:left="-993" w:firstLine="0"/>
        <w:jc w:val="left"/>
        <w:rPr>
          <w:rFonts w:eastAsia="Calibri"/>
          <w:sz w:val="20"/>
          <w:szCs w:val="20"/>
          <w:lang w:val="en-US" w:eastAsia="en-US"/>
        </w:rPr>
      </w:pPr>
      <w:r>
        <w:rPr>
          <w:rFonts w:eastAsia="Calibri"/>
          <w:sz w:val="20"/>
          <w:szCs w:val="20"/>
          <w:lang w:val="en-US" w:eastAsia="en-US"/>
        </w:rPr>
        <w:t xml:space="preserve"> </w:t>
      </w:r>
    </w:p>
    <w:p w14:paraId="2390B628" w14:textId="1986842C" w:rsidR="0039548E" w:rsidRPr="0039548E" w:rsidRDefault="0039548E" w:rsidP="0039548E">
      <w:pPr>
        <w:ind w:left="-993" w:firstLine="0"/>
        <w:jc w:val="left"/>
        <w:rPr>
          <w:rFonts w:eastAsia="Calibri"/>
          <w:sz w:val="20"/>
          <w:szCs w:val="20"/>
          <w:lang w:val="en-US" w:eastAsia="en-US"/>
        </w:rPr>
      </w:pPr>
      <w:r>
        <w:rPr>
          <w:rFonts w:eastAsia="Calibri"/>
          <w:sz w:val="20"/>
          <w:szCs w:val="20"/>
          <w:lang w:val="en-US" w:eastAsia="en-US"/>
        </w:rPr>
        <w:lastRenderedPageBreak/>
        <w:t xml:space="preserve">     </w:t>
      </w:r>
      <w:r w:rsidRPr="0039548E">
        <w:rPr>
          <w:rFonts w:eastAsia="Calibri"/>
          <w:sz w:val="20"/>
          <w:szCs w:val="20"/>
          <w:lang w:val="en-US" w:eastAsia="en-US"/>
        </w:rPr>
        <w:t>MID, Minimal Intervention Dentistry; CPP-ACP, casein phosphopetide - amorphous calcium phosphate.</w:t>
      </w:r>
    </w:p>
    <w:p w14:paraId="01A8D230" w14:textId="74DAED08" w:rsidR="0039548E" w:rsidRPr="0039548E" w:rsidRDefault="0039548E" w:rsidP="0039548E">
      <w:pPr>
        <w:ind w:left="-993" w:firstLine="0"/>
        <w:jc w:val="left"/>
        <w:rPr>
          <w:rFonts w:eastAsia="Calibri"/>
          <w:sz w:val="20"/>
          <w:szCs w:val="20"/>
          <w:lang w:val="en-US" w:eastAsia="en-US"/>
        </w:rPr>
      </w:pPr>
      <w:r>
        <w:rPr>
          <w:rFonts w:eastAsia="Calibri"/>
          <w:sz w:val="20"/>
          <w:szCs w:val="20"/>
          <w:lang w:val="en-US" w:eastAsia="en-US"/>
        </w:rPr>
        <w:t xml:space="preserve">    </w:t>
      </w:r>
      <w:r w:rsidRPr="0039548E">
        <w:rPr>
          <w:rFonts w:eastAsia="Calibri"/>
          <w:sz w:val="20"/>
          <w:szCs w:val="20"/>
          <w:lang w:val="en-US" w:eastAsia="en-US"/>
        </w:rPr>
        <w:t>*CI 95%=confidence interval 95%; I</w:t>
      </w:r>
      <w:r w:rsidRPr="0039548E">
        <w:rPr>
          <w:rFonts w:eastAsia="Calibri"/>
          <w:sz w:val="20"/>
          <w:szCs w:val="20"/>
          <w:vertAlign w:val="superscript"/>
          <w:lang w:val="en-US" w:eastAsia="en-US"/>
        </w:rPr>
        <w:t>2</w:t>
      </w:r>
      <w:r w:rsidRPr="0039548E">
        <w:rPr>
          <w:rFonts w:eastAsia="Calibri"/>
          <w:sz w:val="20"/>
          <w:szCs w:val="20"/>
          <w:lang w:val="en-US" w:eastAsia="en-US"/>
        </w:rPr>
        <w:t>=ratio of true heterogeneity to total observed variation.</w:t>
      </w:r>
      <w:bookmarkEnd w:id="130"/>
    </w:p>
    <w:p w14:paraId="449421A7" w14:textId="412729E9" w:rsidR="0039548E" w:rsidRPr="0039548E" w:rsidRDefault="0039548E" w:rsidP="0039548E">
      <w:pPr>
        <w:ind w:left="-993" w:firstLine="0"/>
        <w:jc w:val="left"/>
        <w:rPr>
          <w:rFonts w:eastAsia="Calibri"/>
          <w:sz w:val="20"/>
          <w:szCs w:val="20"/>
          <w:lang w:val="en-US" w:eastAsia="en-US"/>
        </w:rPr>
      </w:pPr>
      <w:r>
        <w:rPr>
          <w:rFonts w:eastAsia="Calibri"/>
          <w:sz w:val="20"/>
          <w:szCs w:val="20"/>
          <w:lang w:val="en-US" w:eastAsia="en-US"/>
        </w:rPr>
        <w:t xml:space="preserve">     </w:t>
      </w:r>
      <w:r w:rsidRPr="0039548E">
        <w:rPr>
          <w:rFonts w:eastAsia="Calibri"/>
          <w:sz w:val="20"/>
          <w:szCs w:val="20"/>
          <w:lang w:val="en-US" w:eastAsia="en-US"/>
        </w:rPr>
        <w:t xml:space="preserve">** A frequency of up to 25% was considered as ‘insufficient’ skill, between 26% and 50% as      </w:t>
      </w:r>
    </w:p>
    <w:p w14:paraId="01DBCF93" w14:textId="77777777" w:rsidR="0039548E" w:rsidRPr="0039548E" w:rsidRDefault="0039548E" w:rsidP="0039548E">
      <w:pPr>
        <w:ind w:left="-993" w:firstLine="0"/>
        <w:jc w:val="left"/>
        <w:rPr>
          <w:rFonts w:eastAsia="Calibri"/>
          <w:sz w:val="20"/>
          <w:szCs w:val="20"/>
          <w:lang w:val="en-US" w:eastAsia="en-US"/>
        </w:rPr>
      </w:pPr>
      <w:r w:rsidRPr="0039548E">
        <w:rPr>
          <w:rFonts w:eastAsia="Calibri"/>
          <w:sz w:val="20"/>
          <w:szCs w:val="20"/>
          <w:lang w:val="en-US" w:eastAsia="en-US"/>
        </w:rPr>
        <w:t xml:space="preserve">     ‘reasonable’, between 51 and 75% as ‘good’, and between 76 and 100% as ‘excellent’.</w:t>
      </w:r>
      <w:r w:rsidRPr="0039548E">
        <w:rPr>
          <w:rFonts w:eastAsia="Calibri"/>
          <w:sz w:val="20"/>
          <w:szCs w:val="20"/>
          <w:vertAlign w:val="superscript"/>
          <w:lang w:val="en-US" w:eastAsia="en-US"/>
        </w:rPr>
        <w:t>16</w:t>
      </w:r>
    </w:p>
    <w:p w14:paraId="68B6F96A"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38066935"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1450FCCB"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25375623"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57C06D1D"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47189643"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3CAFA038"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457D3FD8"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39984CE5"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59EBBC70"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4357BCC4"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27CEC591"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790DF1AE"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67B87A04"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190D1C5B"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1BFFD5D4"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5D728EB5"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4EEA4369"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1B31D90A"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18915271"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1F4349CF"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28E0B2B3"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2434E87F"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44897E4E"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6B2EA31F"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3F7C6FB0"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52A33EAC"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5C549583"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67B20A4C"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6202E3F6"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505D3699"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7B042E48"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78DC5C75"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37C6E543" w14:textId="77777777" w:rsidR="0039548E" w:rsidRDefault="0039548E" w:rsidP="0039548E">
      <w:pPr>
        <w:ind w:left="-993" w:firstLine="0"/>
        <w:jc w:val="left"/>
        <w:rPr>
          <w:rFonts w:ascii="Times New Roman" w:eastAsia="Calibri" w:hAnsi="Times New Roman" w:cs="Times New Roman"/>
          <w:sz w:val="20"/>
          <w:szCs w:val="20"/>
          <w:lang w:val="en-US" w:eastAsia="en-US"/>
        </w:rPr>
      </w:pPr>
    </w:p>
    <w:p w14:paraId="7523AFFD" w14:textId="77777777" w:rsidR="00C8564A" w:rsidRDefault="00C8564A" w:rsidP="00C8564A">
      <w:pPr>
        <w:ind w:firstLine="0"/>
        <w:jc w:val="left"/>
        <w:rPr>
          <w:rFonts w:ascii="Times New Roman" w:eastAsia="Calibri" w:hAnsi="Times New Roman" w:cs="Times New Roman"/>
          <w:sz w:val="20"/>
          <w:szCs w:val="20"/>
          <w:lang w:val="en-US" w:eastAsia="en-US"/>
        </w:rPr>
      </w:pPr>
    </w:p>
    <w:p w14:paraId="6AA6942F" w14:textId="24C84A6F" w:rsidR="00C8564A" w:rsidRPr="001E0785" w:rsidRDefault="00C8564A" w:rsidP="00437F03">
      <w:pPr>
        <w:pStyle w:val="Ttulo2"/>
        <w:rPr>
          <w:rFonts w:eastAsia="Calibri"/>
          <w:lang w:eastAsia="en-US"/>
        </w:rPr>
      </w:pPr>
      <w:bookmarkStart w:id="131" w:name="_Toc141634321"/>
      <w:r w:rsidRPr="001E0785">
        <w:rPr>
          <w:rFonts w:eastAsia="Calibri"/>
          <w:b/>
          <w:lang w:eastAsia="en-US"/>
        </w:rPr>
        <w:lastRenderedPageBreak/>
        <w:t xml:space="preserve">APÊNDICE </w:t>
      </w:r>
      <w:r w:rsidR="00B96672" w:rsidRPr="001E0785">
        <w:rPr>
          <w:rFonts w:eastAsia="Calibri"/>
          <w:b/>
          <w:lang w:eastAsia="en-US"/>
        </w:rPr>
        <w:t>7</w:t>
      </w:r>
      <w:r w:rsidRPr="001E0785">
        <w:rPr>
          <w:rFonts w:eastAsia="Calibri"/>
          <w:b/>
          <w:lang w:eastAsia="en-US"/>
        </w:rPr>
        <w:t xml:space="preserve"> </w:t>
      </w:r>
      <w:r w:rsidR="00FC1B6A" w:rsidRPr="001E0785">
        <w:rPr>
          <w:rFonts w:eastAsia="Calibri"/>
          <w:b/>
          <w:lang w:eastAsia="en-US"/>
        </w:rPr>
        <w:t>–</w:t>
      </w:r>
      <w:r w:rsidRPr="001E0785">
        <w:rPr>
          <w:rFonts w:eastAsia="Calibri"/>
          <w:b/>
          <w:lang w:eastAsia="en-US"/>
        </w:rPr>
        <w:t xml:space="preserve"> </w:t>
      </w:r>
      <w:r w:rsidR="00D82EEC" w:rsidRPr="001E0785">
        <w:rPr>
          <w:rFonts w:eastAsia="Calibri"/>
          <w:lang w:eastAsia="en-US"/>
        </w:rPr>
        <w:t xml:space="preserve">Questionário de pesquisa </w:t>
      </w:r>
      <w:r w:rsidR="001E0785">
        <w:rPr>
          <w:rFonts w:eastAsia="Calibri"/>
          <w:lang w:eastAsia="en-US"/>
        </w:rPr>
        <w:t>–</w:t>
      </w:r>
      <w:r w:rsidR="001E0785" w:rsidRPr="001E0785">
        <w:rPr>
          <w:rFonts w:eastAsia="Calibri"/>
          <w:lang w:eastAsia="en-US"/>
        </w:rPr>
        <w:t xml:space="preserve"> e</w:t>
      </w:r>
      <w:r w:rsidR="001E0785">
        <w:rPr>
          <w:rFonts w:eastAsia="Calibri"/>
          <w:lang w:eastAsia="en-US"/>
        </w:rPr>
        <w:t>studo transversal</w:t>
      </w:r>
      <w:bookmarkEnd w:id="131"/>
      <w:r w:rsidR="001E0785">
        <w:rPr>
          <w:rFonts w:eastAsia="Calibri"/>
          <w:lang w:eastAsia="en-US"/>
        </w:rPr>
        <w:t xml:space="preserve"> </w:t>
      </w:r>
    </w:p>
    <w:p w14:paraId="3ED0DBDE" w14:textId="77777777" w:rsidR="00A86D95" w:rsidRPr="001E0785" w:rsidRDefault="00A86D95" w:rsidP="0039548E">
      <w:pPr>
        <w:spacing w:after="160" w:line="259" w:lineRule="auto"/>
        <w:ind w:firstLine="0"/>
        <w:jc w:val="left"/>
        <w:rPr>
          <w:rFonts w:eastAsia="Calibri"/>
          <w:sz w:val="22"/>
          <w:lang w:eastAsia="en-US"/>
        </w:rPr>
      </w:pPr>
    </w:p>
    <w:p w14:paraId="3D2778C3" w14:textId="77777777" w:rsidR="00A86D95" w:rsidRPr="001E0785" w:rsidRDefault="00A86D95" w:rsidP="0039548E">
      <w:pPr>
        <w:spacing w:after="160" w:line="259" w:lineRule="auto"/>
        <w:ind w:firstLine="0"/>
        <w:jc w:val="left"/>
        <w:rPr>
          <w:rFonts w:ascii="Times New Roman" w:eastAsia="Calibri" w:hAnsi="Times New Roman" w:cs="Times New Roman"/>
          <w:sz w:val="20"/>
          <w:szCs w:val="20"/>
          <w:lang w:eastAsia="en-US"/>
        </w:rPr>
      </w:pPr>
    </w:p>
    <w:p w14:paraId="586E7F2D" w14:textId="6D8FB534" w:rsidR="006E5E97" w:rsidRDefault="006E5E97" w:rsidP="0039548E">
      <w:pPr>
        <w:spacing w:after="160" w:line="259" w:lineRule="auto"/>
        <w:ind w:firstLine="0"/>
        <w:jc w:val="left"/>
      </w:pPr>
      <w:r>
        <w:rPr>
          <w:noProof/>
        </w:rPr>
        <w:drawing>
          <wp:inline distT="0" distB="0" distL="0" distR="0" wp14:anchorId="0A5DA5CC" wp14:editId="44340F37">
            <wp:extent cx="5863480" cy="5295014"/>
            <wp:effectExtent l="0" t="0" r="0" b="0"/>
            <wp:docPr id="618410119" name="Imagem 1" descr="Interface gráfica do usuário, Aplicativo, Word&#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410119" name="Imagem 1" descr="Interface gráfica do usuário, Aplicativo, Word&#10;&#10;Descrição gerada automaticamente"/>
                    <pic:cNvPicPr/>
                  </pic:nvPicPr>
                  <pic:blipFill rotWithShape="1">
                    <a:blip r:embed="rId35"/>
                    <a:srcRect l="34119" t="29482" r="35143" b="21169"/>
                    <a:stretch/>
                  </pic:blipFill>
                  <pic:spPr bwMode="auto">
                    <a:xfrm>
                      <a:off x="0" y="0"/>
                      <a:ext cx="5898593" cy="5326723"/>
                    </a:xfrm>
                    <a:prstGeom prst="rect">
                      <a:avLst/>
                    </a:prstGeom>
                    <a:ln>
                      <a:noFill/>
                    </a:ln>
                    <a:extLst>
                      <a:ext uri="{53640926-AAD7-44D8-BBD7-CCE9431645EC}">
                        <a14:shadowObscured xmlns:a14="http://schemas.microsoft.com/office/drawing/2010/main"/>
                      </a:ext>
                    </a:extLst>
                  </pic:spPr>
                </pic:pic>
              </a:graphicData>
            </a:graphic>
          </wp:inline>
        </w:drawing>
      </w:r>
    </w:p>
    <w:p w14:paraId="3CB6AEB2" w14:textId="77777777" w:rsidR="006E5E97" w:rsidRDefault="006E5E97" w:rsidP="0039548E">
      <w:pPr>
        <w:spacing w:after="160" w:line="259" w:lineRule="auto"/>
        <w:ind w:firstLine="0"/>
        <w:jc w:val="left"/>
      </w:pPr>
    </w:p>
    <w:p w14:paraId="46377C0D" w14:textId="77777777" w:rsidR="006E5E97" w:rsidRDefault="006E5E97" w:rsidP="0039548E">
      <w:pPr>
        <w:spacing w:after="160" w:line="259" w:lineRule="auto"/>
        <w:ind w:firstLine="0"/>
        <w:jc w:val="left"/>
      </w:pPr>
    </w:p>
    <w:p w14:paraId="4006258B" w14:textId="1B3B4205" w:rsidR="006E5E97" w:rsidRDefault="008D71A1" w:rsidP="0039548E">
      <w:pPr>
        <w:spacing w:after="160" w:line="259" w:lineRule="auto"/>
        <w:ind w:firstLine="0"/>
        <w:jc w:val="left"/>
      </w:pPr>
      <w:r>
        <w:rPr>
          <w:noProof/>
        </w:rPr>
        <w:lastRenderedPageBreak/>
        <w:drawing>
          <wp:inline distT="0" distB="0" distL="0" distR="0" wp14:anchorId="4B606D71" wp14:editId="1C4898FB">
            <wp:extent cx="5827594" cy="8105238"/>
            <wp:effectExtent l="0" t="0" r="0" b="0"/>
            <wp:docPr id="1802822829" name="Imagem 1" descr="Interface gráfica do usuári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822829" name="Imagem 1" descr="Interface gráfica do usuário, Aplicativo&#10;&#10;Descrição gerada automaticamente"/>
                    <pic:cNvPicPr/>
                  </pic:nvPicPr>
                  <pic:blipFill rotWithShape="1">
                    <a:blip r:embed="rId36"/>
                    <a:srcRect l="33152" t="13507" r="33963" b="5179"/>
                    <a:stretch/>
                  </pic:blipFill>
                  <pic:spPr bwMode="auto">
                    <a:xfrm>
                      <a:off x="0" y="0"/>
                      <a:ext cx="5859831" cy="8150075"/>
                    </a:xfrm>
                    <a:prstGeom prst="rect">
                      <a:avLst/>
                    </a:prstGeom>
                    <a:ln>
                      <a:noFill/>
                    </a:ln>
                    <a:extLst>
                      <a:ext uri="{53640926-AAD7-44D8-BBD7-CCE9431645EC}">
                        <a14:shadowObscured xmlns:a14="http://schemas.microsoft.com/office/drawing/2010/main"/>
                      </a:ext>
                    </a:extLst>
                  </pic:spPr>
                </pic:pic>
              </a:graphicData>
            </a:graphic>
          </wp:inline>
        </w:drawing>
      </w:r>
    </w:p>
    <w:p w14:paraId="412B4B4A" w14:textId="77777777" w:rsidR="008D71A1" w:rsidRDefault="008D71A1" w:rsidP="0039548E">
      <w:pPr>
        <w:spacing w:after="160" w:line="259" w:lineRule="auto"/>
        <w:ind w:firstLine="0"/>
        <w:jc w:val="left"/>
      </w:pPr>
    </w:p>
    <w:p w14:paraId="390A9430" w14:textId="3EA8A7EF" w:rsidR="008D71A1" w:rsidRDefault="00A86D95" w:rsidP="0039548E">
      <w:pPr>
        <w:spacing w:after="160" w:line="259" w:lineRule="auto"/>
        <w:ind w:firstLine="0"/>
        <w:jc w:val="left"/>
      </w:pPr>
      <w:r w:rsidRPr="00A86D95">
        <w:rPr>
          <w:noProof/>
        </w:rPr>
        <w:lastRenderedPageBreak/>
        <w:drawing>
          <wp:inline distT="0" distB="0" distL="0" distR="0" wp14:anchorId="673F6027" wp14:editId="7D20CE87">
            <wp:extent cx="5868537" cy="8550632"/>
            <wp:effectExtent l="0" t="0" r="0" b="0"/>
            <wp:docPr id="1886989418" name="Imagem 1" descr="Interface gráfica do usuário, Aplicativo, Word&#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989418" name="Imagem 1" descr="Interface gráfica do usuário, Aplicativo, Word&#10;&#10;Descrição gerada automaticamente"/>
                    <pic:cNvPicPr/>
                  </pic:nvPicPr>
                  <pic:blipFill rotWithShape="1">
                    <a:blip r:embed="rId37"/>
                    <a:srcRect l="33969" t="12527" r="35108" b="7368"/>
                    <a:stretch/>
                  </pic:blipFill>
                  <pic:spPr bwMode="auto">
                    <a:xfrm>
                      <a:off x="0" y="0"/>
                      <a:ext cx="5901746" cy="8599019"/>
                    </a:xfrm>
                    <a:prstGeom prst="rect">
                      <a:avLst/>
                    </a:prstGeom>
                    <a:ln>
                      <a:noFill/>
                    </a:ln>
                    <a:extLst>
                      <a:ext uri="{53640926-AAD7-44D8-BBD7-CCE9431645EC}">
                        <a14:shadowObscured xmlns:a14="http://schemas.microsoft.com/office/drawing/2010/main"/>
                      </a:ext>
                    </a:extLst>
                  </pic:spPr>
                </pic:pic>
              </a:graphicData>
            </a:graphic>
          </wp:inline>
        </w:drawing>
      </w:r>
    </w:p>
    <w:p w14:paraId="6B2B1B3E" w14:textId="280B7CA4" w:rsidR="007B0EC6" w:rsidRDefault="007B0EC6" w:rsidP="00A86D95">
      <w:pPr>
        <w:tabs>
          <w:tab w:val="left" w:pos="2644"/>
        </w:tabs>
        <w:spacing w:after="160" w:line="259" w:lineRule="auto"/>
        <w:ind w:firstLine="0"/>
        <w:jc w:val="left"/>
      </w:pPr>
    </w:p>
    <w:p w14:paraId="30B8ADFC" w14:textId="77777777" w:rsidR="00CA789D" w:rsidRDefault="00CA789D" w:rsidP="0039548E">
      <w:pPr>
        <w:spacing w:after="160" w:line="259" w:lineRule="auto"/>
        <w:ind w:firstLine="0"/>
        <w:jc w:val="left"/>
        <w:rPr>
          <w:rFonts w:ascii="Calibri" w:eastAsia="Calibri" w:hAnsi="Calibri" w:cs="Times New Roman"/>
          <w:sz w:val="22"/>
          <w:lang w:val="en-US" w:eastAsia="en-US"/>
        </w:rPr>
      </w:pPr>
    </w:p>
    <w:p w14:paraId="4797EE09" w14:textId="77777777" w:rsidR="00CA789D" w:rsidRPr="0039548E" w:rsidRDefault="00CA789D" w:rsidP="0039548E">
      <w:pPr>
        <w:spacing w:after="160" w:line="259" w:lineRule="auto"/>
        <w:ind w:firstLine="0"/>
        <w:jc w:val="left"/>
        <w:rPr>
          <w:rFonts w:ascii="Calibri" w:eastAsia="Calibri" w:hAnsi="Calibri" w:cs="Times New Roman"/>
          <w:sz w:val="22"/>
          <w:lang w:val="en-US" w:eastAsia="en-US"/>
        </w:rPr>
      </w:pPr>
    </w:p>
    <w:p w14:paraId="4413DA0E" w14:textId="193CEA73" w:rsidR="0039548E" w:rsidRPr="0039548E" w:rsidRDefault="00A86D95" w:rsidP="0039548E">
      <w:pPr>
        <w:spacing w:after="160" w:line="259" w:lineRule="auto"/>
        <w:ind w:firstLine="0"/>
        <w:jc w:val="left"/>
        <w:rPr>
          <w:rFonts w:ascii="Calibri" w:eastAsia="Calibri" w:hAnsi="Calibri" w:cs="Times New Roman"/>
          <w:sz w:val="22"/>
          <w:lang w:val="en-US" w:eastAsia="en-US"/>
        </w:rPr>
      </w:pPr>
      <w:r w:rsidRPr="00A86D95">
        <w:rPr>
          <w:noProof/>
        </w:rPr>
        <w:drawing>
          <wp:inline distT="0" distB="0" distL="0" distR="0" wp14:anchorId="50FB0EA0" wp14:editId="58E41393">
            <wp:extent cx="5854890" cy="6734439"/>
            <wp:effectExtent l="0" t="0" r="0" b="0"/>
            <wp:docPr id="723986650" name="Imagem 1" descr="Interface gráfica do usuári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986650" name="Imagem 1" descr="Interface gráfica do usuário, Aplicativo&#10;&#10;Descrição gerada automaticamente"/>
                    <pic:cNvPicPr/>
                  </pic:nvPicPr>
                  <pic:blipFill rotWithShape="1">
                    <a:blip r:embed="rId38"/>
                    <a:srcRect l="33996" t="15770" r="34977" b="20784"/>
                    <a:stretch/>
                  </pic:blipFill>
                  <pic:spPr bwMode="auto">
                    <a:xfrm>
                      <a:off x="0" y="0"/>
                      <a:ext cx="5893335" cy="6778660"/>
                    </a:xfrm>
                    <a:prstGeom prst="rect">
                      <a:avLst/>
                    </a:prstGeom>
                    <a:ln>
                      <a:noFill/>
                    </a:ln>
                    <a:extLst>
                      <a:ext uri="{53640926-AAD7-44D8-BBD7-CCE9431645EC}">
                        <a14:shadowObscured xmlns:a14="http://schemas.microsoft.com/office/drawing/2010/main"/>
                      </a:ext>
                    </a:extLst>
                  </pic:spPr>
                </pic:pic>
              </a:graphicData>
            </a:graphic>
          </wp:inline>
        </w:drawing>
      </w:r>
    </w:p>
    <w:p w14:paraId="48A124C6" w14:textId="77777777" w:rsidR="0039548E" w:rsidRPr="0039548E" w:rsidRDefault="0039548E" w:rsidP="0039548E">
      <w:pPr>
        <w:spacing w:after="160" w:line="259" w:lineRule="auto"/>
        <w:ind w:firstLine="0"/>
        <w:jc w:val="left"/>
        <w:rPr>
          <w:rFonts w:ascii="Calibri" w:eastAsia="Calibri" w:hAnsi="Calibri" w:cs="Times New Roman"/>
          <w:sz w:val="22"/>
          <w:lang w:val="en-US" w:eastAsia="en-US"/>
        </w:rPr>
      </w:pPr>
    </w:p>
    <w:p w14:paraId="10D53DA5" w14:textId="77777777" w:rsidR="006547BC" w:rsidRPr="0039548E" w:rsidRDefault="006547BC" w:rsidP="006239C2">
      <w:pPr>
        <w:tabs>
          <w:tab w:val="left" w:pos="5280"/>
        </w:tabs>
        <w:ind w:firstLine="0"/>
        <w:jc w:val="left"/>
        <w:rPr>
          <w:lang w:val="en-US"/>
        </w:rPr>
      </w:pPr>
    </w:p>
    <w:p w14:paraId="07E7E800" w14:textId="77777777" w:rsidR="006547BC" w:rsidRDefault="006547BC" w:rsidP="006239C2">
      <w:pPr>
        <w:tabs>
          <w:tab w:val="left" w:pos="5280"/>
        </w:tabs>
        <w:ind w:firstLine="0"/>
        <w:jc w:val="left"/>
        <w:rPr>
          <w:lang w:val="en-US"/>
        </w:rPr>
      </w:pPr>
    </w:p>
    <w:p w14:paraId="03655F63" w14:textId="030EC0DC" w:rsidR="00A86D95" w:rsidRDefault="00A86D95" w:rsidP="006239C2">
      <w:pPr>
        <w:tabs>
          <w:tab w:val="left" w:pos="5280"/>
        </w:tabs>
        <w:ind w:firstLine="0"/>
        <w:jc w:val="left"/>
        <w:rPr>
          <w:lang w:val="en-US"/>
        </w:rPr>
      </w:pPr>
      <w:r>
        <w:rPr>
          <w:noProof/>
        </w:rPr>
        <w:lastRenderedPageBreak/>
        <w:drawing>
          <wp:inline distT="0" distB="0" distL="0" distR="0" wp14:anchorId="680956DD" wp14:editId="071AF827">
            <wp:extent cx="5823284" cy="8666208"/>
            <wp:effectExtent l="0" t="0" r="0" b="0"/>
            <wp:docPr id="1205418771" name="Imagem 1" descr="Interface gráfica do usuário, Aplicativo, Word&#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418771" name="Imagem 1" descr="Interface gráfica do usuário, Aplicativo, Word&#10;&#10;Descrição gerada automaticamente"/>
                    <pic:cNvPicPr/>
                  </pic:nvPicPr>
                  <pic:blipFill rotWithShape="1">
                    <a:blip r:embed="rId39"/>
                    <a:srcRect l="33736" t="11527" r="34701" b="4966"/>
                    <a:stretch/>
                  </pic:blipFill>
                  <pic:spPr bwMode="auto">
                    <a:xfrm>
                      <a:off x="0" y="0"/>
                      <a:ext cx="5834705" cy="8683204"/>
                    </a:xfrm>
                    <a:prstGeom prst="rect">
                      <a:avLst/>
                    </a:prstGeom>
                    <a:ln>
                      <a:noFill/>
                    </a:ln>
                    <a:extLst>
                      <a:ext uri="{53640926-AAD7-44D8-BBD7-CCE9431645EC}">
                        <a14:shadowObscured xmlns:a14="http://schemas.microsoft.com/office/drawing/2010/main"/>
                      </a:ext>
                    </a:extLst>
                  </pic:spPr>
                </pic:pic>
              </a:graphicData>
            </a:graphic>
          </wp:inline>
        </w:drawing>
      </w:r>
    </w:p>
    <w:p w14:paraId="37D136B7" w14:textId="77777777" w:rsidR="00A86D95" w:rsidRDefault="00A86D95" w:rsidP="006239C2">
      <w:pPr>
        <w:tabs>
          <w:tab w:val="left" w:pos="5280"/>
        </w:tabs>
        <w:ind w:firstLine="0"/>
        <w:jc w:val="left"/>
        <w:rPr>
          <w:lang w:val="en-US"/>
        </w:rPr>
      </w:pPr>
    </w:p>
    <w:p w14:paraId="15722744" w14:textId="77777777" w:rsidR="00A86D95" w:rsidRDefault="00A86D95" w:rsidP="006239C2">
      <w:pPr>
        <w:tabs>
          <w:tab w:val="left" w:pos="5280"/>
        </w:tabs>
        <w:ind w:firstLine="0"/>
        <w:jc w:val="left"/>
        <w:rPr>
          <w:lang w:val="en-US"/>
        </w:rPr>
      </w:pPr>
    </w:p>
    <w:p w14:paraId="041771EB" w14:textId="77777777" w:rsidR="00A86D95" w:rsidRDefault="00A86D95" w:rsidP="006239C2">
      <w:pPr>
        <w:tabs>
          <w:tab w:val="left" w:pos="5280"/>
        </w:tabs>
        <w:ind w:firstLine="0"/>
        <w:jc w:val="left"/>
        <w:rPr>
          <w:lang w:val="en-US"/>
        </w:rPr>
      </w:pPr>
    </w:p>
    <w:p w14:paraId="05DB287B" w14:textId="5E90840F" w:rsidR="00A86D95" w:rsidRDefault="00A86D95" w:rsidP="006239C2">
      <w:pPr>
        <w:tabs>
          <w:tab w:val="left" w:pos="5280"/>
        </w:tabs>
        <w:ind w:firstLine="0"/>
        <w:jc w:val="left"/>
        <w:rPr>
          <w:lang w:val="en-US"/>
        </w:rPr>
      </w:pPr>
      <w:r w:rsidRPr="00A86D95">
        <w:rPr>
          <w:noProof/>
        </w:rPr>
        <w:drawing>
          <wp:inline distT="0" distB="0" distL="0" distR="0" wp14:anchorId="692716A7" wp14:editId="503ACBBF">
            <wp:extent cx="5883678" cy="7078717"/>
            <wp:effectExtent l="0" t="0" r="0" b="0"/>
            <wp:docPr id="1415273736" name="Imagem 1" descr="Interface gráfica do usuário, Aplicativo, Word&#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273736" name="Imagem 1" descr="Interface gráfica do usuário, Aplicativo, Word&#10;&#10;Descrição gerada automaticamente"/>
                    <pic:cNvPicPr/>
                  </pic:nvPicPr>
                  <pic:blipFill rotWithShape="1">
                    <a:blip r:embed="rId40"/>
                    <a:srcRect l="33715" t="13544" r="34607" b="18702"/>
                    <a:stretch/>
                  </pic:blipFill>
                  <pic:spPr bwMode="auto">
                    <a:xfrm>
                      <a:off x="0" y="0"/>
                      <a:ext cx="5903030" cy="7102000"/>
                    </a:xfrm>
                    <a:prstGeom prst="rect">
                      <a:avLst/>
                    </a:prstGeom>
                    <a:ln>
                      <a:noFill/>
                    </a:ln>
                    <a:extLst>
                      <a:ext uri="{53640926-AAD7-44D8-BBD7-CCE9431645EC}">
                        <a14:shadowObscured xmlns:a14="http://schemas.microsoft.com/office/drawing/2010/main"/>
                      </a:ext>
                    </a:extLst>
                  </pic:spPr>
                </pic:pic>
              </a:graphicData>
            </a:graphic>
          </wp:inline>
        </w:drawing>
      </w:r>
    </w:p>
    <w:p w14:paraId="75E5A9DD" w14:textId="77777777" w:rsidR="00A86D95" w:rsidRDefault="00A86D95" w:rsidP="006239C2">
      <w:pPr>
        <w:tabs>
          <w:tab w:val="left" w:pos="5280"/>
        </w:tabs>
        <w:ind w:firstLine="0"/>
        <w:jc w:val="left"/>
        <w:rPr>
          <w:lang w:val="en-US"/>
        </w:rPr>
      </w:pPr>
    </w:p>
    <w:p w14:paraId="69440C47" w14:textId="77777777" w:rsidR="00A86D95" w:rsidRDefault="00A86D95" w:rsidP="006239C2">
      <w:pPr>
        <w:tabs>
          <w:tab w:val="left" w:pos="5280"/>
        </w:tabs>
        <w:ind w:firstLine="0"/>
        <w:jc w:val="left"/>
        <w:rPr>
          <w:lang w:val="en-US"/>
        </w:rPr>
      </w:pPr>
    </w:p>
    <w:p w14:paraId="421E04C2" w14:textId="77777777" w:rsidR="00A86D95" w:rsidRDefault="00A86D95" w:rsidP="006239C2">
      <w:pPr>
        <w:tabs>
          <w:tab w:val="left" w:pos="5280"/>
        </w:tabs>
        <w:ind w:firstLine="0"/>
        <w:jc w:val="left"/>
        <w:rPr>
          <w:lang w:val="en-US"/>
        </w:rPr>
      </w:pPr>
    </w:p>
    <w:p w14:paraId="59B5AE24" w14:textId="7BF3B590" w:rsidR="00A86D95" w:rsidRDefault="00F019B5" w:rsidP="006239C2">
      <w:pPr>
        <w:tabs>
          <w:tab w:val="left" w:pos="5280"/>
        </w:tabs>
        <w:ind w:firstLine="0"/>
        <w:jc w:val="left"/>
        <w:rPr>
          <w:lang w:val="en-US"/>
        </w:rPr>
      </w:pPr>
      <w:r w:rsidRPr="00F019B5">
        <w:rPr>
          <w:noProof/>
        </w:rPr>
        <w:lastRenderedPageBreak/>
        <w:drawing>
          <wp:inline distT="0" distB="0" distL="0" distR="0" wp14:anchorId="4F894A6D" wp14:editId="747EA552">
            <wp:extent cx="5833241" cy="8295043"/>
            <wp:effectExtent l="0" t="0" r="0" b="0"/>
            <wp:docPr id="109456956" name="Imagem 1" descr="Interface gráfica do usuári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56956" name="Imagem 1" descr="Interface gráfica do usuário, Aplicativo&#10;&#10;Descrição gerada automaticamente"/>
                    <pic:cNvPicPr/>
                  </pic:nvPicPr>
                  <pic:blipFill rotWithShape="1">
                    <a:blip r:embed="rId41"/>
                    <a:srcRect l="33929" t="13426" r="34698" b="7261"/>
                    <a:stretch/>
                  </pic:blipFill>
                  <pic:spPr bwMode="auto">
                    <a:xfrm>
                      <a:off x="0" y="0"/>
                      <a:ext cx="5852720" cy="8322743"/>
                    </a:xfrm>
                    <a:prstGeom prst="rect">
                      <a:avLst/>
                    </a:prstGeom>
                    <a:ln>
                      <a:noFill/>
                    </a:ln>
                    <a:extLst>
                      <a:ext uri="{53640926-AAD7-44D8-BBD7-CCE9431645EC}">
                        <a14:shadowObscured xmlns:a14="http://schemas.microsoft.com/office/drawing/2010/main"/>
                      </a:ext>
                    </a:extLst>
                  </pic:spPr>
                </pic:pic>
              </a:graphicData>
            </a:graphic>
          </wp:inline>
        </w:drawing>
      </w:r>
    </w:p>
    <w:p w14:paraId="2C6C8585" w14:textId="77777777" w:rsidR="00A86D95" w:rsidRDefault="00A86D95" w:rsidP="006239C2">
      <w:pPr>
        <w:tabs>
          <w:tab w:val="left" w:pos="5280"/>
        </w:tabs>
        <w:ind w:firstLine="0"/>
        <w:jc w:val="left"/>
        <w:rPr>
          <w:lang w:val="en-US"/>
        </w:rPr>
      </w:pPr>
    </w:p>
    <w:p w14:paraId="3BAE5895" w14:textId="77777777" w:rsidR="00A86D95" w:rsidRDefault="00A86D95" w:rsidP="006239C2">
      <w:pPr>
        <w:tabs>
          <w:tab w:val="left" w:pos="5280"/>
        </w:tabs>
        <w:ind w:firstLine="0"/>
        <w:jc w:val="left"/>
        <w:rPr>
          <w:lang w:val="en-US"/>
        </w:rPr>
      </w:pPr>
    </w:p>
    <w:p w14:paraId="78410653" w14:textId="77777777" w:rsidR="00A86D95" w:rsidRDefault="00A86D95" w:rsidP="006239C2">
      <w:pPr>
        <w:tabs>
          <w:tab w:val="left" w:pos="5280"/>
        </w:tabs>
        <w:ind w:firstLine="0"/>
        <w:jc w:val="left"/>
        <w:rPr>
          <w:lang w:val="en-US"/>
        </w:rPr>
      </w:pPr>
    </w:p>
    <w:p w14:paraId="50A61D13" w14:textId="1E3FC986" w:rsidR="00A86D95" w:rsidRDefault="00F019B5" w:rsidP="006239C2">
      <w:pPr>
        <w:tabs>
          <w:tab w:val="left" w:pos="5280"/>
        </w:tabs>
        <w:ind w:firstLine="0"/>
        <w:jc w:val="left"/>
        <w:rPr>
          <w:lang w:val="en-US"/>
        </w:rPr>
      </w:pPr>
      <w:r w:rsidRPr="00F019B5">
        <w:rPr>
          <w:noProof/>
        </w:rPr>
        <w:drawing>
          <wp:inline distT="0" distB="0" distL="0" distR="0" wp14:anchorId="1022EC8E" wp14:editId="6EABC435">
            <wp:extent cx="5767568" cy="8132132"/>
            <wp:effectExtent l="0" t="0" r="0" b="0"/>
            <wp:docPr id="1322799128" name="Imagem 1" descr="Interface gráfica do usuári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799128" name="Imagem 1" descr="Interface gráfica do usuário, Aplicativo&#10;&#10;Descrição gerada automaticamente"/>
                    <pic:cNvPicPr/>
                  </pic:nvPicPr>
                  <pic:blipFill rotWithShape="1">
                    <a:blip r:embed="rId42"/>
                    <a:srcRect l="33618" t="11824" r="34793" b="8994"/>
                    <a:stretch/>
                  </pic:blipFill>
                  <pic:spPr bwMode="auto">
                    <a:xfrm>
                      <a:off x="0" y="0"/>
                      <a:ext cx="5790017" cy="8163784"/>
                    </a:xfrm>
                    <a:prstGeom prst="rect">
                      <a:avLst/>
                    </a:prstGeom>
                    <a:ln>
                      <a:noFill/>
                    </a:ln>
                    <a:extLst>
                      <a:ext uri="{53640926-AAD7-44D8-BBD7-CCE9431645EC}">
                        <a14:shadowObscured xmlns:a14="http://schemas.microsoft.com/office/drawing/2010/main"/>
                      </a:ext>
                    </a:extLst>
                  </pic:spPr>
                </pic:pic>
              </a:graphicData>
            </a:graphic>
          </wp:inline>
        </w:drawing>
      </w:r>
    </w:p>
    <w:p w14:paraId="0941214F" w14:textId="77777777" w:rsidR="00630099" w:rsidRDefault="00630099" w:rsidP="006239C2">
      <w:pPr>
        <w:tabs>
          <w:tab w:val="left" w:pos="5280"/>
        </w:tabs>
        <w:ind w:firstLine="0"/>
        <w:jc w:val="left"/>
        <w:rPr>
          <w:lang w:val="en-US"/>
        </w:rPr>
      </w:pPr>
    </w:p>
    <w:p w14:paraId="127A9E2F" w14:textId="77777777" w:rsidR="00630099" w:rsidRDefault="00630099" w:rsidP="006239C2">
      <w:pPr>
        <w:tabs>
          <w:tab w:val="left" w:pos="5280"/>
        </w:tabs>
        <w:ind w:firstLine="0"/>
        <w:jc w:val="left"/>
        <w:rPr>
          <w:lang w:val="en-US"/>
        </w:rPr>
      </w:pPr>
    </w:p>
    <w:p w14:paraId="4A9EE4B2" w14:textId="77777777" w:rsidR="00630099" w:rsidRDefault="00630099" w:rsidP="006239C2">
      <w:pPr>
        <w:tabs>
          <w:tab w:val="left" w:pos="5280"/>
        </w:tabs>
        <w:ind w:firstLine="0"/>
        <w:jc w:val="left"/>
        <w:rPr>
          <w:lang w:val="en-US"/>
        </w:rPr>
      </w:pPr>
    </w:p>
    <w:p w14:paraId="58636DCD" w14:textId="77777777" w:rsidR="00630099" w:rsidRDefault="00630099" w:rsidP="006239C2">
      <w:pPr>
        <w:tabs>
          <w:tab w:val="left" w:pos="5280"/>
        </w:tabs>
        <w:ind w:firstLine="0"/>
        <w:jc w:val="left"/>
        <w:rPr>
          <w:lang w:val="en-US"/>
        </w:rPr>
      </w:pPr>
    </w:p>
    <w:p w14:paraId="128CC8F4" w14:textId="77777777" w:rsidR="00630099" w:rsidRDefault="00630099" w:rsidP="006239C2">
      <w:pPr>
        <w:tabs>
          <w:tab w:val="left" w:pos="5280"/>
        </w:tabs>
        <w:ind w:firstLine="0"/>
        <w:jc w:val="left"/>
        <w:rPr>
          <w:lang w:val="en-US"/>
        </w:rPr>
      </w:pPr>
    </w:p>
    <w:p w14:paraId="5354EE61" w14:textId="77777777" w:rsidR="00630099" w:rsidRDefault="00630099" w:rsidP="006239C2">
      <w:pPr>
        <w:tabs>
          <w:tab w:val="left" w:pos="5280"/>
        </w:tabs>
        <w:ind w:firstLine="0"/>
        <w:jc w:val="left"/>
        <w:rPr>
          <w:noProof/>
          <w:lang w:val="en-US"/>
        </w:rPr>
      </w:pPr>
      <w:r>
        <w:rPr>
          <w:lang w:val="en-US"/>
        </w:rPr>
        <w:t xml:space="preserve">     </w:t>
      </w:r>
    </w:p>
    <w:p w14:paraId="37A3CB3E" w14:textId="77777777" w:rsidR="00630099" w:rsidRDefault="00630099" w:rsidP="006239C2">
      <w:pPr>
        <w:tabs>
          <w:tab w:val="left" w:pos="5280"/>
        </w:tabs>
        <w:ind w:firstLine="0"/>
        <w:jc w:val="left"/>
        <w:rPr>
          <w:lang w:val="en-US"/>
        </w:rPr>
      </w:pPr>
      <w:r>
        <w:rPr>
          <w:noProof/>
          <w:lang w:val="en-US"/>
        </w:rPr>
        <w:drawing>
          <wp:inline distT="0" distB="0" distL="0" distR="0" wp14:anchorId="2FFFB74F" wp14:editId="4E33F51D">
            <wp:extent cx="5541645" cy="3194685"/>
            <wp:effectExtent l="0" t="0" r="0" b="0"/>
            <wp:docPr id="1631514952"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41645" cy="3194685"/>
                    </a:xfrm>
                    <a:prstGeom prst="rect">
                      <a:avLst/>
                    </a:prstGeom>
                    <a:noFill/>
                  </pic:spPr>
                </pic:pic>
              </a:graphicData>
            </a:graphic>
          </wp:inline>
        </w:drawing>
      </w:r>
      <w:r>
        <w:rPr>
          <w:lang w:val="en-US"/>
        </w:rPr>
        <w:t xml:space="preserve">                     </w:t>
      </w:r>
    </w:p>
    <w:p w14:paraId="497C208C" w14:textId="77777777" w:rsidR="00630099" w:rsidRDefault="00630099" w:rsidP="006239C2">
      <w:pPr>
        <w:tabs>
          <w:tab w:val="left" w:pos="5280"/>
        </w:tabs>
        <w:ind w:firstLine="0"/>
        <w:jc w:val="left"/>
        <w:rPr>
          <w:lang w:val="en-US"/>
        </w:rPr>
      </w:pPr>
    </w:p>
    <w:p w14:paraId="33A8358F" w14:textId="77777777" w:rsidR="00630099" w:rsidRDefault="00630099" w:rsidP="006239C2">
      <w:pPr>
        <w:tabs>
          <w:tab w:val="left" w:pos="5280"/>
        </w:tabs>
        <w:ind w:firstLine="0"/>
        <w:jc w:val="left"/>
        <w:rPr>
          <w:lang w:val="en-US"/>
        </w:rPr>
      </w:pPr>
    </w:p>
    <w:p w14:paraId="56DFB91B" w14:textId="77777777" w:rsidR="00630099" w:rsidRDefault="00630099" w:rsidP="006239C2">
      <w:pPr>
        <w:tabs>
          <w:tab w:val="left" w:pos="5280"/>
        </w:tabs>
        <w:ind w:firstLine="0"/>
        <w:jc w:val="left"/>
        <w:rPr>
          <w:lang w:val="en-US"/>
        </w:rPr>
      </w:pPr>
    </w:p>
    <w:p w14:paraId="5AC920DF" w14:textId="77777777" w:rsidR="00630099" w:rsidRDefault="00630099" w:rsidP="006239C2">
      <w:pPr>
        <w:tabs>
          <w:tab w:val="left" w:pos="5280"/>
        </w:tabs>
        <w:ind w:firstLine="0"/>
        <w:jc w:val="left"/>
        <w:rPr>
          <w:lang w:val="en-US"/>
        </w:rPr>
      </w:pPr>
    </w:p>
    <w:p w14:paraId="12B28F49" w14:textId="77777777" w:rsidR="00630099" w:rsidRDefault="00630099" w:rsidP="006239C2">
      <w:pPr>
        <w:tabs>
          <w:tab w:val="left" w:pos="5280"/>
        </w:tabs>
        <w:ind w:firstLine="0"/>
        <w:jc w:val="left"/>
        <w:rPr>
          <w:lang w:val="en-US"/>
        </w:rPr>
      </w:pPr>
    </w:p>
    <w:p w14:paraId="29DA0E20" w14:textId="77777777" w:rsidR="00630099" w:rsidRDefault="00630099" w:rsidP="006239C2">
      <w:pPr>
        <w:tabs>
          <w:tab w:val="left" w:pos="5280"/>
        </w:tabs>
        <w:ind w:firstLine="0"/>
        <w:jc w:val="left"/>
        <w:rPr>
          <w:lang w:val="en-US"/>
        </w:rPr>
      </w:pPr>
    </w:p>
    <w:p w14:paraId="58FDFC7F" w14:textId="77777777" w:rsidR="00630099" w:rsidRDefault="00630099" w:rsidP="006239C2">
      <w:pPr>
        <w:tabs>
          <w:tab w:val="left" w:pos="5280"/>
        </w:tabs>
        <w:ind w:firstLine="0"/>
        <w:jc w:val="left"/>
        <w:rPr>
          <w:lang w:val="en-US"/>
        </w:rPr>
      </w:pPr>
    </w:p>
    <w:p w14:paraId="1A52E296" w14:textId="77777777" w:rsidR="00630099" w:rsidRDefault="00630099" w:rsidP="006239C2">
      <w:pPr>
        <w:tabs>
          <w:tab w:val="left" w:pos="5280"/>
        </w:tabs>
        <w:ind w:firstLine="0"/>
        <w:jc w:val="left"/>
        <w:rPr>
          <w:lang w:val="en-US"/>
        </w:rPr>
      </w:pPr>
    </w:p>
    <w:p w14:paraId="2B6391F2" w14:textId="77777777" w:rsidR="00630099" w:rsidRDefault="00630099" w:rsidP="006239C2">
      <w:pPr>
        <w:tabs>
          <w:tab w:val="left" w:pos="5280"/>
        </w:tabs>
        <w:ind w:firstLine="0"/>
        <w:jc w:val="left"/>
        <w:rPr>
          <w:lang w:val="en-US"/>
        </w:rPr>
      </w:pPr>
    </w:p>
    <w:p w14:paraId="06C8B3F7" w14:textId="77777777" w:rsidR="00630099" w:rsidRDefault="00630099" w:rsidP="006239C2">
      <w:pPr>
        <w:tabs>
          <w:tab w:val="left" w:pos="5280"/>
        </w:tabs>
        <w:ind w:firstLine="0"/>
        <w:jc w:val="left"/>
        <w:rPr>
          <w:lang w:val="en-US"/>
        </w:rPr>
      </w:pPr>
    </w:p>
    <w:p w14:paraId="689419BC" w14:textId="77777777" w:rsidR="00630099" w:rsidRDefault="00630099" w:rsidP="006239C2">
      <w:pPr>
        <w:tabs>
          <w:tab w:val="left" w:pos="5280"/>
        </w:tabs>
        <w:ind w:firstLine="0"/>
        <w:jc w:val="left"/>
        <w:rPr>
          <w:lang w:val="en-US"/>
        </w:rPr>
      </w:pPr>
    </w:p>
    <w:p w14:paraId="2F14A047" w14:textId="77777777" w:rsidR="00630099" w:rsidRDefault="00630099" w:rsidP="006239C2">
      <w:pPr>
        <w:tabs>
          <w:tab w:val="left" w:pos="5280"/>
        </w:tabs>
        <w:ind w:firstLine="0"/>
        <w:jc w:val="left"/>
        <w:rPr>
          <w:lang w:val="en-US"/>
        </w:rPr>
      </w:pPr>
    </w:p>
    <w:p w14:paraId="427D1BF9" w14:textId="04570B8A" w:rsidR="00630099" w:rsidRDefault="00630099" w:rsidP="00630099">
      <w:pPr>
        <w:tabs>
          <w:tab w:val="left" w:pos="5280"/>
        </w:tabs>
        <w:ind w:firstLine="0"/>
        <w:jc w:val="left"/>
        <w:rPr>
          <w:lang w:val="en-US"/>
        </w:rPr>
      </w:pPr>
    </w:p>
    <w:p w14:paraId="228BE33E" w14:textId="77777777" w:rsidR="00630099" w:rsidRDefault="00630099" w:rsidP="006239C2">
      <w:pPr>
        <w:tabs>
          <w:tab w:val="left" w:pos="5280"/>
        </w:tabs>
        <w:ind w:firstLine="0"/>
        <w:jc w:val="left"/>
        <w:rPr>
          <w:lang w:val="en-US"/>
        </w:rPr>
      </w:pPr>
    </w:p>
    <w:p w14:paraId="7D4F02F2" w14:textId="77777777" w:rsidR="00630099" w:rsidRDefault="00630099" w:rsidP="006239C2">
      <w:pPr>
        <w:tabs>
          <w:tab w:val="left" w:pos="5280"/>
        </w:tabs>
        <w:ind w:firstLine="0"/>
        <w:jc w:val="left"/>
        <w:rPr>
          <w:lang w:val="en-US"/>
        </w:rPr>
      </w:pPr>
    </w:p>
    <w:p w14:paraId="0396FF5F" w14:textId="77777777" w:rsidR="00630099" w:rsidRDefault="00630099" w:rsidP="006239C2">
      <w:pPr>
        <w:tabs>
          <w:tab w:val="left" w:pos="5280"/>
        </w:tabs>
        <w:ind w:firstLine="0"/>
        <w:jc w:val="left"/>
        <w:rPr>
          <w:lang w:val="en-US"/>
        </w:rPr>
      </w:pPr>
    </w:p>
    <w:p w14:paraId="7F527092" w14:textId="77777777" w:rsidR="00630099" w:rsidRDefault="00630099" w:rsidP="006239C2">
      <w:pPr>
        <w:tabs>
          <w:tab w:val="left" w:pos="5280"/>
        </w:tabs>
        <w:ind w:firstLine="0"/>
        <w:jc w:val="left"/>
        <w:rPr>
          <w:lang w:val="en-US"/>
        </w:rPr>
      </w:pPr>
    </w:p>
    <w:p w14:paraId="0135C93A" w14:textId="5FCD1C72" w:rsidR="00A86D95" w:rsidRDefault="00630099" w:rsidP="006239C2">
      <w:pPr>
        <w:tabs>
          <w:tab w:val="left" w:pos="5280"/>
        </w:tabs>
        <w:ind w:firstLine="0"/>
        <w:jc w:val="left"/>
        <w:rPr>
          <w:lang w:val="en-US"/>
        </w:rPr>
      </w:pPr>
      <w:r w:rsidRPr="00630099">
        <w:rPr>
          <w:noProof/>
        </w:rPr>
        <w:drawing>
          <wp:inline distT="0" distB="0" distL="0" distR="0" wp14:anchorId="482C31A2" wp14:editId="451C8062">
            <wp:extent cx="5526405" cy="5895204"/>
            <wp:effectExtent l="0" t="0" r="0" b="0"/>
            <wp:docPr id="816293624" name="Imagem 1" descr="Interface gráfica do usuário, Texto, Aplicativo, Word&#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293624" name="Imagem 1" descr="Interface gráfica do usuário, Texto, Aplicativo, Word&#10;&#10;Descrição gerada automaticamente"/>
                    <pic:cNvPicPr/>
                  </pic:nvPicPr>
                  <pic:blipFill rotWithShape="1">
                    <a:blip r:embed="rId44"/>
                    <a:srcRect l="33817" t="19801" r="34853" b="20785"/>
                    <a:stretch/>
                  </pic:blipFill>
                  <pic:spPr bwMode="auto">
                    <a:xfrm>
                      <a:off x="0" y="0"/>
                      <a:ext cx="5539078" cy="5908723"/>
                    </a:xfrm>
                    <a:prstGeom prst="rect">
                      <a:avLst/>
                    </a:prstGeom>
                    <a:ln>
                      <a:noFill/>
                    </a:ln>
                    <a:extLst>
                      <a:ext uri="{53640926-AAD7-44D8-BBD7-CCE9431645EC}">
                        <a14:shadowObscured xmlns:a14="http://schemas.microsoft.com/office/drawing/2010/main"/>
                      </a:ext>
                    </a:extLst>
                  </pic:spPr>
                </pic:pic>
              </a:graphicData>
            </a:graphic>
          </wp:inline>
        </w:drawing>
      </w:r>
    </w:p>
    <w:p w14:paraId="7A047A1E" w14:textId="77777777" w:rsidR="00A86D95" w:rsidRDefault="00A86D95" w:rsidP="006239C2">
      <w:pPr>
        <w:tabs>
          <w:tab w:val="left" w:pos="5280"/>
        </w:tabs>
        <w:ind w:firstLine="0"/>
        <w:jc w:val="left"/>
        <w:rPr>
          <w:lang w:val="en-US"/>
        </w:rPr>
      </w:pPr>
    </w:p>
    <w:p w14:paraId="5BE3A816" w14:textId="77777777" w:rsidR="00A86D95" w:rsidRDefault="00A86D95" w:rsidP="006239C2">
      <w:pPr>
        <w:tabs>
          <w:tab w:val="left" w:pos="5280"/>
        </w:tabs>
        <w:ind w:firstLine="0"/>
        <w:jc w:val="left"/>
        <w:rPr>
          <w:lang w:val="en-US"/>
        </w:rPr>
      </w:pPr>
    </w:p>
    <w:p w14:paraId="56393211" w14:textId="77777777" w:rsidR="00A86D95" w:rsidRDefault="00A86D95" w:rsidP="006239C2">
      <w:pPr>
        <w:tabs>
          <w:tab w:val="left" w:pos="5280"/>
        </w:tabs>
        <w:ind w:firstLine="0"/>
        <w:jc w:val="left"/>
        <w:rPr>
          <w:lang w:val="en-US"/>
        </w:rPr>
      </w:pPr>
    </w:p>
    <w:p w14:paraId="305A405D" w14:textId="77777777" w:rsidR="00A86D95" w:rsidRDefault="00A86D95" w:rsidP="006239C2">
      <w:pPr>
        <w:tabs>
          <w:tab w:val="left" w:pos="5280"/>
        </w:tabs>
        <w:ind w:firstLine="0"/>
        <w:jc w:val="left"/>
        <w:rPr>
          <w:lang w:val="en-US"/>
        </w:rPr>
      </w:pPr>
    </w:p>
    <w:p w14:paraId="0BA050F2" w14:textId="77777777" w:rsidR="00A86D95" w:rsidRDefault="00A86D95" w:rsidP="006239C2">
      <w:pPr>
        <w:tabs>
          <w:tab w:val="left" w:pos="5280"/>
        </w:tabs>
        <w:ind w:firstLine="0"/>
        <w:jc w:val="left"/>
        <w:rPr>
          <w:lang w:val="en-US"/>
        </w:rPr>
      </w:pPr>
    </w:p>
    <w:p w14:paraId="3831D0E8" w14:textId="77777777" w:rsidR="00A86D95" w:rsidRDefault="00A86D95" w:rsidP="006239C2">
      <w:pPr>
        <w:tabs>
          <w:tab w:val="left" w:pos="5280"/>
        </w:tabs>
        <w:ind w:firstLine="0"/>
        <w:jc w:val="left"/>
        <w:rPr>
          <w:lang w:val="en-US"/>
        </w:rPr>
      </w:pPr>
    </w:p>
    <w:p w14:paraId="22F00046" w14:textId="77777777" w:rsidR="00A86D95" w:rsidRDefault="00A86D95" w:rsidP="006239C2">
      <w:pPr>
        <w:tabs>
          <w:tab w:val="left" w:pos="5280"/>
        </w:tabs>
        <w:ind w:firstLine="0"/>
        <w:jc w:val="left"/>
        <w:rPr>
          <w:lang w:val="en-US"/>
        </w:rPr>
      </w:pPr>
    </w:p>
    <w:p w14:paraId="1DFA4D98" w14:textId="77777777" w:rsidR="00A86D95" w:rsidRDefault="00A86D95" w:rsidP="006239C2">
      <w:pPr>
        <w:tabs>
          <w:tab w:val="left" w:pos="5280"/>
        </w:tabs>
        <w:ind w:firstLine="0"/>
        <w:jc w:val="left"/>
        <w:rPr>
          <w:lang w:val="en-US"/>
        </w:rPr>
      </w:pPr>
    </w:p>
    <w:p w14:paraId="004CEE33" w14:textId="77777777" w:rsidR="00630099" w:rsidRDefault="00630099" w:rsidP="006239C2">
      <w:pPr>
        <w:tabs>
          <w:tab w:val="left" w:pos="5280"/>
        </w:tabs>
        <w:ind w:firstLine="0"/>
        <w:jc w:val="left"/>
        <w:rPr>
          <w:lang w:val="en-US"/>
        </w:rPr>
      </w:pPr>
    </w:p>
    <w:p w14:paraId="0F5EBC65" w14:textId="77777777" w:rsidR="00630099" w:rsidRDefault="00630099" w:rsidP="006239C2">
      <w:pPr>
        <w:tabs>
          <w:tab w:val="left" w:pos="5280"/>
        </w:tabs>
        <w:ind w:firstLine="0"/>
        <w:jc w:val="left"/>
        <w:rPr>
          <w:lang w:val="en-US"/>
        </w:rPr>
      </w:pPr>
    </w:p>
    <w:p w14:paraId="31E37B72" w14:textId="77777777" w:rsidR="00A86D95" w:rsidRDefault="00A86D95" w:rsidP="006239C2">
      <w:pPr>
        <w:tabs>
          <w:tab w:val="left" w:pos="5280"/>
        </w:tabs>
        <w:ind w:firstLine="0"/>
        <w:jc w:val="left"/>
        <w:rPr>
          <w:lang w:val="en-US"/>
        </w:rPr>
      </w:pPr>
    </w:p>
    <w:p w14:paraId="56D0FF41" w14:textId="77777777" w:rsidR="00A86D95" w:rsidRDefault="00A86D95" w:rsidP="006239C2">
      <w:pPr>
        <w:tabs>
          <w:tab w:val="left" w:pos="5280"/>
        </w:tabs>
        <w:ind w:firstLine="0"/>
        <w:jc w:val="left"/>
        <w:rPr>
          <w:lang w:val="en-US"/>
        </w:rPr>
      </w:pPr>
    </w:p>
    <w:p w14:paraId="3F2A40C0" w14:textId="77777777" w:rsidR="00A86D95" w:rsidRDefault="00A86D95" w:rsidP="006239C2">
      <w:pPr>
        <w:tabs>
          <w:tab w:val="left" w:pos="5280"/>
        </w:tabs>
        <w:ind w:firstLine="0"/>
        <w:jc w:val="left"/>
        <w:rPr>
          <w:lang w:val="en-US"/>
        </w:rPr>
      </w:pPr>
    </w:p>
    <w:p w14:paraId="44B7EC51" w14:textId="3B31FF28" w:rsidR="00A86D95" w:rsidRDefault="00630099" w:rsidP="006239C2">
      <w:pPr>
        <w:tabs>
          <w:tab w:val="left" w:pos="5280"/>
        </w:tabs>
        <w:ind w:firstLine="0"/>
        <w:jc w:val="left"/>
        <w:rPr>
          <w:lang w:val="en-US"/>
        </w:rPr>
      </w:pPr>
      <w:r>
        <w:rPr>
          <w:noProof/>
        </w:rPr>
        <w:drawing>
          <wp:inline distT="0" distB="0" distL="0" distR="0" wp14:anchorId="081669B1" wp14:editId="5E0DE814">
            <wp:extent cx="5608248" cy="6955203"/>
            <wp:effectExtent l="0" t="0" r="0" b="0"/>
            <wp:docPr id="1519610536" name="Imagem 1" descr="Interface gráfica do usuário, Aplicativo, Word&#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610536" name="Imagem 1" descr="Interface gráfica do usuário, Aplicativo, Word&#10;&#10;Descrição gerada automaticamente"/>
                    <pic:cNvPicPr/>
                  </pic:nvPicPr>
                  <pic:blipFill rotWithShape="1">
                    <a:blip r:embed="rId45"/>
                    <a:srcRect l="33915" t="12737" r="34937" b="18587"/>
                    <a:stretch/>
                  </pic:blipFill>
                  <pic:spPr bwMode="auto">
                    <a:xfrm>
                      <a:off x="0" y="0"/>
                      <a:ext cx="5638089" cy="6992211"/>
                    </a:xfrm>
                    <a:prstGeom prst="rect">
                      <a:avLst/>
                    </a:prstGeom>
                    <a:ln>
                      <a:noFill/>
                    </a:ln>
                    <a:extLst>
                      <a:ext uri="{53640926-AAD7-44D8-BBD7-CCE9431645EC}">
                        <a14:shadowObscured xmlns:a14="http://schemas.microsoft.com/office/drawing/2010/main"/>
                      </a:ext>
                    </a:extLst>
                  </pic:spPr>
                </pic:pic>
              </a:graphicData>
            </a:graphic>
          </wp:inline>
        </w:drawing>
      </w:r>
    </w:p>
    <w:p w14:paraId="3AC147B8" w14:textId="77777777" w:rsidR="00A86D95" w:rsidRDefault="00A86D95" w:rsidP="006239C2">
      <w:pPr>
        <w:tabs>
          <w:tab w:val="left" w:pos="5280"/>
        </w:tabs>
        <w:ind w:firstLine="0"/>
        <w:jc w:val="left"/>
        <w:rPr>
          <w:lang w:val="en-US"/>
        </w:rPr>
      </w:pPr>
    </w:p>
    <w:p w14:paraId="1161AE6D" w14:textId="77777777" w:rsidR="00A86D95" w:rsidRDefault="00A86D95" w:rsidP="006239C2">
      <w:pPr>
        <w:tabs>
          <w:tab w:val="left" w:pos="5280"/>
        </w:tabs>
        <w:ind w:firstLine="0"/>
        <w:jc w:val="left"/>
        <w:rPr>
          <w:lang w:val="en-US"/>
        </w:rPr>
      </w:pPr>
    </w:p>
    <w:p w14:paraId="22F92F69" w14:textId="77777777" w:rsidR="00630099" w:rsidRDefault="00630099" w:rsidP="006239C2">
      <w:pPr>
        <w:tabs>
          <w:tab w:val="left" w:pos="5280"/>
        </w:tabs>
        <w:ind w:firstLine="0"/>
        <w:jc w:val="left"/>
        <w:rPr>
          <w:lang w:val="en-US"/>
        </w:rPr>
      </w:pPr>
    </w:p>
    <w:p w14:paraId="2C3794D5" w14:textId="77777777" w:rsidR="00630099" w:rsidRDefault="00630099" w:rsidP="006239C2">
      <w:pPr>
        <w:tabs>
          <w:tab w:val="left" w:pos="5280"/>
        </w:tabs>
        <w:ind w:firstLine="0"/>
        <w:jc w:val="left"/>
        <w:rPr>
          <w:lang w:val="en-US"/>
        </w:rPr>
      </w:pPr>
    </w:p>
    <w:p w14:paraId="5DC82A48" w14:textId="77777777" w:rsidR="00630099" w:rsidRDefault="00630099" w:rsidP="006239C2">
      <w:pPr>
        <w:tabs>
          <w:tab w:val="left" w:pos="5280"/>
        </w:tabs>
        <w:ind w:firstLine="0"/>
        <w:jc w:val="left"/>
        <w:rPr>
          <w:lang w:val="en-US"/>
        </w:rPr>
      </w:pPr>
    </w:p>
    <w:p w14:paraId="35488C3F" w14:textId="77777777" w:rsidR="00630099" w:rsidRDefault="00630099" w:rsidP="006239C2">
      <w:pPr>
        <w:tabs>
          <w:tab w:val="left" w:pos="5280"/>
        </w:tabs>
        <w:ind w:firstLine="0"/>
        <w:jc w:val="left"/>
        <w:rPr>
          <w:lang w:val="en-US"/>
        </w:rPr>
      </w:pPr>
    </w:p>
    <w:p w14:paraId="1B5B9610" w14:textId="412541EE" w:rsidR="00630099" w:rsidRDefault="00630099" w:rsidP="006239C2">
      <w:pPr>
        <w:tabs>
          <w:tab w:val="left" w:pos="5280"/>
        </w:tabs>
        <w:ind w:firstLine="0"/>
        <w:jc w:val="left"/>
        <w:rPr>
          <w:lang w:val="en-US"/>
        </w:rPr>
      </w:pPr>
      <w:r>
        <w:rPr>
          <w:noProof/>
        </w:rPr>
        <w:drawing>
          <wp:inline distT="0" distB="0" distL="0" distR="0" wp14:anchorId="4D5F2AAA" wp14:editId="5FDC9F45">
            <wp:extent cx="5527040" cy="5732060"/>
            <wp:effectExtent l="0" t="0" r="0" b="0"/>
            <wp:docPr id="1054201920" name="Imagem 1" descr="Interface gráfica do usuário, Aplicativo, Word&#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201920" name="Imagem 1" descr="Interface gráfica do usuário, Aplicativo, Word&#10;&#10;Descrição gerada automaticamente"/>
                    <pic:cNvPicPr/>
                  </pic:nvPicPr>
                  <pic:blipFill rotWithShape="1">
                    <a:blip r:embed="rId46"/>
                    <a:srcRect l="33614" t="18134" r="34562" b="23191"/>
                    <a:stretch/>
                  </pic:blipFill>
                  <pic:spPr bwMode="auto">
                    <a:xfrm>
                      <a:off x="0" y="0"/>
                      <a:ext cx="5546771" cy="5752523"/>
                    </a:xfrm>
                    <a:prstGeom prst="rect">
                      <a:avLst/>
                    </a:prstGeom>
                    <a:ln>
                      <a:noFill/>
                    </a:ln>
                    <a:extLst>
                      <a:ext uri="{53640926-AAD7-44D8-BBD7-CCE9431645EC}">
                        <a14:shadowObscured xmlns:a14="http://schemas.microsoft.com/office/drawing/2010/main"/>
                      </a:ext>
                    </a:extLst>
                  </pic:spPr>
                </pic:pic>
              </a:graphicData>
            </a:graphic>
          </wp:inline>
        </w:drawing>
      </w:r>
    </w:p>
    <w:p w14:paraId="1899652B" w14:textId="77777777" w:rsidR="00A86D95" w:rsidRDefault="00A86D95" w:rsidP="006239C2">
      <w:pPr>
        <w:tabs>
          <w:tab w:val="left" w:pos="5280"/>
        </w:tabs>
        <w:ind w:firstLine="0"/>
        <w:jc w:val="left"/>
        <w:rPr>
          <w:lang w:val="en-US"/>
        </w:rPr>
      </w:pPr>
    </w:p>
    <w:p w14:paraId="32D34714" w14:textId="77777777" w:rsidR="00D82EEC" w:rsidRDefault="00D82EEC" w:rsidP="006239C2">
      <w:pPr>
        <w:tabs>
          <w:tab w:val="left" w:pos="5280"/>
        </w:tabs>
        <w:ind w:firstLine="0"/>
        <w:jc w:val="left"/>
        <w:rPr>
          <w:lang w:val="en-US"/>
        </w:rPr>
      </w:pPr>
    </w:p>
    <w:p w14:paraId="09D0A327" w14:textId="77777777" w:rsidR="00D82EEC" w:rsidRDefault="00D82EEC" w:rsidP="006239C2">
      <w:pPr>
        <w:tabs>
          <w:tab w:val="left" w:pos="5280"/>
        </w:tabs>
        <w:ind w:firstLine="0"/>
        <w:jc w:val="left"/>
        <w:rPr>
          <w:lang w:val="en-US"/>
        </w:rPr>
      </w:pPr>
    </w:p>
    <w:p w14:paraId="0E686610" w14:textId="77777777" w:rsidR="00D82EEC" w:rsidRDefault="00D82EEC" w:rsidP="006239C2">
      <w:pPr>
        <w:tabs>
          <w:tab w:val="left" w:pos="5280"/>
        </w:tabs>
        <w:ind w:firstLine="0"/>
        <w:jc w:val="left"/>
        <w:rPr>
          <w:lang w:val="en-US"/>
        </w:rPr>
      </w:pPr>
    </w:p>
    <w:p w14:paraId="2948624D" w14:textId="77777777" w:rsidR="00D82EEC" w:rsidRDefault="00D82EEC" w:rsidP="006239C2">
      <w:pPr>
        <w:tabs>
          <w:tab w:val="left" w:pos="5280"/>
        </w:tabs>
        <w:ind w:firstLine="0"/>
        <w:jc w:val="left"/>
        <w:rPr>
          <w:lang w:val="en-US"/>
        </w:rPr>
      </w:pPr>
    </w:p>
    <w:p w14:paraId="058218EF" w14:textId="77777777" w:rsidR="00D82EEC" w:rsidRDefault="00D82EEC" w:rsidP="006239C2">
      <w:pPr>
        <w:tabs>
          <w:tab w:val="left" w:pos="5280"/>
        </w:tabs>
        <w:ind w:firstLine="0"/>
        <w:jc w:val="left"/>
        <w:rPr>
          <w:lang w:val="en-US"/>
        </w:rPr>
      </w:pPr>
    </w:p>
    <w:p w14:paraId="76BCE12D" w14:textId="77777777" w:rsidR="00D82EEC" w:rsidRDefault="00D82EEC" w:rsidP="006239C2">
      <w:pPr>
        <w:tabs>
          <w:tab w:val="left" w:pos="5280"/>
        </w:tabs>
        <w:ind w:firstLine="0"/>
        <w:jc w:val="left"/>
        <w:rPr>
          <w:lang w:val="en-US"/>
        </w:rPr>
      </w:pPr>
    </w:p>
    <w:p w14:paraId="68B83B51" w14:textId="77777777" w:rsidR="00D82EEC" w:rsidRDefault="00D82EEC" w:rsidP="006239C2">
      <w:pPr>
        <w:tabs>
          <w:tab w:val="left" w:pos="5280"/>
        </w:tabs>
        <w:ind w:firstLine="0"/>
        <w:jc w:val="left"/>
        <w:rPr>
          <w:lang w:val="en-US"/>
        </w:rPr>
      </w:pPr>
    </w:p>
    <w:p w14:paraId="6B38CF80" w14:textId="77777777" w:rsidR="00D82EEC" w:rsidRDefault="00D82EEC" w:rsidP="006239C2">
      <w:pPr>
        <w:tabs>
          <w:tab w:val="left" w:pos="5280"/>
        </w:tabs>
        <w:ind w:firstLine="0"/>
        <w:jc w:val="left"/>
        <w:rPr>
          <w:lang w:val="en-US"/>
        </w:rPr>
      </w:pPr>
    </w:p>
    <w:p w14:paraId="4C036031" w14:textId="77777777" w:rsidR="00D82EEC" w:rsidRDefault="00D82EEC" w:rsidP="006239C2">
      <w:pPr>
        <w:tabs>
          <w:tab w:val="left" w:pos="5280"/>
        </w:tabs>
        <w:ind w:firstLine="0"/>
        <w:jc w:val="left"/>
        <w:rPr>
          <w:lang w:val="en-US"/>
        </w:rPr>
      </w:pPr>
    </w:p>
    <w:p w14:paraId="3E27C82A" w14:textId="77777777" w:rsidR="00D82EEC" w:rsidRDefault="00D82EEC" w:rsidP="006239C2">
      <w:pPr>
        <w:tabs>
          <w:tab w:val="left" w:pos="5280"/>
        </w:tabs>
        <w:ind w:firstLine="0"/>
        <w:jc w:val="left"/>
        <w:rPr>
          <w:lang w:val="en-US"/>
        </w:rPr>
      </w:pPr>
    </w:p>
    <w:p w14:paraId="2A28239F" w14:textId="77777777" w:rsidR="00D82EEC" w:rsidRDefault="00D82EEC" w:rsidP="006239C2">
      <w:pPr>
        <w:tabs>
          <w:tab w:val="left" w:pos="5280"/>
        </w:tabs>
        <w:ind w:firstLine="0"/>
        <w:jc w:val="left"/>
        <w:rPr>
          <w:lang w:val="en-US"/>
        </w:rPr>
      </w:pPr>
    </w:p>
    <w:p w14:paraId="46C6B155" w14:textId="07B412D1" w:rsidR="00630099" w:rsidRDefault="00D82EEC" w:rsidP="006239C2">
      <w:pPr>
        <w:tabs>
          <w:tab w:val="left" w:pos="5280"/>
        </w:tabs>
        <w:ind w:firstLine="0"/>
        <w:jc w:val="left"/>
        <w:rPr>
          <w:lang w:val="en-US"/>
        </w:rPr>
      </w:pPr>
      <w:r w:rsidRPr="00D82EEC">
        <w:rPr>
          <w:noProof/>
        </w:rPr>
        <w:drawing>
          <wp:inline distT="0" distB="0" distL="0" distR="0" wp14:anchorId="22428058" wp14:editId="1EFFFD92">
            <wp:extent cx="5558155" cy="6589986"/>
            <wp:effectExtent l="0" t="0" r="0" b="0"/>
            <wp:docPr id="1770749602" name="Imagem 1" descr="Interface gráfica do usuário, Aplicativo, Word&#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749602" name="Imagem 1" descr="Interface gráfica do usuário, Aplicativo, Word&#10;&#10;Descrição gerada automaticamente"/>
                    <pic:cNvPicPr/>
                  </pic:nvPicPr>
                  <pic:blipFill rotWithShape="1">
                    <a:blip r:embed="rId47"/>
                    <a:srcRect l="33537" t="18134" r="34721" b="14958"/>
                    <a:stretch/>
                  </pic:blipFill>
                  <pic:spPr bwMode="auto">
                    <a:xfrm>
                      <a:off x="0" y="0"/>
                      <a:ext cx="5579285" cy="6615039"/>
                    </a:xfrm>
                    <a:prstGeom prst="rect">
                      <a:avLst/>
                    </a:prstGeom>
                    <a:ln>
                      <a:noFill/>
                    </a:ln>
                    <a:extLst>
                      <a:ext uri="{53640926-AAD7-44D8-BBD7-CCE9431645EC}">
                        <a14:shadowObscured xmlns:a14="http://schemas.microsoft.com/office/drawing/2010/main"/>
                      </a:ext>
                    </a:extLst>
                  </pic:spPr>
                </pic:pic>
              </a:graphicData>
            </a:graphic>
          </wp:inline>
        </w:drawing>
      </w:r>
    </w:p>
    <w:p w14:paraId="3E771C89" w14:textId="77777777" w:rsidR="00D82EEC" w:rsidRDefault="00D82EEC" w:rsidP="006239C2">
      <w:pPr>
        <w:tabs>
          <w:tab w:val="left" w:pos="5280"/>
        </w:tabs>
        <w:ind w:firstLine="0"/>
        <w:jc w:val="left"/>
        <w:rPr>
          <w:lang w:val="en-US"/>
        </w:rPr>
      </w:pPr>
    </w:p>
    <w:p w14:paraId="49CFEBDC" w14:textId="77777777" w:rsidR="00D82EEC" w:rsidRDefault="00D82EEC" w:rsidP="006239C2">
      <w:pPr>
        <w:tabs>
          <w:tab w:val="left" w:pos="5280"/>
        </w:tabs>
        <w:ind w:firstLine="0"/>
        <w:jc w:val="left"/>
        <w:rPr>
          <w:lang w:val="en-US"/>
        </w:rPr>
      </w:pPr>
    </w:p>
    <w:p w14:paraId="445B3335" w14:textId="258C59F9" w:rsidR="00D82EEC" w:rsidRDefault="00D82EEC" w:rsidP="006239C2">
      <w:pPr>
        <w:tabs>
          <w:tab w:val="left" w:pos="5280"/>
        </w:tabs>
        <w:ind w:firstLine="0"/>
        <w:jc w:val="left"/>
        <w:rPr>
          <w:lang w:val="en-US"/>
        </w:rPr>
      </w:pPr>
      <w:r w:rsidRPr="00D82EEC">
        <w:rPr>
          <w:noProof/>
        </w:rPr>
        <w:lastRenderedPageBreak/>
        <w:drawing>
          <wp:inline distT="0" distB="0" distL="0" distR="0" wp14:anchorId="14647735" wp14:editId="360C377D">
            <wp:extent cx="5572595" cy="7189470"/>
            <wp:effectExtent l="0" t="0" r="0" b="0"/>
            <wp:docPr id="715506520" name="Imagem 1" descr="Interface gráfica do usuário, Aplicativo, Word&#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506520" name="Imagem 1" descr="Interface gráfica do usuário, Aplicativo, Word&#10;&#10;Descrição gerada automaticamente"/>
                    <pic:cNvPicPr/>
                  </pic:nvPicPr>
                  <pic:blipFill rotWithShape="1">
                    <a:blip r:embed="rId48"/>
                    <a:srcRect l="33550" t="17534" r="34810" b="9895"/>
                    <a:stretch/>
                  </pic:blipFill>
                  <pic:spPr bwMode="auto">
                    <a:xfrm>
                      <a:off x="0" y="0"/>
                      <a:ext cx="5584184" cy="7204421"/>
                    </a:xfrm>
                    <a:prstGeom prst="rect">
                      <a:avLst/>
                    </a:prstGeom>
                    <a:ln>
                      <a:noFill/>
                    </a:ln>
                    <a:extLst>
                      <a:ext uri="{53640926-AAD7-44D8-BBD7-CCE9431645EC}">
                        <a14:shadowObscured xmlns:a14="http://schemas.microsoft.com/office/drawing/2010/main"/>
                      </a:ext>
                    </a:extLst>
                  </pic:spPr>
                </pic:pic>
              </a:graphicData>
            </a:graphic>
          </wp:inline>
        </w:drawing>
      </w:r>
    </w:p>
    <w:p w14:paraId="23C88E73" w14:textId="77777777" w:rsidR="00D82EEC" w:rsidRDefault="00D82EEC" w:rsidP="006239C2">
      <w:pPr>
        <w:tabs>
          <w:tab w:val="left" w:pos="5280"/>
        </w:tabs>
        <w:ind w:firstLine="0"/>
        <w:jc w:val="left"/>
        <w:rPr>
          <w:lang w:val="en-US"/>
        </w:rPr>
      </w:pPr>
    </w:p>
    <w:p w14:paraId="1E271F5B" w14:textId="77777777" w:rsidR="00D82EEC" w:rsidRDefault="00D82EEC" w:rsidP="006239C2">
      <w:pPr>
        <w:tabs>
          <w:tab w:val="left" w:pos="5280"/>
        </w:tabs>
        <w:ind w:firstLine="0"/>
        <w:jc w:val="left"/>
        <w:rPr>
          <w:lang w:val="en-US"/>
        </w:rPr>
      </w:pPr>
    </w:p>
    <w:p w14:paraId="6A096222" w14:textId="77777777" w:rsidR="00D82EEC" w:rsidRDefault="00D82EEC" w:rsidP="006239C2">
      <w:pPr>
        <w:tabs>
          <w:tab w:val="left" w:pos="5280"/>
        </w:tabs>
        <w:ind w:firstLine="0"/>
        <w:jc w:val="left"/>
        <w:rPr>
          <w:lang w:val="en-US"/>
        </w:rPr>
      </w:pPr>
    </w:p>
    <w:p w14:paraId="683FB9D5" w14:textId="77777777" w:rsidR="00D82EEC" w:rsidRDefault="00D82EEC" w:rsidP="006239C2">
      <w:pPr>
        <w:tabs>
          <w:tab w:val="left" w:pos="5280"/>
        </w:tabs>
        <w:ind w:firstLine="0"/>
        <w:jc w:val="left"/>
        <w:rPr>
          <w:lang w:val="en-US"/>
        </w:rPr>
      </w:pPr>
    </w:p>
    <w:p w14:paraId="0E0B72CF" w14:textId="77777777" w:rsidR="00D82EEC" w:rsidRDefault="00D82EEC" w:rsidP="006239C2">
      <w:pPr>
        <w:tabs>
          <w:tab w:val="left" w:pos="5280"/>
        </w:tabs>
        <w:ind w:firstLine="0"/>
        <w:jc w:val="left"/>
        <w:rPr>
          <w:lang w:val="en-US"/>
        </w:rPr>
      </w:pPr>
    </w:p>
    <w:p w14:paraId="01A6FFB1" w14:textId="77777777" w:rsidR="00D82EEC" w:rsidRDefault="00D82EEC" w:rsidP="006239C2">
      <w:pPr>
        <w:tabs>
          <w:tab w:val="left" w:pos="5280"/>
        </w:tabs>
        <w:ind w:firstLine="0"/>
        <w:jc w:val="left"/>
        <w:rPr>
          <w:lang w:val="en-US"/>
        </w:rPr>
      </w:pPr>
    </w:p>
    <w:p w14:paraId="245837EA" w14:textId="77777777" w:rsidR="00D82EEC" w:rsidRDefault="00D82EEC" w:rsidP="006239C2">
      <w:pPr>
        <w:tabs>
          <w:tab w:val="left" w:pos="5280"/>
        </w:tabs>
        <w:ind w:firstLine="0"/>
        <w:jc w:val="left"/>
        <w:rPr>
          <w:lang w:val="en-US"/>
        </w:rPr>
      </w:pPr>
    </w:p>
    <w:p w14:paraId="4735F549" w14:textId="77777777" w:rsidR="00D82EEC" w:rsidRDefault="00D82EEC" w:rsidP="006239C2">
      <w:pPr>
        <w:tabs>
          <w:tab w:val="left" w:pos="5280"/>
        </w:tabs>
        <w:ind w:firstLine="0"/>
        <w:jc w:val="left"/>
        <w:rPr>
          <w:lang w:val="en-US"/>
        </w:rPr>
      </w:pPr>
    </w:p>
    <w:p w14:paraId="0BF0ABAE" w14:textId="6E4C16D4" w:rsidR="00D82EEC" w:rsidRDefault="00D82EEC" w:rsidP="006239C2">
      <w:pPr>
        <w:tabs>
          <w:tab w:val="left" w:pos="5280"/>
        </w:tabs>
        <w:ind w:firstLine="0"/>
        <w:jc w:val="left"/>
        <w:rPr>
          <w:lang w:val="en-US"/>
        </w:rPr>
      </w:pPr>
      <w:r>
        <w:rPr>
          <w:noProof/>
        </w:rPr>
        <w:drawing>
          <wp:inline distT="0" distB="0" distL="0" distR="0" wp14:anchorId="7814A638" wp14:editId="25FBB8D8">
            <wp:extent cx="5569527" cy="6679550"/>
            <wp:effectExtent l="0" t="0" r="0" b="0"/>
            <wp:docPr id="936332943" name="Imagem 1" descr="Interface gráfica do usuário, Aplicativo, Word&#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332943" name="Imagem 1" descr="Interface gráfica do usuário, Aplicativo, Word&#10;&#10;Descrição gerada automaticamente"/>
                    <pic:cNvPicPr/>
                  </pic:nvPicPr>
                  <pic:blipFill rotWithShape="1">
                    <a:blip r:embed="rId49"/>
                    <a:srcRect l="33885" t="13207" r="34975" b="20396"/>
                    <a:stretch/>
                  </pic:blipFill>
                  <pic:spPr bwMode="auto">
                    <a:xfrm>
                      <a:off x="0" y="0"/>
                      <a:ext cx="5581073" cy="6693398"/>
                    </a:xfrm>
                    <a:prstGeom prst="rect">
                      <a:avLst/>
                    </a:prstGeom>
                    <a:ln>
                      <a:noFill/>
                    </a:ln>
                    <a:extLst>
                      <a:ext uri="{53640926-AAD7-44D8-BBD7-CCE9431645EC}">
                        <a14:shadowObscured xmlns:a14="http://schemas.microsoft.com/office/drawing/2010/main"/>
                      </a:ext>
                    </a:extLst>
                  </pic:spPr>
                </pic:pic>
              </a:graphicData>
            </a:graphic>
          </wp:inline>
        </w:drawing>
      </w:r>
    </w:p>
    <w:p w14:paraId="5ADDB1D8" w14:textId="77777777" w:rsidR="00D82EEC" w:rsidRDefault="00D82EEC" w:rsidP="006239C2">
      <w:pPr>
        <w:tabs>
          <w:tab w:val="left" w:pos="5280"/>
        </w:tabs>
        <w:ind w:firstLine="0"/>
        <w:jc w:val="left"/>
        <w:rPr>
          <w:lang w:val="en-US"/>
        </w:rPr>
      </w:pPr>
    </w:p>
    <w:p w14:paraId="6EAD97E0" w14:textId="79166D94" w:rsidR="00D82EEC" w:rsidRDefault="00D82EEC" w:rsidP="006239C2">
      <w:pPr>
        <w:tabs>
          <w:tab w:val="left" w:pos="5280"/>
        </w:tabs>
        <w:ind w:firstLine="0"/>
        <w:jc w:val="left"/>
        <w:rPr>
          <w:lang w:val="en-US"/>
        </w:rPr>
      </w:pPr>
      <w:r>
        <w:rPr>
          <w:noProof/>
        </w:rPr>
        <w:lastRenderedPageBreak/>
        <w:drawing>
          <wp:inline distT="0" distB="0" distL="0" distR="0" wp14:anchorId="6C76D042" wp14:editId="4E3C34F7">
            <wp:extent cx="5532591" cy="8261131"/>
            <wp:effectExtent l="0" t="0" r="0" b="0"/>
            <wp:docPr id="2116242392" name="Imagem 1" descr="Interface gráfica do usuári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242392" name="Imagem 1" descr="Interface gráfica do usuário, Aplicativo&#10;&#10;Descrição gerada automaticamente"/>
                    <pic:cNvPicPr/>
                  </pic:nvPicPr>
                  <pic:blipFill rotWithShape="1">
                    <a:blip r:embed="rId50"/>
                    <a:srcRect l="33767" t="11512" r="34811" b="5074"/>
                    <a:stretch/>
                  </pic:blipFill>
                  <pic:spPr bwMode="auto">
                    <a:xfrm>
                      <a:off x="0" y="0"/>
                      <a:ext cx="5554787" cy="8294273"/>
                    </a:xfrm>
                    <a:prstGeom prst="rect">
                      <a:avLst/>
                    </a:prstGeom>
                    <a:ln>
                      <a:noFill/>
                    </a:ln>
                    <a:extLst>
                      <a:ext uri="{53640926-AAD7-44D8-BBD7-CCE9431645EC}">
                        <a14:shadowObscured xmlns:a14="http://schemas.microsoft.com/office/drawing/2010/main"/>
                      </a:ext>
                    </a:extLst>
                  </pic:spPr>
                </pic:pic>
              </a:graphicData>
            </a:graphic>
          </wp:inline>
        </w:drawing>
      </w:r>
    </w:p>
    <w:p w14:paraId="17011CC3" w14:textId="77777777" w:rsidR="00D82EEC" w:rsidRDefault="00D82EEC" w:rsidP="006239C2">
      <w:pPr>
        <w:tabs>
          <w:tab w:val="left" w:pos="5280"/>
        </w:tabs>
        <w:ind w:firstLine="0"/>
        <w:jc w:val="left"/>
        <w:rPr>
          <w:lang w:val="en-US"/>
        </w:rPr>
      </w:pPr>
    </w:p>
    <w:p w14:paraId="3B87FA5A" w14:textId="77777777" w:rsidR="00D82EEC" w:rsidRDefault="00D82EEC" w:rsidP="006239C2">
      <w:pPr>
        <w:tabs>
          <w:tab w:val="left" w:pos="5280"/>
        </w:tabs>
        <w:ind w:firstLine="0"/>
        <w:jc w:val="left"/>
        <w:rPr>
          <w:lang w:val="en-US"/>
        </w:rPr>
      </w:pPr>
    </w:p>
    <w:p w14:paraId="00CC63FA" w14:textId="77777777" w:rsidR="00D82EEC" w:rsidRDefault="00D82EEC" w:rsidP="006239C2">
      <w:pPr>
        <w:tabs>
          <w:tab w:val="left" w:pos="5280"/>
        </w:tabs>
        <w:ind w:firstLine="0"/>
        <w:jc w:val="left"/>
        <w:rPr>
          <w:lang w:val="en-US"/>
        </w:rPr>
      </w:pPr>
    </w:p>
    <w:p w14:paraId="4DDE2B5B" w14:textId="5DA52CA8" w:rsidR="00D82EEC" w:rsidRDefault="00D82EEC" w:rsidP="006239C2">
      <w:pPr>
        <w:tabs>
          <w:tab w:val="left" w:pos="5280"/>
        </w:tabs>
        <w:ind w:firstLine="0"/>
        <w:jc w:val="left"/>
        <w:rPr>
          <w:lang w:val="en-US"/>
        </w:rPr>
      </w:pPr>
      <w:r>
        <w:rPr>
          <w:noProof/>
        </w:rPr>
        <w:drawing>
          <wp:inline distT="0" distB="0" distL="0" distR="0" wp14:anchorId="24AF0319" wp14:editId="439152EF">
            <wp:extent cx="5308901" cy="2600696"/>
            <wp:effectExtent l="0" t="0" r="0" b="0"/>
            <wp:docPr id="687662876" name="Imagem 1" descr="Interface gráfica do usuári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662876" name="Imagem 1" descr="Interface gráfica do usuário, Aplicativo&#10;&#10;Descrição gerada automaticamente"/>
                    <pic:cNvPicPr/>
                  </pic:nvPicPr>
                  <pic:blipFill rotWithShape="1">
                    <a:blip r:embed="rId51"/>
                    <a:srcRect l="33421" t="50993" r="34582" b="21141"/>
                    <a:stretch/>
                  </pic:blipFill>
                  <pic:spPr bwMode="auto">
                    <a:xfrm>
                      <a:off x="0" y="0"/>
                      <a:ext cx="5327153" cy="2609637"/>
                    </a:xfrm>
                    <a:prstGeom prst="rect">
                      <a:avLst/>
                    </a:prstGeom>
                    <a:ln>
                      <a:noFill/>
                    </a:ln>
                    <a:extLst>
                      <a:ext uri="{53640926-AAD7-44D8-BBD7-CCE9431645EC}">
                        <a14:shadowObscured xmlns:a14="http://schemas.microsoft.com/office/drawing/2010/main"/>
                      </a:ext>
                    </a:extLst>
                  </pic:spPr>
                </pic:pic>
              </a:graphicData>
            </a:graphic>
          </wp:inline>
        </w:drawing>
      </w:r>
    </w:p>
    <w:p w14:paraId="4F386823" w14:textId="77777777" w:rsidR="00D82EEC" w:rsidRDefault="00D82EEC" w:rsidP="006239C2">
      <w:pPr>
        <w:tabs>
          <w:tab w:val="left" w:pos="5280"/>
        </w:tabs>
        <w:ind w:firstLine="0"/>
        <w:jc w:val="left"/>
        <w:rPr>
          <w:lang w:val="en-US"/>
        </w:rPr>
      </w:pPr>
    </w:p>
    <w:p w14:paraId="12E01C09" w14:textId="77777777" w:rsidR="00D82EEC" w:rsidRDefault="00D82EEC" w:rsidP="006239C2">
      <w:pPr>
        <w:tabs>
          <w:tab w:val="left" w:pos="5280"/>
        </w:tabs>
        <w:ind w:firstLine="0"/>
        <w:jc w:val="left"/>
        <w:rPr>
          <w:lang w:val="en-US"/>
        </w:rPr>
      </w:pPr>
    </w:p>
    <w:p w14:paraId="78F23151" w14:textId="77777777" w:rsidR="00D82EEC" w:rsidRDefault="00D82EEC" w:rsidP="006239C2">
      <w:pPr>
        <w:tabs>
          <w:tab w:val="left" w:pos="5280"/>
        </w:tabs>
        <w:ind w:firstLine="0"/>
        <w:jc w:val="left"/>
        <w:rPr>
          <w:lang w:val="en-US"/>
        </w:rPr>
      </w:pPr>
    </w:p>
    <w:p w14:paraId="1A511739" w14:textId="77777777" w:rsidR="00D82EEC" w:rsidRDefault="00D82EEC" w:rsidP="006239C2">
      <w:pPr>
        <w:tabs>
          <w:tab w:val="left" w:pos="5280"/>
        </w:tabs>
        <w:ind w:firstLine="0"/>
        <w:jc w:val="left"/>
        <w:rPr>
          <w:lang w:val="en-US"/>
        </w:rPr>
      </w:pPr>
    </w:p>
    <w:p w14:paraId="7002724F" w14:textId="77777777" w:rsidR="00D82EEC" w:rsidRDefault="00D82EEC" w:rsidP="006239C2">
      <w:pPr>
        <w:tabs>
          <w:tab w:val="left" w:pos="5280"/>
        </w:tabs>
        <w:ind w:firstLine="0"/>
        <w:jc w:val="left"/>
        <w:rPr>
          <w:lang w:val="en-US"/>
        </w:rPr>
      </w:pPr>
    </w:p>
    <w:p w14:paraId="392E962E" w14:textId="77777777" w:rsidR="00D82EEC" w:rsidRDefault="00D82EEC" w:rsidP="006239C2">
      <w:pPr>
        <w:tabs>
          <w:tab w:val="left" w:pos="5280"/>
        </w:tabs>
        <w:ind w:firstLine="0"/>
        <w:jc w:val="left"/>
        <w:rPr>
          <w:lang w:val="en-US"/>
        </w:rPr>
      </w:pPr>
    </w:p>
    <w:p w14:paraId="77F2F049" w14:textId="77777777" w:rsidR="00D82EEC" w:rsidRDefault="00D82EEC" w:rsidP="006239C2">
      <w:pPr>
        <w:tabs>
          <w:tab w:val="left" w:pos="5280"/>
        </w:tabs>
        <w:ind w:firstLine="0"/>
        <w:jc w:val="left"/>
        <w:rPr>
          <w:lang w:val="en-US"/>
        </w:rPr>
      </w:pPr>
    </w:p>
    <w:p w14:paraId="1CB596C9" w14:textId="77777777" w:rsidR="00D82EEC" w:rsidRDefault="00D82EEC" w:rsidP="006239C2">
      <w:pPr>
        <w:tabs>
          <w:tab w:val="left" w:pos="5280"/>
        </w:tabs>
        <w:ind w:firstLine="0"/>
        <w:jc w:val="left"/>
        <w:rPr>
          <w:lang w:val="en-US"/>
        </w:rPr>
      </w:pPr>
    </w:p>
    <w:p w14:paraId="3D3B59C2" w14:textId="77777777" w:rsidR="00D82EEC" w:rsidRDefault="00D82EEC" w:rsidP="006239C2">
      <w:pPr>
        <w:tabs>
          <w:tab w:val="left" w:pos="5280"/>
        </w:tabs>
        <w:ind w:firstLine="0"/>
        <w:jc w:val="left"/>
        <w:rPr>
          <w:lang w:val="en-US"/>
        </w:rPr>
      </w:pPr>
    </w:p>
    <w:p w14:paraId="509EEC49" w14:textId="77777777" w:rsidR="00D82EEC" w:rsidRDefault="00D82EEC" w:rsidP="006239C2">
      <w:pPr>
        <w:tabs>
          <w:tab w:val="left" w:pos="5280"/>
        </w:tabs>
        <w:ind w:firstLine="0"/>
        <w:jc w:val="left"/>
        <w:rPr>
          <w:lang w:val="en-US"/>
        </w:rPr>
      </w:pPr>
    </w:p>
    <w:p w14:paraId="21790086" w14:textId="77777777" w:rsidR="00D82EEC" w:rsidRDefault="00D82EEC" w:rsidP="006239C2">
      <w:pPr>
        <w:tabs>
          <w:tab w:val="left" w:pos="5280"/>
        </w:tabs>
        <w:ind w:firstLine="0"/>
        <w:jc w:val="left"/>
        <w:rPr>
          <w:lang w:val="en-US"/>
        </w:rPr>
      </w:pPr>
    </w:p>
    <w:p w14:paraId="69900D02" w14:textId="77777777" w:rsidR="00D82EEC" w:rsidRDefault="00D82EEC" w:rsidP="006239C2">
      <w:pPr>
        <w:tabs>
          <w:tab w:val="left" w:pos="5280"/>
        </w:tabs>
        <w:ind w:firstLine="0"/>
        <w:jc w:val="left"/>
        <w:rPr>
          <w:lang w:val="en-US"/>
        </w:rPr>
      </w:pPr>
    </w:p>
    <w:p w14:paraId="7D5DE0AC" w14:textId="77777777" w:rsidR="00D82EEC" w:rsidRDefault="00D82EEC" w:rsidP="006239C2">
      <w:pPr>
        <w:tabs>
          <w:tab w:val="left" w:pos="5280"/>
        </w:tabs>
        <w:ind w:firstLine="0"/>
        <w:jc w:val="left"/>
        <w:rPr>
          <w:lang w:val="en-US"/>
        </w:rPr>
      </w:pPr>
    </w:p>
    <w:p w14:paraId="673FA662" w14:textId="77777777" w:rsidR="00D82EEC" w:rsidRDefault="00D82EEC" w:rsidP="006239C2">
      <w:pPr>
        <w:tabs>
          <w:tab w:val="left" w:pos="5280"/>
        </w:tabs>
        <w:ind w:firstLine="0"/>
        <w:jc w:val="left"/>
        <w:rPr>
          <w:lang w:val="en-US"/>
        </w:rPr>
      </w:pPr>
    </w:p>
    <w:p w14:paraId="27201962" w14:textId="77777777" w:rsidR="00D82EEC" w:rsidRDefault="00D82EEC" w:rsidP="006239C2">
      <w:pPr>
        <w:tabs>
          <w:tab w:val="left" w:pos="5280"/>
        </w:tabs>
        <w:ind w:firstLine="0"/>
        <w:jc w:val="left"/>
        <w:rPr>
          <w:lang w:val="en-US"/>
        </w:rPr>
      </w:pPr>
    </w:p>
    <w:p w14:paraId="0A6B1E30" w14:textId="77777777" w:rsidR="00D82EEC" w:rsidRDefault="00D82EEC" w:rsidP="006239C2">
      <w:pPr>
        <w:tabs>
          <w:tab w:val="left" w:pos="5280"/>
        </w:tabs>
        <w:ind w:firstLine="0"/>
        <w:jc w:val="left"/>
        <w:rPr>
          <w:lang w:val="en-US"/>
        </w:rPr>
      </w:pPr>
    </w:p>
    <w:p w14:paraId="4C9D0FFA" w14:textId="77777777" w:rsidR="00D82EEC" w:rsidRDefault="00D82EEC" w:rsidP="006239C2">
      <w:pPr>
        <w:tabs>
          <w:tab w:val="left" w:pos="5280"/>
        </w:tabs>
        <w:ind w:firstLine="0"/>
        <w:jc w:val="left"/>
        <w:rPr>
          <w:lang w:val="en-US"/>
        </w:rPr>
      </w:pPr>
    </w:p>
    <w:p w14:paraId="1BE4544D" w14:textId="77777777" w:rsidR="00D82EEC" w:rsidRDefault="00D82EEC" w:rsidP="006239C2">
      <w:pPr>
        <w:tabs>
          <w:tab w:val="left" w:pos="5280"/>
        </w:tabs>
        <w:ind w:firstLine="0"/>
        <w:jc w:val="left"/>
        <w:rPr>
          <w:lang w:val="en-US"/>
        </w:rPr>
      </w:pPr>
    </w:p>
    <w:p w14:paraId="4088A703" w14:textId="77777777" w:rsidR="00D82EEC" w:rsidRDefault="00D82EEC" w:rsidP="006239C2">
      <w:pPr>
        <w:tabs>
          <w:tab w:val="left" w:pos="5280"/>
        </w:tabs>
        <w:ind w:firstLine="0"/>
        <w:jc w:val="left"/>
        <w:rPr>
          <w:lang w:val="en-US"/>
        </w:rPr>
      </w:pPr>
    </w:p>
    <w:p w14:paraId="2F89103A" w14:textId="77777777" w:rsidR="00D82EEC" w:rsidRDefault="00D82EEC" w:rsidP="006239C2">
      <w:pPr>
        <w:tabs>
          <w:tab w:val="left" w:pos="5280"/>
        </w:tabs>
        <w:ind w:firstLine="0"/>
        <w:jc w:val="left"/>
        <w:rPr>
          <w:lang w:val="en-US"/>
        </w:rPr>
      </w:pPr>
    </w:p>
    <w:p w14:paraId="77893101" w14:textId="77777777" w:rsidR="00D82EEC" w:rsidRDefault="00D82EEC" w:rsidP="006239C2">
      <w:pPr>
        <w:tabs>
          <w:tab w:val="left" w:pos="5280"/>
        </w:tabs>
        <w:ind w:firstLine="0"/>
        <w:jc w:val="left"/>
        <w:rPr>
          <w:lang w:val="en-US"/>
        </w:rPr>
      </w:pPr>
    </w:p>
    <w:p w14:paraId="2B7430F2" w14:textId="77777777" w:rsidR="00D82EEC" w:rsidRDefault="00D82EEC" w:rsidP="006239C2">
      <w:pPr>
        <w:tabs>
          <w:tab w:val="left" w:pos="5280"/>
        </w:tabs>
        <w:ind w:firstLine="0"/>
        <w:jc w:val="left"/>
        <w:rPr>
          <w:lang w:val="en-US"/>
        </w:rPr>
      </w:pPr>
    </w:p>
    <w:p w14:paraId="6D9D0EFD" w14:textId="0BD2881E" w:rsidR="00D82EEC" w:rsidRPr="00437F03" w:rsidRDefault="00437F03" w:rsidP="00437F03">
      <w:pPr>
        <w:pStyle w:val="Ttulo2"/>
      </w:pPr>
      <w:bookmarkStart w:id="132" w:name="_Toc141634322"/>
      <w:r w:rsidRPr="00437F03">
        <w:rPr>
          <w:b/>
        </w:rPr>
        <w:lastRenderedPageBreak/>
        <w:t xml:space="preserve">APÊNDICE </w:t>
      </w:r>
      <w:r w:rsidR="00B96672">
        <w:rPr>
          <w:b/>
        </w:rPr>
        <w:t>8</w:t>
      </w:r>
      <w:r w:rsidRPr="00437F03">
        <w:t xml:space="preserve"> </w:t>
      </w:r>
      <w:r w:rsidR="00DF7319">
        <w:t>–</w:t>
      </w:r>
      <w:r w:rsidRPr="00437F03">
        <w:t xml:space="preserve"> </w:t>
      </w:r>
      <w:r w:rsidR="00DF7319">
        <w:t>Quadro com t</w:t>
      </w:r>
      <w:r w:rsidRPr="00437F03">
        <w:t>ermos de busca de experts no assunto competências em Odontologia de Mínima Intervenção para base SCOPUS</w:t>
      </w:r>
      <w:bookmarkEnd w:id="132"/>
    </w:p>
    <w:p w14:paraId="5D7331E6" w14:textId="77777777" w:rsidR="008018F0" w:rsidRDefault="008018F0" w:rsidP="008018F0">
      <w:pPr>
        <w:ind w:firstLine="0"/>
        <w:rPr>
          <w:sz w:val="20"/>
          <w:szCs w:val="20"/>
        </w:rPr>
      </w:pPr>
    </w:p>
    <w:tbl>
      <w:tblPr>
        <w:tblStyle w:val="4"/>
        <w:tblW w:w="9055"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6"/>
        <w:gridCol w:w="3018"/>
        <w:gridCol w:w="3021"/>
      </w:tblGrid>
      <w:tr w:rsidR="008018F0" w14:paraId="6E07629D" w14:textId="77777777" w:rsidTr="005619F3">
        <w:tc>
          <w:tcPr>
            <w:tcW w:w="3016" w:type="dxa"/>
          </w:tcPr>
          <w:p w14:paraId="274E389F" w14:textId="77777777" w:rsidR="008018F0" w:rsidRPr="00C7795E" w:rsidRDefault="008018F0" w:rsidP="005619F3">
            <w:pPr>
              <w:jc w:val="center"/>
              <w:rPr>
                <w:b/>
                <w:sz w:val="20"/>
                <w:szCs w:val="20"/>
              </w:rPr>
            </w:pPr>
            <w:proofErr w:type="spellStart"/>
            <w:r w:rsidRPr="00C7795E">
              <w:rPr>
                <w:b/>
                <w:sz w:val="20"/>
                <w:szCs w:val="20"/>
              </w:rPr>
              <w:t>Odontologia</w:t>
            </w:r>
            <w:proofErr w:type="spellEnd"/>
            <w:r w:rsidRPr="00C7795E">
              <w:rPr>
                <w:b/>
                <w:sz w:val="20"/>
                <w:szCs w:val="20"/>
              </w:rPr>
              <w:t xml:space="preserve"> de </w:t>
            </w:r>
            <w:proofErr w:type="spellStart"/>
            <w:r w:rsidRPr="00C7795E">
              <w:rPr>
                <w:b/>
                <w:sz w:val="20"/>
                <w:szCs w:val="20"/>
              </w:rPr>
              <w:t>Mínima</w:t>
            </w:r>
            <w:proofErr w:type="spellEnd"/>
            <w:r w:rsidRPr="00C7795E">
              <w:rPr>
                <w:b/>
                <w:sz w:val="20"/>
                <w:szCs w:val="20"/>
              </w:rPr>
              <w:t xml:space="preserve"> </w:t>
            </w:r>
            <w:proofErr w:type="spellStart"/>
            <w:r w:rsidRPr="00C7795E">
              <w:rPr>
                <w:b/>
                <w:sz w:val="20"/>
                <w:szCs w:val="20"/>
              </w:rPr>
              <w:t>Intervenção</w:t>
            </w:r>
            <w:proofErr w:type="spellEnd"/>
          </w:p>
        </w:tc>
        <w:tc>
          <w:tcPr>
            <w:tcW w:w="3018" w:type="dxa"/>
          </w:tcPr>
          <w:p w14:paraId="7EDEED18" w14:textId="77777777" w:rsidR="008018F0" w:rsidRPr="00C7795E" w:rsidRDefault="008018F0" w:rsidP="005619F3">
            <w:pPr>
              <w:jc w:val="center"/>
              <w:rPr>
                <w:b/>
                <w:sz w:val="20"/>
                <w:szCs w:val="20"/>
              </w:rPr>
            </w:pPr>
            <w:proofErr w:type="spellStart"/>
            <w:r w:rsidRPr="00C7795E">
              <w:rPr>
                <w:b/>
                <w:sz w:val="20"/>
                <w:szCs w:val="20"/>
              </w:rPr>
              <w:t>Cirurgiões-dentistas</w:t>
            </w:r>
            <w:proofErr w:type="spellEnd"/>
          </w:p>
        </w:tc>
        <w:tc>
          <w:tcPr>
            <w:tcW w:w="3021" w:type="dxa"/>
          </w:tcPr>
          <w:p w14:paraId="493AC0E8" w14:textId="77777777" w:rsidR="008018F0" w:rsidRPr="00C7795E" w:rsidRDefault="008018F0" w:rsidP="005619F3">
            <w:pPr>
              <w:jc w:val="center"/>
              <w:rPr>
                <w:b/>
                <w:sz w:val="20"/>
                <w:szCs w:val="20"/>
              </w:rPr>
            </w:pPr>
            <w:proofErr w:type="spellStart"/>
            <w:r w:rsidRPr="00C7795E">
              <w:rPr>
                <w:b/>
                <w:sz w:val="20"/>
                <w:szCs w:val="20"/>
              </w:rPr>
              <w:t>Competências</w:t>
            </w:r>
            <w:proofErr w:type="spellEnd"/>
          </w:p>
        </w:tc>
      </w:tr>
      <w:tr w:rsidR="008018F0" w:rsidRPr="007F2F3E" w14:paraId="48735035" w14:textId="77777777" w:rsidTr="005619F3">
        <w:tc>
          <w:tcPr>
            <w:tcW w:w="3016" w:type="dxa"/>
          </w:tcPr>
          <w:p w14:paraId="2C5F152D" w14:textId="77777777" w:rsidR="008018F0" w:rsidRPr="00C7795E" w:rsidRDefault="008018F0" w:rsidP="005619F3">
            <w:pPr>
              <w:jc w:val="center"/>
              <w:rPr>
                <w:sz w:val="20"/>
                <w:szCs w:val="20"/>
              </w:rPr>
            </w:pPr>
            <w:bookmarkStart w:id="133" w:name="_Hlk137813773"/>
            <w:r w:rsidRPr="00C7795E">
              <w:rPr>
                <w:sz w:val="20"/>
                <w:szCs w:val="20"/>
              </w:rPr>
              <w:t xml:space="preserve">"Minimally Invasive Dentistry" </w:t>
            </w:r>
          </w:p>
          <w:p w14:paraId="56BC27CD" w14:textId="77777777" w:rsidR="008018F0" w:rsidRPr="00C7795E" w:rsidRDefault="008018F0" w:rsidP="005619F3">
            <w:pPr>
              <w:jc w:val="center"/>
              <w:rPr>
                <w:sz w:val="20"/>
                <w:szCs w:val="20"/>
              </w:rPr>
            </w:pPr>
            <w:r w:rsidRPr="00C7795E">
              <w:rPr>
                <w:sz w:val="20"/>
                <w:szCs w:val="20"/>
              </w:rPr>
              <w:t xml:space="preserve">OR </w:t>
            </w:r>
          </w:p>
          <w:p w14:paraId="0B4FD61E" w14:textId="77777777" w:rsidR="008018F0" w:rsidRPr="00C7795E" w:rsidRDefault="008018F0" w:rsidP="005619F3">
            <w:pPr>
              <w:jc w:val="center"/>
              <w:rPr>
                <w:sz w:val="20"/>
                <w:szCs w:val="20"/>
              </w:rPr>
            </w:pPr>
            <w:r w:rsidRPr="00C7795E">
              <w:rPr>
                <w:sz w:val="20"/>
                <w:szCs w:val="20"/>
              </w:rPr>
              <w:t xml:space="preserve">"Minimal Intervention Dentistry" </w:t>
            </w:r>
          </w:p>
          <w:p w14:paraId="10D5ECEE" w14:textId="77777777" w:rsidR="008018F0" w:rsidRPr="00C7795E" w:rsidRDefault="008018F0" w:rsidP="005619F3">
            <w:pPr>
              <w:jc w:val="center"/>
              <w:rPr>
                <w:sz w:val="20"/>
                <w:szCs w:val="20"/>
              </w:rPr>
            </w:pPr>
            <w:r w:rsidRPr="00C7795E">
              <w:rPr>
                <w:sz w:val="20"/>
                <w:szCs w:val="20"/>
              </w:rPr>
              <w:t xml:space="preserve">OR </w:t>
            </w:r>
          </w:p>
          <w:p w14:paraId="79EF2A7E" w14:textId="77777777" w:rsidR="008018F0" w:rsidRPr="00C7795E" w:rsidRDefault="008018F0" w:rsidP="005619F3">
            <w:pPr>
              <w:jc w:val="center"/>
              <w:rPr>
                <w:sz w:val="20"/>
                <w:szCs w:val="20"/>
              </w:rPr>
            </w:pPr>
            <w:r w:rsidRPr="00C7795E">
              <w:rPr>
                <w:sz w:val="20"/>
                <w:szCs w:val="20"/>
              </w:rPr>
              <w:t>"Evidence-Based Dentistry"</w:t>
            </w:r>
          </w:p>
          <w:p w14:paraId="673E2147" w14:textId="77777777" w:rsidR="008018F0" w:rsidRPr="00C7795E" w:rsidRDefault="008018F0" w:rsidP="005619F3">
            <w:pPr>
              <w:jc w:val="center"/>
              <w:rPr>
                <w:sz w:val="20"/>
                <w:szCs w:val="20"/>
              </w:rPr>
            </w:pPr>
            <w:r w:rsidRPr="00C7795E">
              <w:rPr>
                <w:sz w:val="20"/>
                <w:szCs w:val="20"/>
              </w:rPr>
              <w:t xml:space="preserve">OR </w:t>
            </w:r>
          </w:p>
          <w:p w14:paraId="558F8439" w14:textId="77777777" w:rsidR="008018F0" w:rsidRPr="00C7795E" w:rsidRDefault="008018F0" w:rsidP="005619F3">
            <w:pPr>
              <w:jc w:val="center"/>
              <w:rPr>
                <w:sz w:val="20"/>
                <w:szCs w:val="20"/>
              </w:rPr>
            </w:pPr>
            <w:r w:rsidRPr="00C7795E">
              <w:rPr>
                <w:sz w:val="20"/>
                <w:szCs w:val="20"/>
              </w:rPr>
              <w:t>"Dental Caries"</w:t>
            </w:r>
            <w:bookmarkEnd w:id="133"/>
          </w:p>
        </w:tc>
        <w:tc>
          <w:tcPr>
            <w:tcW w:w="3018" w:type="dxa"/>
          </w:tcPr>
          <w:p w14:paraId="7DD059F7" w14:textId="77777777" w:rsidR="008018F0" w:rsidRPr="00C7795E" w:rsidRDefault="008018F0" w:rsidP="005619F3">
            <w:pPr>
              <w:jc w:val="center"/>
              <w:rPr>
                <w:sz w:val="20"/>
                <w:szCs w:val="20"/>
              </w:rPr>
            </w:pPr>
            <w:bookmarkStart w:id="134" w:name="_Hlk137813837"/>
            <w:r w:rsidRPr="00C7795E">
              <w:rPr>
                <w:sz w:val="20"/>
                <w:szCs w:val="20"/>
              </w:rPr>
              <w:t xml:space="preserve">"Dentists" </w:t>
            </w:r>
          </w:p>
          <w:p w14:paraId="3D186213" w14:textId="77777777" w:rsidR="008018F0" w:rsidRPr="00C7795E" w:rsidRDefault="008018F0" w:rsidP="005619F3">
            <w:pPr>
              <w:jc w:val="center"/>
              <w:rPr>
                <w:sz w:val="20"/>
                <w:szCs w:val="20"/>
              </w:rPr>
            </w:pPr>
            <w:r w:rsidRPr="00C7795E">
              <w:rPr>
                <w:sz w:val="20"/>
                <w:szCs w:val="20"/>
              </w:rPr>
              <w:t xml:space="preserve">OR </w:t>
            </w:r>
          </w:p>
          <w:bookmarkEnd w:id="134"/>
          <w:p w14:paraId="6B774ACA" w14:textId="77777777" w:rsidR="008018F0" w:rsidRPr="00C7795E" w:rsidRDefault="008018F0" w:rsidP="005619F3">
            <w:pPr>
              <w:jc w:val="center"/>
              <w:rPr>
                <w:sz w:val="20"/>
                <w:szCs w:val="20"/>
              </w:rPr>
            </w:pPr>
            <w:r w:rsidRPr="00C7795E">
              <w:rPr>
                <w:sz w:val="20"/>
                <w:szCs w:val="20"/>
              </w:rPr>
              <w:t xml:space="preserve">“Dentist” </w:t>
            </w:r>
          </w:p>
          <w:p w14:paraId="5A7D2A0E" w14:textId="77777777" w:rsidR="008018F0" w:rsidRPr="00C7795E" w:rsidRDefault="008018F0" w:rsidP="005619F3">
            <w:pPr>
              <w:jc w:val="center"/>
              <w:rPr>
                <w:sz w:val="20"/>
                <w:szCs w:val="20"/>
              </w:rPr>
            </w:pPr>
            <w:r w:rsidRPr="00C7795E">
              <w:rPr>
                <w:sz w:val="20"/>
                <w:szCs w:val="20"/>
              </w:rPr>
              <w:t xml:space="preserve">OR </w:t>
            </w:r>
          </w:p>
          <w:p w14:paraId="0EC352E6" w14:textId="77777777" w:rsidR="008018F0" w:rsidRPr="00C7795E" w:rsidRDefault="008018F0" w:rsidP="005619F3">
            <w:pPr>
              <w:jc w:val="center"/>
              <w:rPr>
                <w:sz w:val="20"/>
                <w:szCs w:val="20"/>
              </w:rPr>
            </w:pPr>
            <w:r w:rsidRPr="00C7795E">
              <w:rPr>
                <w:sz w:val="20"/>
                <w:szCs w:val="20"/>
              </w:rPr>
              <w:t xml:space="preserve">"Oral Medicine" </w:t>
            </w:r>
          </w:p>
          <w:p w14:paraId="76500609" w14:textId="77777777" w:rsidR="008018F0" w:rsidRPr="00C7795E" w:rsidRDefault="008018F0" w:rsidP="005619F3">
            <w:pPr>
              <w:jc w:val="center"/>
              <w:rPr>
                <w:sz w:val="20"/>
                <w:szCs w:val="20"/>
              </w:rPr>
            </w:pPr>
            <w:r w:rsidRPr="00C7795E">
              <w:rPr>
                <w:sz w:val="20"/>
                <w:szCs w:val="20"/>
              </w:rPr>
              <w:t xml:space="preserve">OR </w:t>
            </w:r>
          </w:p>
          <w:p w14:paraId="77048838" w14:textId="77777777" w:rsidR="008018F0" w:rsidRPr="00C7795E" w:rsidRDefault="008018F0" w:rsidP="005619F3">
            <w:pPr>
              <w:jc w:val="center"/>
              <w:rPr>
                <w:sz w:val="20"/>
                <w:szCs w:val="20"/>
              </w:rPr>
            </w:pPr>
            <w:r w:rsidRPr="00C7795E">
              <w:rPr>
                <w:sz w:val="20"/>
                <w:szCs w:val="20"/>
              </w:rPr>
              <w:t xml:space="preserve">“Oral Medicine” </w:t>
            </w:r>
          </w:p>
          <w:p w14:paraId="03EABD6A" w14:textId="77777777" w:rsidR="008018F0" w:rsidRPr="00C7795E" w:rsidRDefault="008018F0" w:rsidP="005619F3">
            <w:pPr>
              <w:jc w:val="center"/>
              <w:rPr>
                <w:sz w:val="20"/>
                <w:szCs w:val="20"/>
              </w:rPr>
            </w:pPr>
            <w:r w:rsidRPr="00C7795E">
              <w:rPr>
                <w:sz w:val="20"/>
                <w:szCs w:val="20"/>
              </w:rPr>
              <w:t xml:space="preserve">OR </w:t>
            </w:r>
          </w:p>
          <w:p w14:paraId="5F7142BA" w14:textId="77777777" w:rsidR="008018F0" w:rsidRPr="00C7795E" w:rsidRDefault="008018F0" w:rsidP="005619F3">
            <w:pPr>
              <w:jc w:val="center"/>
              <w:rPr>
                <w:sz w:val="20"/>
                <w:szCs w:val="20"/>
              </w:rPr>
            </w:pPr>
            <w:r w:rsidRPr="00C7795E">
              <w:rPr>
                <w:sz w:val="20"/>
                <w:szCs w:val="20"/>
              </w:rPr>
              <w:t xml:space="preserve">"Dental Practitioners" </w:t>
            </w:r>
          </w:p>
          <w:p w14:paraId="1719D4C1" w14:textId="77777777" w:rsidR="008018F0" w:rsidRPr="00C7795E" w:rsidRDefault="008018F0" w:rsidP="005619F3">
            <w:pPr>
              <w:jc w:val="center"/>
              <w:rPr>
                <w:sz w:val="20"/>
                <w:szCs w:val="20"/>
              </w:rPr>
            </w:pPr>
            <w:r w:rsidRPr="00C7795E">
              <w:rPr>
                <w:sz w:val="20"/>
                <w:szCs w:val="20"/>
              </w:rPr>
              <w:t xml:space="preserve">OR </w:t>
            </w:r>
          </w:p>
          <w:p w14:paraId="5503BB44" w14:textId="77777777" w:rsidR="008018F0" w:rsidRPr="00C7795E" w:rsidRDefault="008018F0" w:rsidP="005619F3">
            <w:pPr>
              <w:jc w:val="center"/>
              <w:rPr>
                <w:sz w:val="20"/>
                <w:szCs w:val="20"/>
              </w:rPr>
            </w:pPr>
            <w:r w:rsidRPr="00C7795E">
              <w:rPr>
                <w:sz w:val="20"/>
                <w:szCs w:val="20"/>
              </w:rPr>
              <w:t xml:space="preserve">"Dental Practitioner" </w:t>
            </w:r>
          </w:p>
          <w:p w14:paraId="0B3400AA" w14:textId="77777777" w:rsidR="008018F0" w:rsidRPr="00C7795E" w:rsidRDefault="008018F0" w:rsidP="005619F3">
            <w:pPr>
              <w:jc w:val="center"/>
              <w:rPr>
                <w:sz w:val="20"/>
                <w:szCs w:val="20"/>
              </w:rPr>
            </w:pPr>
            <w:r w:rsidRPr="00C7795E">
              <w:rPr>
                <w:sz w:val="20"/>
                <w:szCs w:val="20"/>
              </w:rPr>
              <w:t>OR</w:t>
            </w:r>
          </w:p>
          <w:p w14:paraId="650A2EE1" w14:textId="77777777" w:rsidR="008018F0" w:rsidRPr="00C7795E" w:rsidRDefault="008018F0" w:rsidP="005619F3">
            <w:pPr>
              <w:jc w:val="center"/>
              <w:rPr>
                <w:sz w:val="20"/>
                <w:szCs w:val="20"/>
              </w:rPr>
            </w:pPr>
            <w:r w:rsidRPr="00C7795E">
              <w:rPr>
                <w:sz w:val="20"/>
                <w:szCs w:val="20"/>
              </w:rPr>
              <w:t xml:space="preserve"> "Oral Health-Care Worker" </w:t>
            </w:r>
          </w:p>
          <w:p w14:paraId="52B5659F" w14:textId="77777777" w:rsidR="008018F0" w:rsidRPr="00C7795E" w:rsidRDefault="008018F0" w:rsidP="005619F3">
            <w:pPr>
              <w:jc w:val="center"/>
              <w:rPr>
                <w:sz w:val="20"/>
                <w:szCs w:val="20"/>
              </w:rPr>
            </w:pPr>
            <w:r w:rsidRPr="00C7795E">
              <w:rPr>
                <w:sz w:val="20"/>
                <w:szCs w:val="20"/>
              </w:rPr>
              <w:t xml:space="preserve">OR </w:t>
            </w:r>
          </w:p>
          <w:p w14:paraId="14087695" w14:textId="77777777" w:rsidR="008018F0" w:rsidRPr="00C7795E" w:rsidRDefault="008018F0" w:rsidP="005619F3">
            <w:pPr>
              <w:jc w:val="center"/>
              <w:rPr>
                <w:sz w:val="20"/>
                <w:szCs w:val="20"/>
              </w:rPr>
            </w:pPr>
            <w:r w:rsidRPr="00C7795E">
              <w:rPr>
                <w:sz w:val="20"/>
                <w:szCs w:val="20"/>
              </w:rPr>
              <w:t>"Oral Health-Care Professionals"</w:t>
            </w:r>
          </w:p>
        </w:tc>
        <w:tc>
          <w:tcPr>
            <w:tcW w:w="3021" w:type="dxa"/>
          </w:tcPr>
          <w:p w14:paraId="23B9E23C" w14:textId="77777777" w:rsidR="008018F0" w:rsidRPr="00C7795E" w:rsidRDefault="008018F0" w:rsidP="005619F3">
            <w:pPr>
              <w:jc w:val="center"/>
              <w:rPr>
                <w:sz w:val="20"/>
                <w:szCs w:val="20"/>
              </w:rPr>
            </w:pPr>
            <w:bookmarkStart w:id="135" w:name="_Hlk137813906"/>
            <w:r w:rsidRPr="00C7795E">
              <w:rPr>
                <w:sz w:val="20"/>
                <w:szCs w:val="20"/>
              </w:rPr>
              <w:t>“Health Knowledge, Attitudes, Practice"</w:t>
            </w:r>
          </w:p>
          <w:p w14:paraId="2D28E2CD" w14:textId="77777777" w:rsidR="008018F0" w:rsidRPr="00C7795E" w:rsidRDefault="008018F0" w:rsidP="005619F3">
            <w:pPr>
              <w:jc w:val="center"/>
              <w:rPr>
                <w:sz w:val="20"/>
                <w:szCs w:val="20"/>
              </w:rPr>
            </w:pPr>
            <w:r w:rsidRPr="00C7795E">
              <w:rPr>
                <w:sz w:val="20"/>
                <w:szCs w:val="20"/>
              </w:rPr>
              <w:t>OR</w:t>
            </w:r>
          </w:p>
          <w:bookmarkEnd w:id="135"/>
          <w:p w14:paraId="1491A57F" w14:textId="77777777" w:rsidR="008018F0" w:rsidRPr="00C7795E" w:rsidRDefault="008018F0" w:rsidP="005619F3">
            <w:pPr>
              <w:jc w:val="center"/>
              <w:rPr>
                <w:sz w:val="20"/>
                <w:szCs w:val="20"/>
              </w:rPr>
            </w:pPr>
            <w:r w:rsidRPr="00C7795E">
              <w:rPr>
                <w:sz w:val="20"/>
                <w:szCs w:val="20"/>
              </w:rPr>
              <w:t>"Knowledge, Attitudes, Practice"</w:t>
            </w:r>
          </w:p>
          <w:p w14:paraId="3286B681" w14:textId="77777777" w:rsidR="008018F0" w:rsidRPr="00C7795E" w:rsidRDefault="008018F0" w:rsidP="005619F3">
            <w:pPr>
              <w:jc w:val="center"/>
              <w:rPr>
                <w:sz w:val="20"/>
                <w:szCs w:val="20"/>
              </w:rPr>
            </w:pPr>
            <w:r w:rsidRPr="00C7795E">
              <w:rPr>
                <w:sz w:val="20"/>
                <w:szCs w:val="20"/>
              </w:rPr>
              <w:t>OR</w:t>
            </w:r>
          </w:p>
          <w:p w14:paraId="751443A2" w14:textId="77777777" w:rsidR="008018F0" w:rsidRPr="00C7795E" w:rsidRDefault="008018F0" w:rsidP="005619F3">
            <w:pPr>
              <w:jc w:val="center"/>
              <w:rPr>
                <w:sz w:val="20"/>
                <w:szCs w:val="20"/>
              </w:rPr>
            </w:pPr>
            <w:r w:rsidRPr="00C7795E">
              <w:rPr>
                <w:sz w:val="20"/>
                <w:szCs w:val="20"/>
              </w:rPr>
              <w:t>"Health Behavior"</w:t>
            </w:r>
          </w:p>
          <w:p w14:paraId="257396B6" w14:textId="77777777" w:rsidR="008018F0" w:rsidRPr="00C7795E" w:rsidRDefault="008018F0" w:rsidP="005619F3">
            <w:pPr>
              <w:jc w:val="center"/>
              <w:rPr>
                <w:sz w:val="20"/>
                <w:szCs w:val="20"/>
              </w:rPr>
            </w:pPr>
            <w:r w:rsidRPr="00C7795E">
              <w:rPr>
                <w:sz w:val="20"/>
                <w:szCs w:val="20"/>
              </w:rPr>
              <w:t>OR</w:t>
            </w:r>
          </w:p>
          <w:p w14:paraId="5E699D81" w14:textId="77777777" w:rsidR="008018F0" w:rsidRPr="00C7795E" w:rsidRDefault="008018F0" w:rsidP="005619F3">
            <w:pPr>
              <w:jc w:val="center"/>
              <w:rPr>
                <w:sz w:val="20"/>
                <w:szCs w:val="20"/>
              </w:rPr>
            </w:pPr>
            <w:r w:rsidRPr="00C7795E">
              <w:rPr>
                <w:sz w:val="20"/>
                <w:szCs w:val="20"/>
              </w:rPr>
              <w:t>"Health Behavior"</w:t>
            </w:r>
          </w:p>
          <w:p w14:paraId="14CC5274" w14:textId="77777777" w:rsidR="008018F0" w:rsidRPr="00C7795E" w:rsidRDefault="008018F0" w:rsidP="005619F3">
            <w:pPr>
              <w:jc w:val="center"/>
              <w:rPr>
                <w:sz w:val="20"/>
                <w:szCs w:val="20"/>
              </w:rPr>
            </w:pPr>
            <w:r w:rsidRPr="00C7795E">
              <w:rPr>
                <w:sz w:val="20"/>
                <w:szCs w:val="20"/>
              </w:rPr>
              <w:t>OR</w:t>
            </w:r>
          </w:p>
          <w:p w14:paraId="7D83F7E4" w14:textId="77777777" w:rsidR="008018F0" w:rsidRPr="00C7795E" w:rsidRDefault="008018F0" w:rsidP="005619F3">
            <w:pPr>
              <w:jc w:val="center"/>
              <w:rPr>
                <w:sz w:val="20"/>
                <w:szCs w:val="20"/>
              </w:rPr>
            </w:pPr>
            <w:r w:rsidRPr="00C7795E">
              <w:rPr>
                <w:sz w:val="20"/>
                <w:szCs w:val="20"/>
              </w:rPr>
              <w:t>"Health Behaviors"</w:t>
            </w:r>
          </w:p>
          <w:p w14:paraId="4AC9D82B" w14:textId="77777777" w:rsidR="008018F0" w:rsidRPr="00C7795E" w:rsidRDefault="008018F0" w:rsidP="005619F3">
            <w:pPr>
              <w:jc w:val="center"/>
              <w:rPr>
                <w:sz w:val="20"/>
                <w:szCs w:val="20"/>
              </w:rPr>
            </w:pPr>
            <w:r w:rsidRPr="00C7795E">
              <w:rPr>
                <w:sz w:val="20"/>
                <w:szCs w:val="20"/>
              </w:rPr>
              <w:t>OR</w:t>
            </w:r>
          </w:p>
          <w:p w14:paraId="3C76CAA7" w14:textId="77777777" w:rsidR="008018F0" w:rsidRPr="00C7795E" w:rsidRDefault="008018F0" w:rsidP="005619F3">
            <w:pPr>
              <w:jc w:val="center"/>
              <w:rPr>
                <w:sz w:val="20"/>
                <w:szCs w:val="20"/>
              </w:rPr>
            </w:pPr>
            <w:r w:rsidRPr="00C7795E">
              <w:rPr>
                <w:sz w:val="20"/>
                <w:szCs w:val="20"/>
              </w:rPr>
              <w:t xml:space="preserve">"Health-Related Behavior" </w:t>
            </w:r>
          </w:p>
          <w:p w14:paraId="34494B20" w14:textId="77777777" w:rsidR="008018F0" w:rsidRPr="00C7795E" w:rsidRDefault="008018F0" w:rsidP="005619F3">
            <w:pPr>
              <w:jc w:val="center"/>
              <w:rPr>
                <w:sz w:val="20"/>
                <w:szCs w:val="20"/>
              </w:rPr>
            </w:pPr>
            <w:r w:rsidRPr="00C7795E">
              <w:rPr>
                <w:sz w:val="20"/>
                <w:szCs w:val="20"/>
              </w:rPr>
              <w:t>OR</w:t>
            </w:r>
          </w:p>
          <w:p w14:paraId="7AD3D806" w14:textId="77777777" w:rsidR="008018F0" w:rsidRPr="00C7795E" w:rsidRDefault="008018F0" w:rsidP="005619F3">
            <w:pPr>
              <w:jc w:val="center"/>
              <w:rPr>
                <w:sz w:val="20"/>
                <w:szCs w:val="20"/>
              </w:rPr>
            </w:pPr>
            <w:r w:rsidRPr="00C7795E">
              <w:rPr>
                <w:sz w:val="20"/>
                <w:szCs w:val="20"/>
              </w:rPr>
              <w:t>"Health-Related Behaviors"</w:t>
            </w:r>
          </w:p>
          <w:p w14:paraId="2C13505F" w14:textId="77777777" w:rsidR="008018F0" w:rsidRPr="00C7795E" w:rsidRDefault="008018F0" w:rsidP="005619F3">
            <w:pPr>
              <w:jc w:val="center"/>
              <w:rPr>
                <w:sz w:val="20"/>
                <w:szCs w:val="20"/>
              </w:rPr>
            </w:pPr>
            <w:r w:rsidRPr="00C7795E">
              <w:rPr>
                <w:sz w:val="20"/>
                <w:szCs w:val="20"/>
              </w:rPr>
              <w:t xml:space="preserve"> OR</w:t>
            </w:r>
          </w:p>
          <w:p w14:paraId="7BFF1F74" w14:textId="77777777" w:rsidR="008018F0" w:rsidRPr="00C7795E" w:rsidRDefault="008018F0" w:rsidP="005619F3">
            <w:pPr>
              <w:jc w:val="center"/>
              <w:rPr>
                <w:sz w:val="20"/>
                <w:szCs w:val="20"/>
              </w:rPr>
            </w:pPr>
            <w:r w:rsidRPr="00C7795E">
              <w:rPr>
                <w:sz w:val="20"/>
                <w:szCs w:val="20"/>
              </w:rPr>
              <w:t xml:space="preserve">"Health Related Behavior" </w:t>
            </w:r>
          </w:p>
          <w:p w14:paraId="0566A845" w14:textId="77777777" w:rsidR="008018F0" w:rsidRPr="00C7795E" w:rsidRDefault="008018F0" w:rsidP="005619F3">
            <w:pPr>
              <w:jc w:val="center"/>
              <w:rPr>
                <w:sz w:val="20"/>
                <w:szCs w:val="20"/>
              </w:rPr>
            </w:pPr>
            <w:r w:rsidRPr="00C7795E">
              <w:rPr>
                <w:sz w:val="20"/>
                <w:szCs w:val="20"/>
              </w:rPr>
              <w:t>OR</w:t>
            </w:r>
          </w:p>
          <w:p w14:paraId="4E520DBF" w14:textId="77777777" w:rsidR="008018F0" w:rsidRPr="00C7795E" w:rsidRDefault="008018F0" w:rsidP="005619F3">
            <w:pPr>
              <w:jc w:val="center"/>
              <w:rPr>
                <w:sz w:val="20"/>
                <w:szCs w:val="20"/>
              </w:rPr>
            </w:pPr>
            <w:r w:rsidRPr="00C7795E">
              <w:rPr>
                <w:sz w:val="20"/>
                <w:szCs w:val="20"/>
              </w:rPr>
              <w:t xml:space="preserve">"Health Related Behaviors" </w:t>
            </w:r>
          </w:p>
          <w:p w14:paraId="3CE63872" w14:textId="77777777" w:rsidR="008018F0" w:rsidRPr="00C7795E" w:rsidRDefault="008018F0" w:rsidP="005619F3">
            <w:pPr>
              <w:jc w:val="center"/>
              <w:rPr>
                <w:sz w:val="20"/>
                <w:szCs w:val="20"/>
              </w:rPr>
            </w:pPr>
            <w:r w:rsidRPr="00C7795E">
              <w:rPr>
                <w:sz w:val="20"/>
                <w:szCs w:val="20"/>
              </w:rPr>
              <w:t>OR</w:t>
            </w:r>
          </w:p>
          <w:p w14:paraId="67104202" w14:textId="77777777" w:rsidR="008018F0" w:rsidRPr="00C7795E" w:rsidRDefault="008018F0" w:rsidP="005619F3">
            <w:pPr>
              <w:jc w:val="center"/>
              <w:rPr>
                <w:sz w:val="20"/>
                <w:szCs w:val="20"/>
              </w:rPr>
            </w:pPr>
            <w:r w:rsidRPr="00C7795E">
              <w:rPr>
                <w:sz w:val="20"/>
                <w:szCs w:val="20"/>
              </w:rPr>
              <w:t>"Attitude Of Health Personnel"</w:t>
            </w:r>
          </w:p>
          <w:p w14:paraId="75C12356" w14:textId="77777777" w:rsidR="008018F0" w:rsidRPr="00C7795E" w:rsidRDefault="008018F0" w:rsidP="005619F3">
            <w:pPr>
              <w:jc w:val="center"/>
              <w:rPr>
                <w:sz w:val="20"/>
                <w:szCs w:val="20"/>
              </w:rPr>
            </w:pPr>
            <w:r w:rsidRPr="00C7795E">
              <w:rPr>
                <w:sz w:val="20"/>
                <w:szCs w:val="20"/>
              </w:rPr>
              <w:t>OR</w:t>
            </w:r>
          </w:p>
          <w:p w14:paraId="0D758791" w14:textId="77777777" w:rsidR="008018F0" w:rsidRPr="00C7795E" w:rsidRDefault="008018F0" w:rsidP="005619F3">
            <w:pPr>
              <w:jc w:val="center"/>
              <w:rPr>
                <w:sz w:val="20"/>
                <w:szCs w:val="20"/>
              </w:rPr>
            </w:pPr>
            <w:r w:rsidRPr="00C7795E">
              <w:rPr>
                <w:sz w:val="20"/>
                <w:szCs w:val="20"/>
              </w:rPr>
              <w:t>"Health Personnel Attitude"</w:t>
            </w:r>
          </w:p>
          <w:p w14:paraId="70DE79C0" w14:textId="77777777" w:rsidR="008018F0" w:rsidRPr="00C7795E" w:rsidRDefault="008018F0" w:rsidP="005619F3">
            <w:pPr>
              <w:jc w:val="center"/>
              <w:rPr>
                <w:sz w:val="20"/>
                <w:szCs w:val="20"/>
              </w:rPr>
            </w:pPr>
            <w:r w:rsidRPr="00C7795E">
              <w:rPr>
                <w:sz w:val="20"/>
                <w:szCs w:val="20"/>
              </w:rPr>
              <w:t xml:space="preserve"> OR</w:t>
            </w:r>
          </w:p>
          <w:p w14:paraId="21F19DCF" w14:textId="77777777" w:rsidR="008018F0" w:rsidRPr="00C7795E" w:rsidRDefault="008018F0" w:rsidP="005619F3">
            <w:pPr>
              <w:jc w:val="center"/>
              <w:rPr>
                <w:sz w:val="20"/>
                <w:szCs w:val="20"/>
              </w:rPr>
            </w:pPr>
            <w:r w:rsidRPr="00C7795E">
              <w:rPr>
                <w:sz w:val="20"/>
                <w:szCs w:val="20"/>
              </w:rPr>
              <w:t>"Health Personnel Attitudes" OR</w:t>
            </w:r>
          </w:p>
          <w:p w14:paraId="4D3FC6C5" w14:textId="77777777" w:rsidR="008018F0" w:rsidRPr="00C7795E" w:rsidRDefault="008018F0" w:rsidP="005619F3">
            <w:pPr>
              <w:jc w:val="center"/>
              <w:rPr>
                <w:sz w:val="20"/>
                <w:szCs w:val="20"/>
              </w:rPr>
            </w:pPr>
            <w:r w:rsidRPr="00C7795E">
              <w:rPr>
                <w:sz w:val="20"/>
                <w:szCs w:val="20"/>
              </w:rPr>
              <w:t>"Staff Attitude"</w:t>
            </w:r>
          </w:p>
          <w:p w14:paraId="22B952BA" w14:textId="77777777" w:rsidR="008018F0" w:rsidRPr="00C7795E" w:rsidRDefault="008018F0" w:rsidP="005619F3">
            <w:pPr>
              <w:jc w:val="center"/>
              <w:rPr>
                <w:sz w:val="20"/>
                <w:szCs w:val="20"/>
              </w:rPr>
            </w:pPr>
            <w:r w:rsidRPr="00C7795E">
              <w:rPr>
                <w:sz w:val="20"/>
                <w:szCs w:val="20"/>
              </w:rPr>
              <w:t>OR</w:t>
            </w:r>
          </w:p>
          <w:p w14:paraId="3AA77746" w14:textId="77777777" w:rsidR="008018F0" w:rsidRPr="00C7795E" w:rsidRDefault="008018F0" w:rsidP="005619F3">
            <w:pPr>
              <w:jc w:val="center"/>
              <w:rPr>
                <w:sz w:val="20"/>
                <w:szCs w:val="20"/>
              </w:rPr>
            </w:pPr>
            <w:r w:rsidRPr="00C7795E">
              <w:rPr>
                <w:sz w:val="20"/>
                <w:szCs w:val="20"/>
              </w:rPr>
              <w:t>"Staff Attitudes"</w:t>
            </w:r>
          </w:p>
          <w:p w14:paraId="459779C4" w14:textId="77777777" w:rsidR="008018F0" w:rsidRPr="00C7795E" w:rsidRDefault="008018F0" w:rsidP="005619F3">
            <w:pPr>
              <w:jc w:val="center"/>
              <w:rPr>
                <w:sz w:val="20"/>
                <w:szCs w:val="20"/>
              </w:rPr>
            </w:pPr>
            <w:r w:rsidRPr="00C7795E">
              <w:rPr>
                <w:sz w:val="20"/>
                <w:szCs w:val="20"/>
              </w:rPr>
              <w:t>OR</w:t>
            </w:r>
          </w:p>
          <w:p w14:paraId="5F273D07" w14:textId="77777777" w:rsidR="008018F0" w:rsidRPr="00C7795E" w:rsidRDefault="008018F0" w:rsidP="005619F3">
            <w:pPr>
              <w:jc w:val="center"/>
              <w:rPr>
                <w:sz w:val="20"/>
                <w:szCs w:val="20"/>
              </w:rPr>
            </w:pPr>
            <w:r w:rsidRPr="00C7795E">
              <w:rPr>
                <w:sz w:val="20"/>
                <w:szCs w:val="20"/>
              </w:rPr>
              <w:t>"Attitude To Health”</w:t>
            </w:r>
          </w:p>
          <w:p w14:paraId="7F5D13CD" w14:textId="77777777" w:rsidR="008018F0" w:rsidRPr="00C7795E" w:rsidRDefault="008018F0" w:rsidP="005619F3">
            <w:pPr>
              <w:jc w:val="center"/>
              <w:rPr>
                <w:sz w:val="20"/>
                <w:szCs w:val="20"/>
              </w:rPr>
            </w:pPr>
            <w:r w:rsidRPr="00C7795E">
              <w:rPr>
                <w:sz w:val="20"/>
                <w:szCs w:val="20"/>
              </w:rPr>
              <w:t>OR</w:t>
            </w:r>
          </w:p>
          <w:p w14:paraId="30CD8CA5" w14:textId="77777777" w:rsidR="008018F0" w:rsidRPr="00C7795E" w:rsidRDefault="008018F0" w:rsidP="005619F3">
            <w:pPr>
              <w:jc w:val="center"/>
              <w:rPr>
                <w:sz w:val="20"/>
                <w:szCs w:val="20"/>
              </w:rPr>
            </w:pPr>
            <w:r w:rsidRPr="00C7795E">
              <w:rPr>
                <w:sz w:val="20"/>
                <w:szCs w:val="20"/>
              </w:rPr>
              <w:t>"Health Attitude"</w:t>
            </w:r>
          </w:p>
          <w:p w14:paraId="58996271" w14:textId="77777777" w:rsidR="008018F0" w:rsidRPr="00C7795E" w:rsidRDefault="008018F0" w:rsidP="005619F3">
            <w:pPr>
              <w:jc w:val="center"/>
              <w:rPr>
                <w:sz w:val="20"/>
                <w:szCs w:val="20"/>
              </w:rPr>
            </w:pPr>
            <w:r w:rsidRPr="00C7795E">
              <w:rPr>
                <w:sz w:val="20"/>
                <w:szCs w:val="20"/>
              </w:rPr>
              <w:t>OR</w:t>
            </w:r>
          </w:p>
          <w:p w14:paraId="0F62745A" w14:textId="77777777" w:rsidR="008018F0" w:rsidRPr="00C7795E" w:rsidRDefault="008018F0" w:rsidP="005619F3">
            <w:pPr>
              <w:jc w:val="center"/>
              <w:rPr>
                <w:sz w:val="20"/>
                <w:szCs w:val="20"/>
              </w:rPr>
            </w:pPr>
            <w:r w:rsidRPr="00C7795E">
              <w:rPr>
                <w:sz w:val="20"/>
                <w:szCs w:val="20"/>
              </w:rPr>
              <w:t>"Health Attitudes"</w:t>
            </w:r>
          </w:p>
          <w:p w14:paraId="4F16585E" w14:textId="77777777" w:rsidR="008018F0" w:rsidRPr="00C7795E" w:rsidRDefault="008018F0" w:rsidP="005619F3">
            <w:pPr>
              <w:jc w:val="center"/>
              <w:rPr>
                <w:sz w:val="20"/>
                <w:szCs w:val="20"/>
              </w:rPr>
            </w:pPr>
            <w:r w:rsidRPr="00C7795E">
              <w:rPr>
                <w:sz w:val="20"/>
                <w:szCs w:val="20"/>
              </w:rPr>
              <w:t>OR</w:t>
            </w:r>
          </w:p>
          <w:p w14:paraId="2748E66A" w14:textId="77777777" w:rsidR="008018F0" w:rsidRPr="00C7795E" w:rsidRDefault="008018F0" w:rsidP="005619F3">
            <w:pPr>
              <w:jc w:val="center"/>
              <w:rPr>
                <w:sz w:val="20"/>
                <w:szCs w:val="20"/>
              </w:rPr>
            </w:pPr>
            <w:r w:rsidRPr="00C7795E">
              <w:rPr>
                <w:sz w:val="20"/>
                <w:szCs w:val="20"/>
              </w:rPr>
              <w:t xml:space="preserve">"Beliefs" </w:t>
            </w:r>
          </w:p>
          <w:p w14:paraId="32BC494D" w14:textId="77777777" w:rsidR="008018F0" w:rsidRPr="00C7795E" w:rsidRDefault="008018F0" w:rsidP="005619F3">
            <w:pPr>
              <w:jc w:val="center"/>
              <w:rPr>
                <w:sz w:val="20"/>
                <w:szCs w:val="20"/>
              </w:rPr>
            </w:pPr>
            <w:r w:rsidRPr="00C7795E">
              <w:rPr>
                <w:sz w:val="20"/>
                <w:szCs w:val="20"/>
              </w:rPr>
              <w:t xml:space="preserve">OR </w:t>
            </w:r>
          </w:p>
          <w:p w14:paraId="7C54CBD0" w14:textId="77777777" w:rsidR="008018F0" w:rsidRPr="00C7795E" w:rsidRDefault="008018F0" w:rsidP="005619F3">
            <w:pPr>
              <w:jc w:val="center"/>
              <w:rPr>
                <w:sz w:val="20"/>
                <w:szCs w:val="20"/>
              </w:rPr>
            </w:pPr>
            <w:r w:rsidRPr="00C7795E">
              <w:rPr>
                <w:sz w:val="20"/>
                <w:szCs w:val="20"/>
              </w:rPr>
              <w:t xml:space="preserve">“Belief” </w:t>
            </w:r>
          </w:p>
          <w:p w14:paraId="5C1BD748" w14:textId="77777777" w:rsidR="008018F0" w:rsidRPr="00C7795E" w:rsidRDefault="008018F0" w:rsidP="005619F3">
            <w:pPr>
              <w:jc w:val="center"/>
              <w:rPr>
                <w:sz w:val="20"/>
                <w:szCs w:val="20"/>
              </w:rPr>
            </w:pPr>
            <w:r w:rsidRPr="00C7795E">
              <w:rPr>
                <w:sz w:val="20"/>
                <w:szCs w:val="20"/>
              </w:rPr>
              <w:t xml:space="preserve">OR </w:t>
            </w:r>
          </w:p>
          <w:p w14:paraId="331ED493" w14:textId="77777777" w:rsidR="008018F0" w:rsidRPr="00C7795E" w:rsidRDefault="008018F0" w:rsidP="005619F3">
            <w:pPr>
              <w:jc w:val="center"/>
              <w:rPr>
                <w:sz w:val="20"/>
                <w:szCs w:val="20"/>
              </w:rPr>
            </w:pPr>
            <w:r w:rsidRPr="00C7795E">
              <w:rPr>
                <w:sz w:val="20"/>
                <w:szCs w:val="20"/>
              </w:rPr>
              <w:t xml:space="preserve">"Evidence-practice gap" </w:t>
            </w:r>
          </w:p>
          <w:p w14:paraId="40CDE910" w14:textId="77777777" w:rsidR="008018F0" w:rsidRPr="00C7795E" w:rsidRDefault="008018F0" w:rsidP="005619F3">
            <w:pPr>
              <w:jc w:val="center"/>
              <w:rPr>
                <w:sz w:val="20"/>
                <w:szCs w:val="20"/>
              </w:rPr>
            </w:pPr>
            <w:r w:rsidRPr="00C7795E">
              <w:rPr>
                <w:sz w:val="20"/>
                <w:szCs w:val="20"/>
              </w:rPr>
              <w:t>OR "</w:t>
            </w:r>
          </w:p>
          <w:p w14:paraId="3672E69A" w14:textId="77777777" w:rsidR="008018F0" w:rsidRPr="00C7795E" w:rsidRDefault="008018F0" w:rsidP="005619F3">
            <w:pPr>
              <w:jc w:val="center"/>
              <w:rPr>
                <w:sz w:val="20"/>
                <w:szCs w:val="20"/>
              </w:rPr>
            </w:pPr>
            <w:r w:rsidRPr="00C7795E">
              <w:rPr>
                <w:sz w:val="20"/>
                <w:szCs w:val="20"/>
              </w:rPr>
              <w:t>Knowledge, Attitude, Skills"</w:t>
            </w:r>
          </w:p>
          <w:p w14:paraId="710568FA" w14:textId="77777777" w:rsidR="008018F0" w:rsidRPr="00C7795E" w:rsidRDefault="008018F0" w:rsidP="005619F3">
            <w:pPr>
              <w:jc w:val="center"/>
              <w:rPr>
                <w:sz w:val="20"/>
                <w:szCs w:val="20"/>
              </w:rPr>
            </w:pPr>
            <w:r w:rsidRPr="00C7795E">
              <w:rPr>
                <w:sz w:val="20"/>
                <w:szCs w:val="20"/>
              </w:rPr>
              <w:t xml:space="preserve">OR </w:t>
            </w:r>
          </w:p>
          <w:p w14:paraId="77992026" w14:textId="77777777" w:rsidR="008018F0" w:rsidRPr="00C7795E" w:rsidRDefault="008018F0" w:rsidP="005619F3">
            <w:pPr>
              <w:jc w:val="center"/>
              <w:rPr>
                <w:sz w:val="20"/>
                <w:szCs w:val="20"/>
              </w:rPr>
            </w:pPr>
            <w:r w:rsidRPr="00C7795E">
              <w:rPr>
                <w:sz w:val="20"/>
                <w:szCs w:val="20"/>
              </w:rPr>
              <w:t>"Knowledge"</w:t>
            </w:r>
          </w:p>
        </w:tc>
      </w:tr>
    </w:tbl>
    <w:p w14:paraId="631B9613" w14:textId="77777777" w:rsidR="008018F0" w:rsidRPr="008018F0" w:rsidRDefault="008018F0">
      <w:pPr>
        <w:ind w:firstLine="0"/>
        <w:rPr>
          <w:color w:val="FF0000"/>
          <w:lang w:val="en-US"/>
        </w:rPr>
      </w:pPr>
    </w:p>
    <w:p w14:paraId="579843C3" w14:textId="076C870E" w:rsidR="000C018F" w:rsidRPr="008018F0" w:rsidRDefault="000C018F">
      <w:pPr>
        <w:ind w:firstLine="0"/>
        <w:rPr>
          <w:color w:val="FF0000"/>
          <w:lang w:val="en-US"/>
        </w:rPr>
      </w:pPr>
    </w:p>
    <w:p w14:paraId="0B597A52" w14:textId="77777777" w:rsidR="00AE2224" w:rsidRDefault="00AE2224" w:rsidP="004A04A1">
      <w:pPr>
        <w:widowControl w:val="0"/>
        <w:spacing w:before="109" w:line="285" w:lineRule="auto"/>
        <w:ind w:firstLine="0"/>
        <w:jc w:val="left"/>
        <w:rPr>
          <w:lang w:val="en-US"/>
        </w:rPr>
      </w:pPr>
    </w:p>
    <w:p w14:paraId="6B4B877A" w14:textId="77777777" w:rsidR="009A4B60" w:rsidRDefault="009A4B60" w:rsidP="004A04A1">
      <w:pPr>
        <w:widowControl w:val="0"/>
        <w:spacing w:before="109" w:line="285" w:lineRule="auto"/>
        <w:ind w:firstLine="0"/>
        <w:jc w:val="left"/>
        <w:rPr>
          <w:lang w:val="en-US"/>
        </w:rPr>
      </w:pPr>
    </w:p>
    <w:p w14:paraId="0AF71B0F" w14:textId="26665567" w:rsidR="00F41496" w:rsidRPr="00437F03" w:rsidRDefault="00F41496" w:rsidP="00F41496">
      <w:pPr>
        <w:pStyle w:val="Ttulo2"/>
      </w:pPr>
      <w:bookmarkStart w:id="136" w:name="_Toc141634323"/>
      <w:r w:rsidRPr="00437F03">
        <w:rPr>
          <w:b/>
        </w:rPr>
        <w:lastRenderedPageBreak/>
        <w:t xml:space="preserve">APÊNDICE </w:t>
      </w:r>
      <w:r>
        <w:rPr>
          <w:b/>
        </w:rPr>
        <w:t>9</w:t>
      </w:r>
      <w:r w:rsidRPr="00437F03">
        <w:t xml:space="preserve"> </w:t>
      </w:r>
      <w:r>
        <w:t>–</w:t>
      </w:r>
      <w:r w:rsidRPr="00437F03">
        <w:t xml:space="preserve"> </w:t>
      </w:r>
      <w:r>
        <w:t xml:space="preserve">Checklist </w:t>
      </w:r>
      <w:r w:rsidR="00042925">
        <w:t>STROBE para o estudo “</w:t>
      </w:r>
      <w:r w:rsidR="00042925" w:rsidRPr="00042925">
        <w:t xml:space="preserve">Conhecimentos, </w:t>
      </w:r>
      <w:r w:rsidR="00042925">
        <w:t>ha</w:t>
      </w:r>
      <w:r w:rsidR="00042925" w:rsidRPr="00042925">
        <w:t xml:space="preserve">bilidades, </w:t>
      </w:r>
      <w:r w:rsidR="00042925">
        <w:t>a</w:t>
      </w:r>
      <w:r w:rsidR="00042925" w:rsidRPr="00042925">
        <w:t xml:space="preserve">titudes </w:t>
      </w:r>
      <w:r w:rsidR="00042925">
        <w:t>e</w:t>
      </w:r>
      <w:r w:rsidR="00042925" w:rsidRPr="00042925">
        <w:t xml:space="preserve"> </w:t>
      </w:r>
      <w:r w:rsidR="00042925">
        <w:t>b</w:t>
      </w:r>
      <w:r w:rsidR="00042925" w:rsidRPr="00042925">
        <w:t xml:space="preserve">arreiras </w:t>
      </w:r>
      <w:r w:rsidR="00042925">
        <w:t>d</w:t>
      </w:r>
      <w:r w:rsidR="00042925" w:rsidRPr="00042925">
        <w:t xml:space="preserve">os </w:t>
      </w:r>
      <w:r w:rsidR="00042925">
        <w:t>c</w:t>
      </w:r>
      <w:r w:rsidR="00042925" w:rsidRPr="00042925">
        <w:t>irurgiões</w:t>
      </w:r>
      <w:r w:rsidR="00042925">
        <w:t>-d</w:t>
      </w:r>
      <w:r w:rsidR="00042925" w:rsidRPr="00042925">
        <w:t xml:space="preserve">entistas </w:t>
      </w:r>
      <w:r w:rsidR="00042925">
        <w:t>d</w:t>
      </w:r>
      <w:r w:rsidR="00042925" w:rsidRPr="00042925">
        <w:t xml:space="preserve">o Distrito Federal </w:t>
      </w:r>
      <w:r w:rsidR="00042925">
        <w:t>s</w:t>
      </w:r>
      <w:r w:rsidR="00042925" w:rsidRPr="00042925">
        <w:t xml:space="preserve">obre </w:t>
      </w:r>
      <w:r w:rsidR="00042925">
        <w:t>a</w:t>
      </w:r>
      <w:r w:rsidR="00042925" w:rsidRPr="00042925">
        <w:t xml:space="preserve"> Odontologia </w:t>
      </w:r>
      <w:r w:rsidR="008422CC">
        <w:t>d</w:t>
      </w:r>
      <w:r w:rsidR="00042925" w:rsidRPr="00042925">
        <w:t xml:space="preserve">e Mínima Intervenção: </w:t>
      </w:r>
      <w:r w:rsidR="00042925">
        <w:t>e</w:t>
      </w:r>
      <w:r w:rsidR="00042925" w:rsidRPr="00042925">
        <w:t xml:space="preserve">studo </w:t>
      </w:r>
      <w:r w:rsidR="00042925">
        <w:t>t</w:t>
      </w:r>
      <w:r w:rsidR="00042925" w:rsidRPr="00042925">
        <w:t>ransversal</w:t>
      </w:r>
      <w:r w:rsidR="00042925">
        <w:t>”</w:t>
      </w:r>
      <w:bookmarkEnd w:id="136"/>
    </w:p>
    <w:p w14:paraId="1E0E83F3" w14:textId="77777777" w:rsidR="00F41496" w:rsidRPr="00F41496" w:rsidRDefault="00F41496" w:rsidP="004A04A1">
      <w:pPr>
        <w:widowControl w:val="0"/>
        <w:spacing w:before="109" w:line="285" w:lineRule="auto"/>
        <w:ind w:firstLine="0"/>
        <w:jc w:val="left"/>
      </w:pPr>
    </w:p>
    <w:tbl>
      <w:tblPr>
        <w:tblW w:w="0" w:type="auto"/>
        <w:tblBorders>
          <w:insideH w:val="single" w:sz="4" w:space="0" w:color="auto"/>
        </w:tblBorders>
        <w:tblLook w:val="0000" w:firstRow="0" w:lastRow="0" w:firstColumn="0" w:lastColumn="0" w:noHBand="0" w:noVBand="0"/>
      </w:tblPr>
      <w:tblGrid>
        <w:gridCol w:w="2061"/>
        <w:gridCol w:w="687"/>
        <w:gridCol w:w="5361"/>
        <w:gridCol w:w="222"/>
        <w:gridCol w:w="728"/>
        <w:gridCol w:w="222"/>
      </w:tblGrid>
      <w:tr w:rsidR="00F41496" w:rsidRPr="00F41496" w14:paraId="28EB561C" w14:textId="77777777" w:rsidTr="005619F3">
        <w:tc>
          <w:tcPr>
            <w:tcW w:w="0" w:type="auto"/>
          </w:tcPr>
          <w:p w14:paraId="43F66D9C"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eastAsia="en-US"/>
              </w:rPr>
            </w:pPr>
          </w:p>
        </w:tc>
        <w:tc>
          <w:tcPr>
            <w:tcW w:w="0" w:type="auto"/>
          </w:tcPr>
          <w:p w14:paraId="5FD7CECA" w14:textId="77777777" w:rsidR="00F41496" w:rsidRPr="00F41496" w:rsidRDefault="00F41496" w:rsidP="00F41496">
            <w:pPr>
              <w:tabs>
                <w:tab w:val="left" w:pos="5400"/>
              </w:tabs>
              <w:spacing w:before="120" w:line="240" w:lineRule="auto"/>
              <w:ind w:firstLine="0"/>
              <w:jc w:val="center"/>
              <w:rPr>
                <w:rFonts w:ascii="Times New Roman" w:eastAsia="Times New Roman" w:hAnsi="Times New Roman" w:cs="Times New Roman"/>
                <w:b/>
                <w:bCs/>
                <w:sz w:val="20"/>
                <w:szCs w:val="20"/>
                <w:lang w:val="en-GB" w:eastAsia="en-US"/>
              </w:rPr>
            </w:pPr>
            <w:r w:rsidRPr="00F41496">
              <w:rPr>
                <w:rFonts w:ascii="Times New Roman" w:eastAsia="Times New Roman" w:hAnsi="Times New Roman" w:cs="Times New Roman"/>
                <w:b/>
                <w:bCs/>
                <w:sz w:val="20"/>
                <w:szCs w:val="20"/>
                <w:lang w:val="en-GB" w:eastAsia="en-US"/>
              </w:rPr>
              <w:t>Item No</w:t>
            </w:r>
          </w:p>
        </w:tc>
        <w:tc>
          <w:tcPr>
            <w:tcW w:w="0" w:type="auto"/>
            <w:vAlign w:val="bottom"/>
          </w:tcPr>
          <w:p w14:paraId="75250268" w14:textId="77777777" w:rsidR="00F41496" w:rsidRPr="00F41496" w:rsidRDefault="00F41496" w:rsidP="00F41496">
            <w:pPr>
              <w:tabs>
                <w:tab w:val="left" w:pos="5400"/>
              </w:tabs>
              <w:spacing w:before="120" w:line="240" w:lineRule="auto"/>
              <w:ind w:firstLine="0"/>
              <w:jc w:val="center"/>
              <w:rPr>
                <w:rFonts w:ascii="Times New Roman" w:eastAsia="Times New Roman" w:hAnsi="Times New Roman" w:cs="Times New Roman"/>
                <w:b/>
                <w:bCs/>
                <w:sz w:val="20"/>
                <w:szCs w:val="20"/>
                <w:lang w:val="en-GB" w:eastAsia="en-US"/>
              </w:rPr>
            </w:pPr>
            <w:r w:rsidRPr="00F41496">
              <w:rPr>
                <w:rFonts w:ascii="Times New Roman" w:eastAsia="Times New Roman" w:hAnsi="Times New Roman" w:cs="Times New Roman"/>
                <w:b/>
                <w:bCs/>
                <w:sz w:val="20"/>
                <w:szCs w:val="20"/>
                <w:lang w:val="en-GB" w:eastAsia="en-US"/>
              </w:rPr>
              <w:t>Recommendation</w:t>
            </w:r>
          </w:p>
        </w:tc>
        <w:tc>
          <w:tcPr>
            <w:tcW w:w="0" w:type="auto"/>
          </w:tcPr>
          <w:p w14:paraId="27DA469F" w14:textId="77777777" w:rsidR="00F41496" w:rsidRPr="00F41496" w:rsidRDefault="00F41496" w:rsidP="00F41496">
            <w:pPr>
              <w:tabs>
                <w:tab w:val="left" w:pos="5400"/>
              </w:tabs>
              <w:spacing w:before="120" w:line="240" w:lineRule="auto"/>
              <w:ind w:firstLine="0"/>
              <w:jc w:val="center"/>
              <w:rPr>
                <w:rFonts w:ascii="Times New Roman" w:eastAsia="Times New Roman" w:hAnsi="Times New Roman" w:cs="Times New Roman"/>
                <w:b/>
                <w:bCs/>
                <w:sz w:val="20"/>
                <w:szCs w:val="20"/>
                <w:lang w:val="en-GB" w:eastAsia="en-US"/>
              </w:rPr>
            </w:pPr>
          </w:p>
        </w:tc>
        <w:tc>
          <w:tcPr>
            <w:tcW w:w="0" w:type="auto"/>
            <w:vAlign w:val="center"/>
          </w:tcPr>
          <w:p w14:paraId="7BD3F888" w14:textId="77777777" w:rsidR="00F41496" w:rsidRPr="00F41496" w:rsidRDefault="00F41496" w:rsidP="00F41496">
            <w:pPr>
              <w:tabs>
                <w:tab w:val="left" w:pos="5400"/>
              </w:tabs>
              <w:spacing w:before="120" w:line="240" w:lineRule="auto"/>
              <w:ind w:firstLine="0"/>
              <w:jc w:val="center"/>
              <w:rPr>
                <w:rFonts w:ascii="Times New Roman" w:eastAsia="Times New Roman" w:hAnsi="Times New Roman" w:cs="Times New Roman"/>
                <w:b/>
                <w:bCs/>
                <w:sz w:val="20"/>
                <w:szCs w:val="20"/>
                <w:lang w:val="en-GB" w:eastAsia="en-US"/>
              </w:rPr>
            </w:pPr>
            <w:r w:rsidRPr="00F41496">
              <w:rPr>
                <w:rFonts w:ascii="Times New Roman" w:eastAsia="Times New Roman" w:hAnsi="Times New Roman" w:cs="Times New Roman"/>
                <w:b/>
                <w:bCs/>
                <w:sz w:val="20"/>
                <w:szCs w:val="20"/>
                <w:lang w:val="en-GB" w:eastAsia="en-US"/>
              </w:rPr>
              <w:t>Page No</w:t>
            </w:r>
          </w:p>
        </w:tc>
        <w:tc>
          <w:tcPr>
            <w:tcW w:w="0" w:type="auto"/>
          </w:tcPr>
          <w:p w14:paraId="0DF27125" w14:textId="77777777" w:rsidR="00F41496" w:rsidRPr="00F41496" w:rsidRDefault="00F41496" w:rsidP="00F41496">
            <w:pPr>
              <w:tabs>
                <w:tab w:val="left" w:pos="5400"/>
              </w:tabs>
              <w:spacing w:before="120" w:line="240" w:lineRule="auto"/>
              <w:ind w:firstLine="0"/>
              <w:jc w:val="center"/>
              <w:rPr>
                <w:rFonts w:ascii="Times New Roman" w:eastAsia="Times New Roman" w:hAnsi="Times New Roman" w:cs="Times New Roman"/>
                <w:b/>
                <w:bCs/>
                <w:sz w:val="20"/>
                <w:szCs w:val="20"/>
                <w:lang w:val="en-GB" w:eastAsia="en-US"/>
              </w:rPr>
            </w:pPr>
          </w:p>
        </w:tc>
      </w:tr>
      <w:tr w:rsidR="00F41496" w:rsidRPr="00F41496" w14:paraId="4A7ECA3A" w14:textId="77777777" w:rsidTr="005619F3">
        <w:tc>
          <w:tcPr>
            <w:tcW w:w="0" w:type="auto"/>
            <w:vMerge w:val="restart"/>
          </w:tcPr>
          <w:p w14:paraId="67533674"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b/>
                <w:bCs/>
                <w:sz w:val="20"/>
                <w:szCs w:val="20"/>
                <w:lang w:val="en-GB" w:eastAsia="en-US"/>
              </w:rPr>
            </w:pPr>
            <w:bookmarkStart w:id="137" w:name="bold5"/>
            <w:bookmarkStart w:id="138" w:name="italic6"/>
            <w:r w:rsidRPr="00F41496">
              <w:rPr>
                <w:rFonts w:ascii="Times New Roman" w:eastAsia="Times New Roman" w:hAnsi="Times New Roman" w:cs="Times New Roman"/>
                <w:b/>
                <w:sz w:val="20"/>
                <w:szCs w:val="20"/>
                <w:lang w:val="en-GB" w:eastAsia="en-US"/>
              </w:rPr>
              <w:t>Title and abstract</w:t>
            </w:r>
            <w:bookmarkEnd w:id="137"/>
            <w:bookmarkEnd w:id="138"/>
          </w:p>
        </w:tc>
        <w:tc>
          <w:tcPr>
            <w:tcW w:w="0" w:type="auto"/>
            <w:vMerge w:val="restart"/>
          </w:tcPr>
          <w:p w14:paraId="7E5CE883"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1</w:t>
            </w:r>
          </w:p>
        </w:tc>
        <w:tc>
          <w:tcPr>
            <w:tcW w:w="0" w:type="auto"/>
          </w:tcPr>
          <w:p w14:paraId="4D50EAC4"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w:t>
            </w:r>
            <w:r w:rsidRPr="00F41496">
              <w:rPr>
                <w:rFonts w:ascii="Times New Roman" w:eastAsia="Times New Roman" w:hAnsi="Times New Roman" w:cs="Times New Roman"/>
                <w:i/>
                <w:sz w:val="20"/>
                <w:szCs w:val="20"/>
                <w:lang w:val="en-GB" w:eastAsia="en-US"/>
              </w:rPr>
              <w:t>a</w:t>
            </w:r>
            <w:r w:rsidRPr="00F41496">
              <w:rPr>
                <w:rFonts w:ascii="Times New Roman" w:eastAsia="Times New Roman" w:hAnsi="Times New Roman" w:cs="Times New Roman"/>
                <w:sz w:val="20"/>
                <w:szCs w:val="20"/>
                <w:lang w:val="en-GB" w:eastAsia="en-US"/>
              </w:rPr>
              <w:t>) Indicate the study’s design with a commonly used term in the title or the abstract</w:t>
            </w:r>
          </w:p>
        </w:tc>
        <w:tc>
          <w:tcPr>
            <w:tcW w:w="0" w:type="auto"/>
          </w:tcPr>
          <w:p w14:paraId="344B40BD"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c>
          <w:tcPr>
            <w:tcW w:w="0" w:type="auto"/>
            <w:vAlign w:val="center"/>
          </w:tcPr>
          <w:p w14:paraId="45FF5CD7"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1</w:t>
            </w:r>
          </w:p>
        </w:tc>
        <w:tc>
          <w:tcPr>
            <w:tcW w:w="0" w:type="auto"/>
          </w:tcPr>
          <w:p w14:paraId="70997733"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r>
      <w:tr w:rsidR="00F41496" w:rsidRPr="00F41496" w14:paraId="57E41E7F" w14:textId="77777777" w:rsidTr="005619F3">
        <w:tc>
          <w:tcPr>
            <w:tcW w:w="0" w:type="auto"/>
            <w:vMerge/>
          </w:tcPr>
          <w:p w14:paraId="7D20DFB8"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bCs/>
                <w:sz w:val="20"/>
                <w:szCs w:val="20"/>
                <w:lang w:val="en-GB" w:eastAsia="en-US"/>
              </w:rPr>
            </w:pPr>
          </w:p>
        </w:tc>
        <w:tc>
          <w:tcPr>
            <w:tcW w:w="0" w:type="auto"/>
            <w:vMerge/>
          </w:tcPr>
          <w:p w14:paraId="71338F13"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p>
        </w:tc>
        <w:tc>
          <w:tcPr>
            <w:tcW w:w="0" w:type="auto"/>
          </w:tcPr>
          <w:p w14:paraId="6204C835"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w:t>
            </w:r>
            <w:r w:rsidRPr="00F41496">
              <w:rPr>
                <w:rFonts w:ascii="Times New Roman" w:eastAsia="Times New Roman" w:hAnsi="Times New Roman" w:cs="Times New Roman"/>
                <w:i/>
                <w:sz w:val="20"/>
                <w:szCs w:val="20"/>
                <w:lang w:val="en-GB" w:eastAsia="en-US"/>
              </w:rPr>
              <w:t>b</w:t>
            </w:r>
            <w:r w:rsidRPr="00F41496">
              <w:rPr>
                <w:rFonts w:ascii="Times New Roman" w:eastAsia="Times New Roman" w:hAnsi="Times New Roman" w:cs="Times New Roman"/>
                <w:sz w:val="20"/>
                <w:szCs w:val="20"/>
                <w:lang w:val="en-GB" w:eastAsia="en-US"/>
              </w:rPr>
              <w:t>) Provide in the abstract an informative and balanced summary of what was done and what was found</w:t>
            </w:r>
          </w:p>
        </w:tc>
        <w:tc>
          <w:tcPr>
            <w:tcW w:w="0" w:type="auto"/>
          </w:tcPr>
          <w:p w14:paraId="6C818047"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c>
          <w:tcPr>
            <w:tcW w:w="0" w:type="auto"/>
            <w:vAlign w:val="center"/>
          </w:tcPr>
          <w:p w14:paraId="3F231AA1"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1</w:t>
            </w:r>
          </w:p>
        </w:tc>
        <w:tc>
          <w:tcPr>
            <w:tcW w:w="0" w:type="auto"/>
          </w:tcPr>
          <w:p w14:paraId="40C16FA0"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r>
      <w:tr w:rsidR="00F41496" w:rsidRPr="00F41496" w14:paraId="05EFEEC0" w14:textId="77777777" w:rsidTr="005619F3">
        <w:tc>
          <w:tcPr>
            <w:tcW w:w="0" w:type="auto"/>
            <w:gridSpan w:val="3"/>
          </w:tcPr>
          <w:p w14:paraId="6572D204" w14:textId="77777777" w:rsidR="00F41496" w:rsidRPr="00F41496" w:rsidRDefault="00F41496" w:rsidP="00F41496">
            <w:pPr>
              <w:tabs>
                <w:tab w:val="left" w:pos="5400"/>
              </w:tabs>
              <w:spacing w:before="120" w:line="240" w:lineRule="auto"/>
              <w:ind w:firstLine="0"/>
              <w:jc w:val="left"/>
              <w:rPr>
                <w:rFonts w:ascii="Times New Roman" w:eastAsia="Times New Roman" w:hAnsi="Times New Roman" w:cs="Times New Roman"/>
                <w:b/>
                <w:sz w:val="20"/>
                <w:szCs w:val="20"/>
                <w:lang w:val="en-GB" w:eastAsia="en-US"/>
              </w:rPr>
            </w:pPr>
            <w:bookmarkStart w:id="139" w:name="bold7"/>
            <w:bookmarkStart w:id="140" w:name="italic8"/>
            <w:r w:rsidRPr="00F41496">
              <w:rPr>
                <w:rFonts w:ascii="Times New Roman" w:eastAsia="Times New Roman" w:hAnsi="Times New Roman" w:cs="Times New Roman"/>
                <w:b/>
                <w:sz w:val="20"/>
                <w:szCs w:val="20"/>
                <w:lang w:val="en-GB" w:eastAsia="en-US"/>
              </w:rPr>
              <w:t>Introduction</w:t>
            </w:r>
            <w:bookmarkEnd w:id="139"/>
            <w:bookmarkEnd w:id="140"/>
          </w:p>
        </w:tc>
        <w:tc>
          <w:tcPr>
            <w:tcW w:w="0" w:type="auto"/>
          </w:tcPr>
          <w:p w14:paraId="00EFC22B" w14:textId="77777777" w:rsidR="00F41496" w:rsidRPr="00F41496" w:rsidRDefault="00F41496" w:rsidP="00F41496">
            <w:pPr>
              <w:tabs>
                <w:tab w:val="left" w:pos="5400"/>
              </w:tabs>
              <w:spacing w:before="120" w:line="240" w:lineRule="auto"/>
              <w:ind w:firstLine="0"/>
              <w:jc w:val="left"/>
              <w:rPr>
                <w:rFonts w:ascii="Times New Roman" w:eastAsia="Times New Roman" w:hAnsi="Times New Roman" w:cs="Times New Roman"/>
                <w:b/>
                <w:sz w:val="20"/>
                <w:szCs w:val="20"/>
                <w:lang w:val="en-GB" w:eastAsia="en-US"/>
              </w:rPr>
            </w:pPr>
          </w:p>
        </w:tc>
        <w:tc>
          <w:tcPr>
            <w:tcW w:w="0" w:type="auto"/>
            <w:vAlign w:val="center"/>
          </w:tcPr>
          <w:p w14:paraId="08F88F84" w14:textId="77777777" w:rsidR="00F41496" w:rsidRPr="00F41496" w:rsidRDefault="00F41496" w:rsidP="00F41496">
            <w:pPr>
              <w:tabs>
                <w:tab w:val="left" w:pos="5400"/>
              </w:tabs>
              <w:spacing w:before="120" w:line="240" w:lineRule="auto"/>
              <w:ind w:firstLine="0"/>
              <w:jc w:val="center"/>
              <w:rPr>
                <w:rFonts w:ascii="Times New Roman" w:eastAsia="Times New Roman" w:hAnsi="Times New Roman" w:cs="Times New Roman"/>
                <w:b/>
                <w:sz w:val="20"/>
                <w:szCs w:val="20"/>
                <w:lang w:val="en-GB" w:eastAsia="en-US"/>
              </w:rPr>
            </w:pPr>
          </w:p>
        </w:tc>
        <w:tc>
          <w:tcPr>
            <w:tcW w:w="0" w:type="auto"/>
          </w:tcPr>
          <w:p w14:paraId="42A66EA8" w14:textId="77777777" w:rsidR="00F41496" w:rsidRPr="00F41496" w:rsidRDefault="00F41496" w:rsidP="00F41496">
            <w:pPr>
              <w:tabs>
                <w:tab w:val="left" w:pos="5400"/>
              </w:tabs>
              <w:spacing w:before="120" w:line="240" w:lineRule="auto"/>
              <w:ind w:firstLine="0"/>
              <w:jc w:val="left"/>
              <w:rPr>
                <w:rFonts w:ascii="Times New Roman" w:eastAsia="Times New Roman" w:hAnsi="Times New Roman" w:cs="Times New Roman"/>
                <w:b/>
                <w:sz w:val="20"/>
                <w:szCs w:val="20"/>
                <w:lang w:val="en-GB" w:eastAsia="en-US"/>
              </w:rPr>
            </w:pPr>
          </w:p>
        </w:tc>
      </w:tr>
      <w:tr w:rsidR="00F41496" w:rsidRPr="00F41496" w14:paraId="4B40E92D" w14:textId="77777777" w:rsidTr="005619F3">
        <w:tc>
          <w:tcPr>
            <w:tcW w:w="0" w:type="auto"/>
          </w:tcPr>
          <w:p w14:paraId="60A6F119"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bCs/>
                <w:sz w:val="20"/>
                <w:szCs w:val="20"/>
                <w:lang w:val="en-GB" w:eastAsia="en-US"/>
              </w:rPr>
            </w:pPr>
            <w:bookmarkStart w:id="141" w:name="bold8"/>
            <w:bookmarkStart w:id="142" w:name="italic9"/>
            <w:r w:rsidRPr="00F41496">
              <w:rPr>
                <w:rFonts w:ascii="Times New Roman" w:eastAsia="Times New Roman" w:hAnsi="Times New Roman" w:cs="Times New Roman"/>
                <w:bCs/>
                <w:sz w:val="20"/>
                <w:szCs w:val="20"/>
                <w:lang w:val="en-GB" w:eastAsia="en-US"/>
              </w:rPr>
              <w:t>Background/</w:t>
            </w:r>
            <w:bookmarkStart w:id="143" w:name="bold9"/>
            <w:bookmarkStart w:id="144" w:name="italic10"/>
            <w:bookmarkEnd w:id="141"/>
            <w:bookmarkEnd w:id="142"/>
            <w:r w:rsidRPr="00F41496">
              <w:rPr>
                <w:rFonts w:ascii="Times New Roman" w:eastAsia="Times New Roman" w:hAnsi="Times New Roman" w:cs="Times New Roman"/>
                <w:bCs/>
                <w:sz w:val="20"/>
                <w:szCs w:val="20"/>
                <w:lang w:val="en-GB" w:eastAsia="en-US"/>
              </w:rPr>
              <w:t>rationale</w:t>
            </w:r>
            <w:bookmarkEnd w:id="143"/>
            <w:bookmarkEnd w:id="144"/>
          </w:p>
        </w:tc>
        <w:tc>
          <w:tcPr>
            <w:tcW w:w="0" w:type="auto"/>
          </w:tcPr>
          <w:p w14:paraId="7F7C3281"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2</w:t>
            </w:r>
          </w:p>
        </w:tc>
        <w:tc>
          <w:tcPr>
            <w:tcW w:w="0" w:type="auto"/>
          </w:tcPr>
          <w:p w14:paraId="5AAA8AAE"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Explain the scientific background and rationale for the investigation being reported</w:t>
            </w:r>
          </w:p>
        </w:tc>
        <w:tc>
          <w:tcPr>
            <w:tcW w:w="0" w:type="auto"/>
          </w:tcPr>
          <w:p w14:paraId="5B970CF3"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c>
          <w:tcPr>
            <w:tcW w:w="0" w:type="auto"/>
            <w:vAlign w:val="center"/>
          </w:tcPr>
          <w:p w14:paraId="4CD8BB04"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1,2</w:t>
            </w:r>
          </w:p>
        </w:tc>
        <w:tc>
          <w:tcPr>
            <w:tcW w:w="0" w:type="auto"/>
          </w:tcPr>
          <w:p w14:paraId="318B6225"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r>
      <w:tr w:rsidR="00F41496" w:rsidRPr="00F41496" w14:paraId="41FC11FF" w14:textId="77777777" w:rsidTr="005619F3">
        <w:tc>
          <w:tcPr>
            <w:tcW w:w="0" w:type="auto"/>
          </w:tcPr>
          <w:p w14:paraId="143E44FB"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bCs/>
                <w:sz w:val="20"/>
                <w:szCs w:val="20"/>
                <w:lang w:val="en-GB" w:eastAsia="en-US"/>
              </w:rPr>
            </w:pPr>
            <w:r w:rsidRPr="00F41496">
              <w:rPr>
                <w:rFonts w:ascii="Times New Roman" w:eastAsia="Times New Roman" w:hAnsi="Times New Roman" w:cs="Times New Roman"/>
                <w:bCs/>
                <w:sz w:val="20"/>
                <w:szCs w:val="20"/>
                <w:lang w:val="en-GB" w:eastAsia="en-US"/>
              </w:rPr>
              <w:t>Objectives</w:t>
            </w:r>
          </w:p>
        </w:tc>
        <w:tc>
          <w:tcPr>
            <w:tcW w:w="0" w:type="auto"/>
          </w:tcPr>
          <w:p w14:paraId="33E91EA9"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3</w:t>
            </w:r>
          </w:p>
        </w:tc>
        <w:tc>
          <w:tcPr>
            <w:tcW w:w="0" w:type="auto"/>
          </w:tcPr>
          <w:p w14:paraId="114A0C32"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State specific objectives, including any prespecified hypotheses</w:t>
            </w:r>
          </w:p>
        </w:tc>
        <w:tc>
          <w:tcPr>
            <w:tcW w:w="0" w:type="auto"/>
          </w:tcPr>
          <w:p w14:paraId="60C282A0"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c>
          <w:tcPr>
            <w:tcW w:w="0" w:type="auto"/>
            <w:vAlign w:val="center"/>
          </w:tcPr>
          <w:p w14:paraId="211A1143"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2</w:t>
            </w:r>
          </w:p>
        </w:tc>
        <w:tc>
          <w:tcPr>
            <w:tcW w:w="0" w:type="auto"/>
          </w:tcPr>
          <w:p w14:paraId="001508B7"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r>
      <w:tr w:rsidR="00F41496" w:rsidRPr="00F41496" w14:paraId="531BB314" w14:textId="77777777" w:rsidTr="005619F3">
        <w:tc>
          <w:tcPr>
            <w:tcW w:w="0" w:type="auto"/>
            <w:gridSpan w:val="3"/>
          </w:tcPr>
          <w:p w14:paraId="7E4B4258" w14:textId="77777777" w:rsidR="00F41496" w:rsidRPr="00F41496" w:rsidRDefault="00F41496" w:rsidP="00F41496">
            <w:pPr>
              <w:tabs>
                <w:tab w:val="left" w:pos="5400"/>
              </w:tabs>
              <w:spacing w:before="120" w:line="240" w:lineRule="auto"/>
              <w:ind w:firstLine="0"/>
              <w:jc w:val="left"/>
              <w:rPr>
                <w:rFonts w:ascii="Times New Roman" w:eastAsia="Times New Roman" w:hAnsi="Times New Roman" w:cs="Times New Roman"/>
                <w:b/>
                <w:sz w:val="20"/>
                <w:szCs w:val="20"/>
                <w:lang w:val="en-GB" w:eastAsia="en-US"/>
              </w:rPr>
            </w:pPr>
            <w:bookmarkStart w:id="145" w:name="bold11"/>
            <w:bookmarkStart w:id="146" w:name="italic12"/>
            <w:r w:rsidRPr="00F41496">
              <w:rPr>
                <w:rFonts w:ascii="Times New Roman" w:eastAsia="Times New Roman" w:hAnsi="Times New Roman" w:cs="Times New Roman"/>
                <w:b/>
                <w:sz w:val="20"/>
                <w:szCs w:val="20"/>
                <w:lang w:val="en-GB" w:eastAsia="en-US"/>
              </w:rPr>
              <w:t>Methods</w:t>
            </w:r>
            <w:bookmarkEnd w:id="145"/>
            <w:bookmarkEnd w:id="146"/>
          </w:p>
        </w:tc>
        <w:tc>
          <w:tcPr>
            <w:tcW w:w="0" w:type="auto"/>
          </w:tcPr>
          <w:p w14:paraId="283D283A" w14:textId="77777777" w:rsidR="00F41496" w:rsidRPr="00F41496" w:rsidRDefault="00F41496" w:rsidP="00F41496">
            <w:pPr>
              <w:tabs>
                <w:tab w:val="left" w:pos="5400"/>
              </w:tabs>
              <w:spacing w:before="120" w:line="240" w:lineRule="auto"/>
              <w:ind w:firstLine="0"/>
              <w:jc w:val="left"/>
              <w:rPr>
                <w:rFonts w:ascii="Times New Roman" w:eastAsia="Times New Roman" w:hAnsi="Times New Roman" w:cs="Times New Roman"/>
                <w:b/>
                <w:sz w:val="20"/>
                <w:szCs w:val="20"/>
                <w:lang w:val="en-GB" w:eastAsia="en-US"/>
              </w:rPr>
            </w:pPr>
          </w:p>
        </w:tc>
        <w:tc>
          <w:tcPr>
            <w:tcW w:w="0" w:type="auto"/>
            <w:vAlign w:val="center"/>
          </w:tcPr>
          <w:p w14:paraId="4D3CEF18" w14:textId="77777777" w:rsidR="00F41496" w:rsidRPr="00F41496" w:rsidRDefault="00F41496" w:rsidP="00F41496">
            <w:pPr>
              <w:tabs>
                <w:tab w:val="left" w:pos="5400"/>
              </w:tabs>
              <w:spacing w:before="120" w:line="240" w:lineRule="auto"/>
              <w:ind w:firstLine="0"/>
              <w:jc w:val="center"/>
              <w:rPr>
                <w:rFonts w:ascii="Times New Roman" w:eastAsia="Times New Roman" w:hAnsi="Times New Roman" w:cs="Times New Roman"/>
                <w:b/>
                <w:sz w:val="20"/>
                <w:szCs w:val="20"/>
                <w:lang w:val="en-GB" w:eastAsia="en-US"/>
              </w:rPr>
            </w:pPr>
          </w:p>
        </w:tc>
        <w:tc>
          <w:tcPr>
            <w:tcW w:w="0" w:type="auto"/>
          </w:tcPr>
          <w:p w14:paraId="35AD4423" w14:textId="77777777" w:rsidR="00F41496" w:rsidRPr="00F41496" w:rsidRDefault="00F41496" w:rsidP="00F41496">
            <w:pPr>
              <w:tabs>
                <w:tab w:val="left" w:pos="5400"/>
              </w:tabs>
              <w:spacing w:before="120" w:line="240" w:lineRule="auto"/>
              <w:ind w:firstLine="0"/>
              <w:jc w:val="left"/>
              <w:rPr>
                <w:rFonts w:ascii="Times New Roman" w:eastAsia="Times New Roman" w:hAnsi="Times New Roman" w:cs="Times New Roman"/>
                <w:b/>
                <w:sz w:val="20"/>
                <w:szCs w:val="20"/>
                <w:lang w:val="en-GB" w:eastAsia="en-US"/>
              </w:rPr>
            </w:pPr>
          </w:p>
        </w:tc>
      </w:tr>
      <w:tr w:rsidR="00F41496" w:rsidRPr="00F41496" w14:paraId="13861D34" w14:textId="77777777" w:rsidTr="005619F3">
        <w:tc>
          <w:tcPr>
            <w:tcW w:w="0" w:type="auto"/>
          </w:tcPr>
          <w:p w14:paraId="68B1E13A"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bCs/>
                <w:sz w:val="20"/>
                <w:szCs w:val="20"/>
                <w:lang w:val="en-GB" w:eastAsia="en-US"/>
              </w:rPr>
            </w:pPr>
            <w:r w:rsidRPr="00F41496">
              <w:rPr>
                <w:rFonts w:ascii="Times New Roman" w:eastAsia="Times New Roman" w:hAnsi="Times New Roman" w:cs="Times New Roman"/>
                <w:bCs/>
                <w:sz w:val="20"/>
                <w:szCs w:val="20"/>
                <w:lang w:val="en-GB" w:eastAsia="en-US"/>
              </w:rPr>
              <w:t>Study design</w:t>
            </w:r>
          </w:p>
        </w:tc>
        <w:tc>
          <w:tcPr>
            <w:tcW w:w="0" w:type="auto"/>
          </w:tcPr>
          <w:p w14:paraId="0B1A5B8B"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4</w:t>
            </w:r>
          </w:p>
        </w:tc>
        <w:tc>
          <w:tcPr>
            <w:tcW w:w="0" w:type="auto"/>
          </w:tcPr>
          <w:p w14:paraId="0D36A570"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Present key elements of study design early in the paper</w:t>
            </w:r>
          </w:p>
        </w:tc>
        <w:tc>
          <w:tcPr>
            <w:tcW w:w="0" w:type="auto"/>
          </w:tcPr>
          <w:p w14:paraId="0475672C"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c>
          <w:tcPr>
            <w:tcW w:w="0" w:type="auto"/>
            <w:vAlign w:val="center"/>
          </w:tcPr>
          <w:p w14:paraId="2703C047"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3</w:t>
            </w:r>
          </w:p>
        </w:tc>
        <w:tc>
          <w:tcPr>
            <w:tcW w:w="0" w:type="auto"/>
          </w:tcPr>
          <w:p w14:paraId="55F42D99"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r>
      <w:tr w:rsidR="00F41496" w:rsidRPr="00F41496" w14:paraId="419C6EC6" w14:textId="77777777" w:rsidTr="005619F3">
        <w:tc>
          <w:tcPr>
            <w:tcW w:w="0" w:type="auto"/>
          </w:tcPr>
          <w:p w14:paraId="1B1B0678"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bCs/>
                <w:sz w:val="20"/>
                <w:szCs w:val="20"/>
                <w:lang w:val="en-GB" w:eastAsia="en-US"/>
              </w:rPr>
            </w:pPr>
            <w:r w:rsidRPr="00F41496">
              <w:rPr>
                <w:rFonts w:ascii="Times New Roman" w:eastAsia="Times New Roman" w:hAnsi="Times New Roman" w:cs="Times New Roman"/>
                <w:bCs/>
                <w:sz w:val="20"/>
                <w:szCs w:val="20"/>
                <w:lang w:val="en-GB" w:eastAsia="en-US"/>
              </w:rPr>
              <w:t>Setting</w:t>
            </w:r>
          </w:p>
        </w:tc>
        <w:tc>
          <w:tcPr>
            <w:tcW w:w="0" w:type="auto"/>
          </w:tcPr>
          <w:p w14:paraId="76D3F45F"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5</w:t>
            </w:r>
          </w:p>
        </w:tc>
        <w:tc>
          <w:tcPr>
            <w:tcW w:w="0" w:type="auto"/>
          </w:tcPr>
          <w:p w14:paraId="3C52C4FE"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Describe the setting, locations, and relevant dates, including periods of recruitment, exposure, follow-up, and data collection</w:t>
            </w:r>
          </w:p>
        </w:tc>
        <w:tc>
          <w:tcPr>
            <w:tcW w:w="0" w:type="auto"/>
          </w:tcPr>
          <w:p w14:paraId="4E5C0E14"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c>
          <w:tcPr>
            <w:tcW w:w="0" w:type="auto"/>
            <w:vAlign w:val="center"/>
          </w:tcPr>
          <w:p w14:paraId="3C94EBE2"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3</w:t>
            </w:r>
          </w:p>
        </w:tc>
        <w:tc>
          <w:tcPr>
            <w:tcW w:w="0" w:type="auto"/>
          </w:tcPr>
          <w:p w14:paraId="382A160B"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r>
      <w:tr w:rsidR="00F41496" w:rsidRPr="00F41496" w14:paraId="484CC46B" w14:textId="77777777" w:rsidTr="005619F3">
        <w:tc>
          <w:tcPr>
            <w:tcW w:w="0" w:type="auto"/>
          </w:tcPr>
          <w:p w14:paraId="29528669"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bCs/>
                <w:sz w:val="20"/>
                <w:szCs w:val="20"/>
                <w:lang w:val="en-GB" w:eastAsia="en-US"/>
              </w:rPr>
            </w:pPr>
            <w:r w:rsidRPr="00F41496">
              <w:rPr>
                <w:rFonts w:ascii="Times New Roman" w:eastAsia="Times New Roman" w:hAnsi="Times New Roman" w:cs="Times New Roman"/>
                <w:bCs/>
                <w:sz w:val="20"/>
                <w:szCs w:val="20"/>
                <w:lang w:val="en-GB" w:eastAsia="en-US"/>
              </w:rPr>
              <w:t>Participants</w:t>
            </w:r>
          </w:p>
        </w:tc>
        <w:tc>
          <w:tcPr>
            <w:tcW w:w="0" w:type="auto"/>
          </w:tcPr>
          <w:p w14:paraId="5DFB33DF"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6</w:t>
            </w:r>
          </w:p>
        </w:tc>
        <w:tc>
          <w:tcPr>
            <w:tcW w:w="0" w:type="auto"/>
          </w:tcPr>
          <w:p w14:paraId="0901E807"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w:t>
            </w:r>
            <w:r w:rsidRPr="00F41496">
              <w:rPr>
                <w:rFonts w:ascii="Times New Roman" w:eastAsia="Times New Roman" w:hAnsi="Times New Roman" w:cs="Times New Roman"/>
                <w:i/>
                <w:sz w:val="20"/>
                <w:szCs w:val="20"/>
                <w:lang w:val="en-GB" w:eastAsia="en-US"/>
              </w:rPr>
              <w:t>a</w:t>
            </w:r>
            <w:r w:rsidRPr="00F41496">
              <w:rPr>
                <w:rFonts w:ascii="Times New Roman" w:eastAsia="Times New Roman" w:hAnsi="Times New Roman" w:cs="Times New Roman"/>
                <w:sz w:val="20"/>
                <w:szCs w:val="20"/>
                <w:lang w:val="en-GB" w:eastAsia="en-US"/>
              </w:rPr>
              <w:t>) Give the eligibility criteria, and the sources and methods of selection of participants</w:t>
            </w:r>
          </w:p>
        </w:tc>
        <w:tc>
          <w:tcPr>
            <w:tcW w:w="0" w:type="auto"/>
          </w:tcPr>
          <w:p w14:paraId="292F0B3E"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c>
          <w:tcPr>
            <w:tcW w:w="0" w:type="auto"/>
            <w:vAlign w:val="center"/>
          </w:tcPr>
          <w:p w14:paraId="0CCF13EE"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3</w:t>
            </w:r>
          </w:p>
        </w:tc>
        <w:tc>
          <w:tcPr>
            <w:tcW w:w="0" w:type="auto"/>
          </w:tcPr>
          <w:p w14:paraId="7F3C5318"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r>
      <w:tr w:rsidR="00F41496" w:rsidRPr="00F41496" w14:paraId="4C37074E" w14:textId="77777777" w:rsidTr="005619F3">
        <w:tc>
          <w:tcPr>
            <w:tcW w:w="0" w:type="auto"/>
          </w:tcPr>
          <w:p w14:paraId="44180AB9"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bCs/>
                <w:sz w:val="20"/>
                <w:szCs w:val="20"/>
                <w:lang w:val="en-GB" w:eastAsia="en-US"/>
              </w:rPr>
            </w:pPr>
            <w:r w:rsidRPr="00F41496">
              <w:rPr>
                <w:rFonts w:ascii="Times New Roman" w:eastAsia="Times New Roman" w:hAnsi="Times New Roman" w:cs="Times New Roman"/>
                <w:bCs/>
                <w:sz w:val="20"/>
                <w:szCs w:val="20"/>
                <w:lang w:val="en-GB" w:eastAsia="en-US"/>
              </w:rPr>
              <w:t>Variables</w:t>
            </w:r>
          </w:p>
        </w:tc>
        <w:tc>
          <w:tcPr>
            <w:tcW w:w="0" w:type="auto"/>
          </w:tcPr>
          <w:p w14:paraId="69602A7B"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7</w:t>
            </w:r>
          </w:p>
        </w:tc>
        <w:tc>
          <w:tcPr>
            <w:tcW w:w="0" w:type="auto"/>
          </w:tcPr>
          <w:p w14:paraId="294A9145"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Clearly define all outcomes, exposures, predictors, potential confounders, and effect modifiers. Give diagnostic criteria, if applicable</w:t>
            </w:r>
          </w:p>
        </w:tc>
        <w:tc>
          <w:tcPr>
            <w:tcW w:w="0" w:type="auto"/>
          </w:tcPr>
          <w:p w14:paraId="2CB3BCB7"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c>
          <w:tcPr>
            <w:tcW w:w="0" w:type="auto"/>
            <w:vAlign w:val="center"/>
          </w:tcPr>
          <w:p w14:paraId="065B7840"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 xml:space="preserve">3,4 </w:t>
            </w:r>
          </w:p>
        </w:tc>
        <w:tc>
          <w:tcPr>
            <w:tcW w:w="0" w:type="auto"/>
          </w:tcPr>
          <w:p w14:paraId="7E20D276"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r>
      <w:tr w:rsidR="00F41496" w:rsidRPr="00F41496" w14:paraId="2D06416E" w14:textId="77777777" w:rsidTr="005619F3">
        <w:trPr>
          <w:trHeight w:val="294"/>
        </w:trPr>
        <w:tc>
          <w:tcPr>
            <w:tcW w:w="0" w:type="auto"/>
          </w:tcPr>
          <w:p w14:paraId="762020B6"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bCs/>
                <w:sz w:val="20"/>
                <w:szCs w:val="20"/>
                <w:lang w:val="en-GB" w:eastAsia="en-US"/>
              </w:rPr>
            </w:pPr>
            <w:bookmarkStart w:id="147" w:name="bold17"/>
            <w:bookmarkStart w:id="148" w:name="italic18"/>
            <w:r w:rsidRPr="00F41496">
              <w:rPr>
                <w:rFonts w:ascii="Times New Roman" w:eastAsia="Times New Roman" w:hAnsi="Times New Roman" w:cs="Times New Roman"/>
                <w:bCs/>
                <w:sz w:val="20"/>
                <w:szCs w:val="20"/>
                <w:lang w:val="en-GB" w:eastAsia="en-US"/>
              </w:rPr>
              <w:t>Data sources/</w:t>
            </w:r>
            <w:bookmarkStart w:id="149" w:name="bold18"/>
            <w:bookmarkStart w:id="150" w:name="italic19"/>
            <w:bookmarkEnd w:id="147"/>
            <w:bookmarkEnd w:id="148"/>
            <w:r w:rsidRPr="00F41496">
              <w:rPr>
                <w:rFonts w:ascii="Times New Roman" w:eastAsia="Times New Roman" w:hAnsi="Times New Roman" w:cs="Times New Roman"/>
                <w:bCs/>
                <w:sz w:val="20"/>
                <w:szCs w:val="20"/>
                <w:lang w:val="en-GB" w:eastAsia="en-US"/>
              </w:rPr>
              <w:t xml:space="preserve"> measurement</w:t>
            </w:r>
            <w:bookmarkEnd w:id="149"/>
            <w:bookmarkEnd w:id="150"/>
          </w:p>
        </w:tc>
        <w:tc>
          <w:tcPr>
            <w:tcW w:w="0" w:type="auto"/>
          </w:tcPr>
          <w:p w14:paraId="4993DD1A"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8</w:t>
            </w:r>
            <w:bookmarkStart w:id="151" w:name="bold19"/>
            <w:r w:rsidRPr="00F41496">
              <w:rPr>
                <w:rFonts w:ascii="Times New Roman" w:eastAsia="Times New Roman" w:hAnsi="Times New Roman" w:cs="Times New Roman"/>
                <w:bCs/>
                <w:sz w:val="20"/>
                <w:szCs w:val="20"/>
                <w:lang w:val="en-GB" w:eastAsia="en-US"/>
              </w:rPr>
              <w:t>*</w:t>
            </w:r>
            <w:bookmarkEnd w:id="151"/>
          </w:p>
        </w:tc>
        <w:tc>
          <w:tcPr>
            <w:tcW w:w="0" w:type="auto"/>
          </w:tcPr>
          <w:p w14:paraId="4896195E"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i/>
                <w:sz w:val="20"/>
                <w:szCs w:val="20"/>
                <w:lang w:val="en-GB" w:eastAsia="en-US"/>
              </w:rPr>
              <w:t xml:space="preserve"> </w:t>
            </w:r>
            <w:r w:rsidRPr="00F41496">
              <w:rPr>
                <w:rFonts w:ascii="Times New Roman" w:eastAsia="Times New Roman" w:hAnsi="Times New Roman" w:cs="Times New Roman"/>
                <w:sz w:val="20"/>
                <w:szCs w:val="20"/>
                <w:lang w:val="en-GB" w:eastAsia="en-US"/>
              </w:rPr>
              <w:t>For each variable of interest, give sources of data and details of methods of assessment (measurement). Describe comparability of assessment methods if there is more than one group</w:t>
            </w:r>
          </w:p>
        </w:tc>
        <w:tc>
          <w:tcPr>
            <w:tcW w:w="0" w:type="auto"/>
          </w:tcPr>
          <w:p w14:paraId="41580CB5"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i/>
                <w:sz w:val="20"/>
                <w:szCs w:val="20"/>
                <w:lang w:val="en-GB" w:eastAsia="en-US"/>
              </w:rPr>
            </w:pPr>
          </w:p>
        </w:tc>
        <w:tc>
          <w:tcPr>
            <w:tcW w:w="0" w:type="auto"/>
            <w:vAlign w:val="center"/>
          </w:tcPr>
          <w:p w14:paraId="69EC4242"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3,4</w:t>
            </w:r>
          </w:p>
        </w:tc>
        <w:tc>
          <w:tcPr>
            <w:tcW w:w="0" w:type="auto"/>
          </w:tcPr>
          <w:p w14:paraId="27B6DB42"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i/>
                <w:sz w:val="20"/>
                <w:szCs w:val="20"/>
                <w:lang w:val="en-GB" w:eastAsia="en-US"/>
              </w:rPr>
            </w:pPr>
          </w:p>
        </w:tc>
      </w:tr>
      <w:tr w:rsidR="00F41496" w:rsidRPr="00F41496" w14:paraId="4D5A4D50" w14:textId="77777777" w:rsidTr="005619F3">
        <w:tc>
          <w:tcPr>
            <w:tcW w:w="0" w:type="auto"/>
          </w:tcPr>
          <w:p w14:paraId="6408D341"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bCs/>
                <w:color w:val="000000"/>
                <w:sz w:val="20"/>
                <w:szCs w:val="20"/>
                <w:lang w:val="en-GB" w:eastAsia="en-US"/>
              </w:rPr>
            </w:pPr>
            <w:r w:rsidRPr="00F41496">
              <w:rPr>
                <w:rFonts w:ascii="Times New Roman" w:eastAsia="Times New Roman" w:hAnsi="Times New Roman" w:cs="Times New Roman"/>
                <w:bCs/>
                <w:color w:val="000000"/>
                <w:sz w:val="20"/>
                <w:szCs w:val="20"/>
                <w:lang w:val="en-GB" w:eastAsia="en-US"/>
              </w:rPr>
              <w:t>Bias</w:t>
            </w:r>
          </w:p>
        </w:tc>
        <w:tc>
          <w:tcPr>
            <w:tcW w:w="0" w:type="auto"/>
          </w:tcPr>
          <w:p w14:paraId="419D4A97"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9</w:t>
            </w:r>
          </w:p>
        </w:tc>
        <w:tc>
          <w:tcPr>
            <w:tcW w:w="0" w:type="auto"/>
          </w:tcPr>
          <w:p w14:paraId="4A4364DD"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color w:val="000000"/>
                <w:sz w:val="20"/>
                <w:szCs w:val="20"/>
                <w:lang w:val="en-GB" w:eastAsia="en-US"/>
              </w:rPr>
            </w:pPr>
            <w:r w:rsidRPr="00F41496">
              <w:rPr>
                <w:rFonts w:ascii="Times New Roman" w:eastAsia="Times New Roman" w:hAnsi="Times New Roman" w:cs="Times New Roman"/>
                <w:color w:val="000000"/>
                <w:sz w:val="20"/>
                <w:szCs w:val="20"/>
                <w:lang w:val="en-GB" w:eastAsia="en-US"/>
              </w:rPr>
              <w:t>Describe any efforts to address potential sources of bias</w:t>
            </w:r>
          </w:p>
        </w:tc>
        <w:tc>
          <w:tcPr>
            <w:tcW w:w="0" w:type="auto"/>
          </w:tcPr>
          <w:p w14:paraId="16813C3E"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color w:val="000000"/>
                <w:sz w:val="20"/>
                <w:szCs w:val="20"/>
                <w:lang w:val="en-GB" w:eastAsia="en-US"/>
              </w:rPr>
            </w:pPr>
          </w:p>
        </w:tc>
        <w:tc>
          <w:tcPr>
            <w:tcW w:w="0" w:type="auto"/>
            <w:vAlign w:val="center"/>
          </w:tcPr>
          <w:p w14:paraId="76F0D4B6"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color w:val="000000"/>
                <w:sz w:val="20"/>
                <w:szCs w:val="20"/>
                <w:lang w:val="en-GB" w:eastAsia="en-US"/>
              </w:rPr>
            </w:pPr>
            <w:r w:rsidRPr="00F41496">
              <w:rPr>
                <w:rFonts w:ascii="Times New Roman" w:eastAsia="Times New Roman" w:hAnsi="Times New Roman" w:cs="Times New Roman"/>
                <w:color w:val="000000"/>
                <w:sz w:val="20"/>
                <w:szCs w:val="20"/>
                <w:lang w:val="en-GB" w:eastAsia="en-US"/>
              </w:rPr>
              <w:t>-</w:t>
            </w:r>
          </w:p>
        </w:tc>
        <w:tc>
          <w:tcPr>
            <w:tcW w:w="0" w:type="auto"/>
          </w:tcPr>
          <w:p w14:paraId="101D412E"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color w:val="000000"/>
                <w:sz w:val="20"/>
                <w:szCs w:val="20"/>
                <w:lang w:val="en-GB" w:eastAsia="en-US"/>
              </w:rPr>
            </w:pPr>
          </w:p>
        </w:tc>
      </w:tr>
      <w:tr w:rsidR="00F41496" w:rsidRPr="00F41496" w14:paraId="41107BFD" w14:textId="77777777" w:rsidTr="005619F3">
        <w:tc>
          <w:tcPr>
            <w:tcW w:w="0" w:type="auto"/>
          </w:tcPr>
          <w:p w14:paraId="1C54DA78"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bCs/>
                <w:sz w:val="20"/>
                <w:szCs w:val="20"/>
                <w:lang w:val="en-GB" w:eastAsia="en-US"/>
              </w:rPr>
            </w:pPr>
            <w:r w:rsidRPr="00F41496">
              <w:rPr>
                <w:rFonts w:ascii="Times New Roman" w:eastAsia="Times New Roman" w:hAnsi="Times New Roman" w:cs="Times New Roman"/>
                <w:bCs/>
                <w:sz w:val="20"/>
                <w:szCs w:val="20"/>
                <w:lang w:val="en-GB" w:eastAsia="en-US"/>
              </w:rPr>
              <w:t>Study size</w:t>
            </w:r>
          </w:p>
        </w:tc>
        <w:tc>
          <w:tcPr>
            <w:tcW w:w="0" w:type="auto"/>
          </w:tcPr>
          <w:p w14:paraId="7E4DF05A"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10</w:t>
            </w:r>
          </w:p>
        </w:tc>
        <w:tc>
          <w:tcPr>
            <w:tcW w:w="0" w:type="auto"/>
          </w:tcPr>
          <w:p w14:paraId="0F0AA6D5"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Explain how the study size was arrived at</w:t>
            </w:r>
          </w:p>
        </w:tc>
        <w:tc>
          <w:tcPr>
            <w:tcW w:w="0" w:type="auto"/>
          </w:tcPr>
          <w:p w14:paraId="26AEEFDB"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c>
          <w:tcPr>
            <w:tcW w:w="0" w:type="auto"/>
            <w:vAlign w:val="center"/>
          </w:tcPr>
          <w:p w14:paraId="20345A0F"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5</w:t>
            </w:r>
          </w:p>
        </w:tc>
        <w:tc>
          <w:tcPr>
            <w:tcW w:w="0" w:type="auto"/>
          </w:tcPr>
          <w:p w14:paraId="136FBF74"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r>
      <w:tr w:rsidR="00F41496" w:rsidRPr="00F41496" w14:paraId="144439E9" w14:textId="77777777" w:rsidTr="005619F3">
        <w:tc>
          <w:tcPr>
            <w:tcW w:w="0" w:type="auto"/>
          </w:tcPr>
          <w:p w14:paraId="30717140"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bCs/>
                <w:sz w:val="20"/>
                <w:szCs w:val="20"/>
                <w:lang w:val="en-GB" w:eastAsia="en-US"/>
              </w:rPr>
            </w:pPr>
            <w:bookmarkStart w:id="152" w:name="bold22"/>
            <w:bookmarkStart w:id="153" w:name="italic22"/>
            <w:r w:rsidRPr="00F41496">
              <w:rPr>
                <w:rFonts w:ascii="Times New Roman" w:eastAsia="Times New Roman" w:hAnsi="Times New Roman" w:cs="Times New Roman"/>
                <w:bCs/>
                <w:sz w:val="20"/>
                <w:szCs w:val="20"/>
                <w:lang w:val="en-GB" w:eastAsia="en-US"/>
              </w:rPr>
              <w:t>Quantitative</w:t>
            </w:r>
            <w:bookmarkStart w:id="154" w:name="bold23"/>
            <w:bookmarkStart w:id="155" w:name="italic23"/>
            <w:bookmarkEnd w:id="152"/>
            <w:bookmarkEnd w:id="153"/>
            <w:r w:rsidRPr="00F41496">
              <w:rPr>
                <w:rFonts w:ascii="Times New Roman" w:eastAsia="Times New Roman" w:hAnsi="Times New Roman" w:cs="Times New Roman"/>
                <w:bCs/>
                <w:sz w:val="20"/>
                <w:szCs w:val="20"/>
                <w:lang w:val="en-GB" w:eastAsia="en-US"/>
              </w:rPr>
              <w:t xml:space="preserve"> variables</w:t>
            </w:r>
            <w:bookmarkEnd w:id="154"/>
            <w:bookmarkEnd w:id="155"/>
          </w:p>
        </w:tc>
        <w:tc>
          <w:tcPr>
            <w:tcW w:w="0" w:type="auto"/>
          </w:tcPr>
          <w:p w14:paraId="0B128403"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11</w:t>
            </w:r>
          </w:p>
        </w:tc>
        <w:tc>
          <w:tcPr>
            <w:tcW w:w="0" w:type="auto"/>
          </w:tcPr>
          <w:p w14:paraId="605F1FCF"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Explain how quantitative variables were handled in the analyses. If applicable, describe which groupings were chosen and why</w:t>
            </w:r>
          </w:p>
        </w:tc>
        <w:tc>
          <w:tcPr>
            <w:tcW w:w="0" w:type="auto"/>
          </w:tcPr>
          <w:p w14:paraId="3C54354C"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c>
          <w:tcPr>
            <w:tcW w:w="0" w:type="auto"/>
            <w:vAlign w:val="center"/>
          </w:tcPr>
          <w:p w14:paraId="058D6A12"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5, 6</w:t>
            </w:r>
          </w:p>
        </w:tc>
        <w:tc>
          <w:tcPr>
            <w:tcW w:w="0" w:type="auto"/>
          </w:tcPr>
          <w:p w14:paraId="1D2AF6A1"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r>
      <w:tr w:rsidR="00F41496" w:rsidRPr="00F41496" w14:paraId="2DF11985" w14:textId="77777777" w:rsidTr="005619F3">
        <w:tc>
          <w:tcPr>
            <w:tcW w:w="0" w:type="auto"/>
            <w:vMerge w:val="restart"/>
          </w:tcPr>
          <w:p w14:paraId="186E54B2"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bookmarkStart w:id="156" w:name="italic24"/>
            <w:r w:rsidRPr="00F41496">
              <w:rPr>
                <w:rFonts w:ascii="Times New Roman" w:eastAsia="Times New Roman" w:hAnsi="Times New Roman" w:cs="Times New Roman"/>
                <w:sz w:val="20"/>
                <w:szCs w:val="20"/>
                <w:lang w:val="en-GB" w:eastAsia="en-US"/>
              </w:rPr>
              <w:t>Statistical</w:t>
            </w:r>
            <w:bookmarkStart w:id="157" w:name="italic25"/>
            <w:bookmarkEnd w:id="156"/>
            <w:r w:rsidRPr="00F41496">
              <w:rPr>
                <w:rFonts w:ascii="Times New Roman" w:eastAsia="Times New Roman" w:hAnsi="Times New Roman" w:cs="Times New Roman"/>
                <w:sz w:val="20"/>
                <w:szCs w:val="20"/>
                <w:lang w:val="en-GB" w:eastAsia="en-US"/>
              </w:rPr>
              <w:t xml:space="preserve"> methods</w:t>
            </w:r>
            <w:bookmarkEnd w:id="157"/>
          </w:p>
        </w:tc>
        <w:tc>
          <w:tcPr>
            <w:tcW w:w="0" w:type="auto"/>
            <w:vMerge w:val="restart"/>
          </w:tcPr>
          <w:p w14:paraId="5BB3FB37"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12</w:t>
            </w:r>
          </w:p>
        </w:tc>
        <w:tc>
          <w:tcPr>
            <w:tcW w:w="0" w:type="auto"/>
          </w:tcPr>
          <w:p w14:paraId="22B962EB"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w:t>
            </w:r>
            <w:r w:rsidRPr="00F41496">
              <w:rPr>
                <w:rFonts w:ascii="Times New Roman" w:eastAsia="Times New Roman" w:hAnsi="Times New Roman" w:cs="Times New Roman"/>
                <w:i/>
                <w:sz w:val="20"/>
                <w:szCs w:val="20"/>
                <w:lang w:val="en-GB" w:eastAsia="en-US"/>
              </w:rPr>
              <w:t>a</w:t>
            </w:r>
            <w:r w:rsidRPr="00F41496">
              <w:rPr>
                <w:rFonts w:ascii="Times New Roman" w:eastAsia="Times New Roman" w:hAnsi="Times New Roman" w:cs="Times New Roman"/>
                <w:sz w:val="20"/>
                <w:szCs w:val="20"/>
                <w:lang w:val="en-GB" w:eastAsia="en-US"/>
              </w:rPr>
              <w:t>) Describe all statistical methods, including those used to control for confounding</w:t>
            </w:r>
          </w:p>
        </w:tc>
        <w:tc>
          <w:tcPr>
            <w:tcW w:w="0" w:type="auto"/>
          </w:tcPr>
          <w:p w14:paraId="3D14A777"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c>
          <w:tcPr>
            <w:tcW w:w="0" w:type="auto"/>
            <w:vAlign w:val="center"/>
          </w:tcPr>
          <w:p w14:paraId="5C694EC1"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6</w:t>
            </w:r>
          </w:p>
        </w:tc>
        <w:tc>
          <w:tcPr>
            <w:tcW w:w="0" w:type="auto"/>
          </w:tcPr>
          <w:p w14:paraId="4EFF29BD"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r>
      <w:tr w:rsidR="00F41496" w:rsidRPr="00F41496" w14:paraId="22AA63AE" w14:textId="77777777" w:rsidTr="005619F3">
        <w:tc>
          <w:tcPr>
            <w:tcW w:w="0" w:type="auto"/>
            <w:vMerge/>
          </w:tcPr>
          <w:p w14:paraId="156CBF56"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bCs/>
                <w:sz w:val="20"/>
                <w:szCs w:val="20"/>
                <w:lang w:val="en-GB" w:eastAsia="en-US"/>
              </w:rPr>
            </w:pPr>
          </w:p>
        </w:tc>
        <w:tc>
          <w:tcPr>
            <w:tcW w:w="0" w:type="auto"/>
            <w:vMerge/>
          </w:tcPr>
          <w:p w14:paraId="07F50CAE"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p>
        </w:tc>
        <w:tc>
          <w:tcPr>
            <w:tcW w:w="0" w:type="auto"/>
          </w:tcPr>
          <w:p w14:paraId="5EF418CB"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w:t>
            </w:r>
            <w:r w:rsidRPr="00F41496">
              <w:rPr>
                <w:rFonts w:ascii="Times New Roman" w:eastAsia="Times New Roman" w:hAnsi="Times New Roman" w:cs="Times New Roman"/>
                <w:i/>
                <w:sz w:val="20"/>
                <w:szCs w:val="20"/>
                <w:lang w:val="en-GB" w:eastAsia="en-US"/>
              </w:rPr>
              <w:t>b</w:t>
            </w:r>
            <w:r w:rsidRPr="00F41496">
              <w:rPr>
                <w:rFonts w:ascii="Times New Roman" w:eastAsia="Times New Roman" w:hAnsi="Times New Roman" w:cs="Times New Roman"/>
                <w:sz w:val="20"/>
                <w:szCs w:val="20"/>
                <w:lang w:val="en-GB" w:eastAsia="en-US"/>
              </w:rPr>
              <w:t>) Describe any methods used to examine subgroups and interactions</w:t>
            </w:r>
          </w:p>
        </w:tc>
        <w:tc>
          <w:tcPr>
            <w:tcW w:w="0" w:type="auto"/>
          </w:tcPr>
          <w:p w14:paraId="55681CAE"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c>
          <w:tcPr>
            <w:tcW w:w="0" w:type="auto"/>
            <w:vAlign w:val="center"/>
          </w:tcPr>
          <w:p w14:paraId="16211F7F"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w:t>
            </w:r>
          </w:p>
        </w:tc>
        <w:tc>
          <w:tcPr>
            <w:tcW w:w="0" w:type="auto"/>
          </w:tcPr>
          <w:p w14:paraId="0FC20E47"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r>
      <w:tr w:rsidR="00F41496" w:rsidRPr="00F41496" w14:paraId="77F0B025" w14:textId="77777777" w:rsidTr="005619F3">
        <w:tc>
          <w:tcPr>
            <w:tcW w:w="0" w:type="auto"/>
            <w:vMerge/>
          </w:tcPr>
          <w:p w14:paraId="7DBED24A"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bCs/>
                <w:sz w:val="20"/>
                <w:szCs w:val="20"/>
                <w:lang w:val="en-GB" w:eastAsia="en-US"/>
              </w:rPr>
            </w:pPr>
          </w:p>
        </w:tc>
        <w:tc>
          <w:tcPr>
            <w:tcW w:w="0" w:type="auto"/>
            <w:vMerge/>
          </w:tcPr>
          <w:p w14:paraId="1C96570C"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p>
        </w:tc>
        <w:tc>
          <w:tcPr>
            <w:tcW w:w="0" w:type="auto"/>
          </w:tcPr>
          <w:p w14:paraId="4E962C11"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w:t>
            </w:r>
            <w:r w:rsidRPr="00F41496">
              <w:rPr>
                <w:rFonts w:ascii="Times New Roman" w:eastAsia="Times New Roman" w:hAnsi="Times New Roman" w:cs="Times New Roman"/>
                <w:i/>
                <w:sz w:val="20"/>
                <w:szCs w:val="20"/>
                <w:lang w:val="en-GB" w:eastAsia="en-US"/>
              </w:rPr>
              <w:t>c</w:t>
            </w:r>
            <w:r w:rsidRPr="00F41496">
              <w:rPr>
                <w:rFonts w:ascii="Times New Roman" w:eastAsia="Times New Roman" w:hAnsi="Times New Roman" w:cs="Times New Roman"/>
                <w:sz w:val="20"/>
                <w:szCs w:val="20"/>
                <w:lang w:val="en-GB" w:eastAsia="en-US"/>
              </w:rPr>
              <w:t>) Explain how missing data were addressed</w:t>
            </w:r>
          </w:p>
        </w:tc>
        <w:tc>
          <w:tcPr>
            <w:tcW w:w="0" w:type="auto"/>
          </w:tcPr>
          <w:p w14:paraId="722577AB"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c>
          <w:tcPr>
            <w:tcW w:w="0" w:type="auto"/>
            <w:vAlign w:val="center"/>
          </w:tcPr>
          <w:p w14:paraId="226CBFC0"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w:t>
            </w:r>
          </w:p>
        </w:tc>
        <w:tc>
          <w:tcPr>
            <w:tcW w:w="0" w:type="auto"/>
          </w:tcPr>
          <w:p w14:paraId="4105007E"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r>
      <w:tr w:rsidR="00F41496" w:rsidRPr="00F41496" w14:paraId="5A1CEDF5" w14:textId="77777777" w:rsidTr="005619F3">
        <w:tc>
          <w:tcPr>
            <w:tcW w:w="0" w:type="auto"/>
            <w:vMerge/>
          </w:tcPr>
          <w:p w14:paraId="67A27B7E"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bCs/>
                <w:sz w:val="20"/>
                <w:szCs w:val="20"/>
                <w:lang w:val="en-GB" w:eastAsia="en-US"/>
              </w:rPr>
            </w:pPr>
          </w:p>
        </w:tc>
        <w:tc>
          <w:tcPr>
            <w:tcW w:w="0" w:type="auto"/>
            <w:vMerge/>
          </w:tcPr>
          <w:p w14:paraId="5F687AF2"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p>
        </w:tc>
        <w:tc>
          <w:tcPr>
            <w:tcW w:w="0" w:type="auto"/>
          </w:tcPr>
          <w:p w14:paraId="46417E84"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w:t>
            </w:r>
            <w:r w:rsidRPr="00F41496">
              <w:rPr>
                <w:rFonts w:ascii="Times New Roman" w:eastAsia="Times New Roman" w:hAnsi="Times New Roman" w:cs="Times New Roman"/>
                <w:i/>
                <w:sz w:val="20"/>
                <w:szCs w:val="20"/>
                <w:lang w:val="en-GB" w:eastAsia="en-US"/>
              </w:rPr>
              <w:t>d</w:t>
            </w:r>
            <w:r w:rsidRPr="00F41496">
              <w:rPr>
                <w:rFonts w:ascii="Times New Roman" w:eastAsia="Times New Roman" w:hAnsi="Times New Roman" w:cs="Times New Roman"/>
                <w:sz w:val="20"/>
                <w:szCs w:val="20"/>
                <w:lang w:val="en-GB" w:eastAsia="en-US"/>
              </w:rPr>
              <w:t>) If applicable, describe analytical methods taking account of sampling strategy</w:t>
            </w:r>
          </w:p>
        </w:tc>
        <w:tc>
          <w:tcPr>
            <w:tcW w:w="0" w:type="auto"/>
          </w:tcPr>
          <w:p w14:paraId="599F574F"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c>
          <w:tcPr>
            <w:tcW w:w="0" w:type="auto"/>
            <w:vAlign w:val="center"/>
          </w:tcPr>
          <w:p w14:paraId="50E544DE"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w:t>
            </w:r>
          </w:p>
        </w:tc>
        <w:tc>
          <w:tcPr>
            <w:tcW w:w="0" w:type="auto"/>
          </w:tcPr>
          <w:p w14:paraId="068FEA52"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r>
      <w:tr w:rsidR="00F41496" w:rsidRPr="00F41496" w14:paraId="7BF210BE" w14:textId="77777777" w:rsidTr="005619F3">
        <w:tc>
          <w:tcPr>
            <w:tcW w:w="0" w:type="auto"/>
            <w:vMerge/>
          </w:tcPr>
          <w:p w14:paraId="22E1A340"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bCs/>
                <w:sz w:val="20"/>
                <w:szCs w:val="20"/>
                <w:lang w:val="en-GB" w:eastAsia="en-US"/>
              </w:rPr>
            </w:pPr>
          </w:p>
        </w:tc>
        <w:tc>
          <w:tcPr>
            <w:tcW w:w="0" w:type="auto"/>
            <w:vMerge/>
          </w:tcPr>
          <w:p w14:paraId="4540A085"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p>
        </w:tc>
        <w:tc>
          <w:tcPr>
            <w:tcW w:w="0" w:type="auto"/>
          </w:tcPr>
          <w:p w14:paraId="5B5AF916"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w:t>
            </w:r>
            <w:r w:rsidRPr="00F41496">
              <w:rPr>
                <w:rFonts w:ascii="Times New Roman" w:eastAsia="Times New Roman" w:hAnsi="Times New Roman" w:cs="Times New Roman"/>
                <w:i/>
                <w:sz w:val="20"/>
                <w:szCs w:val="20"/>
                <w:u w:val="single"/>
                <w:lang w:val="en-GB" w:eastAsia="en-US"/>
              </w:rPr>
              <w:t>e</w:t>
            </w:r>
            <w:r w:rsidRPr="00F41496">
              <w:rPr>
                <w:rFonts w:ascii="Times New Roman" w:eastAsia="Times New Roman" w:hAnsi="Times New Roman" w:cs="Times New Roman"/>
                <w:sz w:val="20"/>
                <w:szCs w:val="20"/>
                <w:lang w:val="en-GB" w:eastAsia="en-US"/>
              </w:rPr>
              <w:t>) Describe any sensitivity analyses</w:t>
            </w:r>
          </w:p>
        </w:tc>
        <w:tc>
          <w:tcPr>
            <w:tcW w:w="0" w:type="auto"/>
          </w:tcPr>
          <w:p w14:paraId="4C12BAFA"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c>
          <w:tcPr>
            <w:tcW w:w="0" w:type="auto"/>
            <w:vAlign w:val="center"/>
          </w:tcPr>
          <w:p w14:paraId="059BD793"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w:t>
            </w:r>
          </w:p>
        </w:tc>
        <w:tc>
          <w:tcPr>
            <w:tcW w:w="0" w:type="auto"/>
          </w:tcPr>
          <w:p w14:paraId="46A9D235"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r>
      <w:tr w:rsidR="00F41496" w:rsidRPr="00F41496" w14:paraId="6B1BF3A6" w14:textId="77777777" w:rsidTr="005619F3">
        <w:tc>
          <w:tcPr>
            <w:tcW w:w="0" w:type="auto"/>
            <w:gridSpan w:val="3"/>
          </w:tcPr>
          <w:p w14:paraId="107952E5" w14:textId="77777777" w:rsidR="00F41496" w:rsidRPr="00F41496" w:rsidRDefault="00F41496" w:rsidP="00F41496">
            <w:pPr>
              <w:tabs>
                <w:tab w:val="left" w:pos="5400"/>
              </w:tabs>
              <w:spacing w:before="120" w:line="240" w:lineRule="auto"/>
              <w:ind w:firstLine="0"/>
              <w:jc w:val="left"/>
              <w:rPr>
                <w:rFonts w:ascii="Times New Roman" w:eastAsia="Times New Roman" w:hAnsi="Times New Roman" w:cs="Times New Roman"/>
                <w:b/>
                <w:sz w:val="20"/>
                <w:szCs w:val="20"/>
                <w:lang w:val="en-GB" w:eastAsia="en-US"/>
              </w:rPr>
            </w:pPr>
            <w:bookmarkStart w:id="158" w:name="bold28"/>
            <w:bookmarkStart w:id="159" w:name="italic30"/>
            <w:r w:rsidRPr="00F41496">
              <w:rPr>
                <w:rFonts w:ascii="Times New Roman" w:eastAsia="Times New Roman" w:hAnsi="Times New Roman" w:cs="Times New Roman"/>
                <w:b/>
                <w:sz w:val="20"/>
                <w:szCs w:val="20"/>
                <w:lang w:val="en-GB" w:eastAsia="en-US"/>
              </w:rPr>
              <w:t>Results</w:t>
            </w:r>
            <w:bookmarkEnd w:id="158"/>
            <w:bookmarkEnd w:id="159"/>
          </w:p>
        </w:tc>
        <w:tc>
          <w:tcPr>
            <w:tcW w:w="0" w:type="auto"/>
          </w:tcPr>
          <w:p w14:paraId="196DD710" w14:textId="77777777" w:rsidR="00F41496" w:rsidRPr="00F41496" w:rsidRDefault="00F41496" w:rsidP="00F41496">
            <w:pPr>
              <w:tabs>
                <w:tab w:val="left" w:pos="5400"/>
              </w:tabs>
              <w:spacing w:before="120" w:line="240" w:lineRule="auto"/>
              <w:ind w:firstLine="0"/>
              <w:jc w:val="left"/>
              <w:rPr>
                <w:rFonts w:ascii="Times New Roman" w:eastAsia="Times New Roman" w:hAnsi="Times New Roman" w:cs="Times New Roman"/>
                <w:b/>
                <w:sz w:val="20"/>
                <w:szCs w:val="20"/>
                <w:lang w:val="en-GB" w:eastAsia="en-US"/>
              </w:rPr>
            </w:pPr>
          </w:p>
        </w:tc>
        <w:tc>
          <w:tcPr>
            <w:tcW w:w="0" w:type="auto"/>
            <w:vAlign w:val="center"/>
          </w:tcPr>
          <w:p w14:paraId="25E0394F" w14:textId="77777777" w:rsidR="00F41496" w:rsidRPr="00F41496" w:rsidRDefault="00F41496" w:rsidP="00F41496">
            <w:pPr>
              <w:tabs>
                <w:tab w:val="left" w:pos="5400"/>
              </w:tabs>
              <w:spacing w:before="120" w:line="240" w:lineRule="auto"/>
              <w:ind w:firstLine="0"/>
              <w:jc w:val="center"/>
              <w:rPr>
                <w:rFonts w:ascii="Times New Roman" w:eastAsia="Times New Roman" w:hAnsi="Times New Roman" w:cs="Times New Roman"/>
                <w:b/>
                <w:sz w:val="20"/>
                <w:szCs w:val="20"/>
                <w:lang w:val="en-GB" w:eastAsia="en-US"/>
              </w:rPr>
            </w:pPr>
          </w:p>
        </w:tc>
        <w:tc>
          <w:tcPr>
            <w:tcW w:w="0" w:type="auto"/>
          </w:tcPr>
          <w:p w14:paraId="260363E4" w14:textId="77777777" w:rsidR="00F41496" w:rsidRPr="00F41496" w:rsidRDefault="00F41496" w:rsidP="00F41496">
            <w:pPr>
              <w:tabs>
                <w:tab w:val="left" w:pos="5400"/>
              </w:tabs>
              <w:spacing w:before="120" w:line="240" w:lineRule="auto"/>
              <w:ind w:firstLine="0"/>
              <w:jc w:val="left"/>
              <w:rPr>
                <w:rFonts w:ascii="Times New Roman" w:eastAsia="Times New Roman" w:hAnsi="Times New Roman" w:cs="Times New Roman"/>
                <w:b/>
                <w:sz w:val="20"/>
                <w:szCs w:val="20"/>
                <w:lang w:val="en-GB" w:eastAsia="en-US"/>
              </w:rPr>
            </w:pPr>
          </w:p>
        </w:tc>
      </w:tr>
      <w:tr w:rsidR="00F41496" w:rsidRPr="00F41496" w14:paraId="673E9391" w14:textId="77777777" w:rsidTr="005619F3">
        <w:tc>
          <w:tcPr>
            <w:tcW w:w="0" w:type="auto"/>
            <w:vMerge w:val="restart"/>
          </w:tcPr>
          <w:p w14:paraId="2A5F0EA2"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bCs/>
                <w:sz w:val="20"/>
                <w:szCs w:val="20"/>
                <w:lang w:val="en-GB" w:eastAsia="en-US"/>
              </w:rPr>
            </w:pPr>
            <w:bookmarkStart w:id="160" w:name="bold29"/>
            <w:bookmarkStart w:id="161" w:name="italic31"/>
            <w:r w:rsidRPr="00F41496">
              <w:rPr>
                <w:rFonts w:ascii="Times New Roman" w:eastAsia="Times New Roman" w:hAnsi="Times New Roman" w:cs="Times New Roman"/>
                <w:bCs/>
                <w:sz w:val="20"/>
                <w:szCs w:val="20"/>
                <w:lang w:val="en-GB" w:eastAsia="en-US"/>
              </w:rPr>
              <w:t>Participants</w:t>
            </w:r>
            <w:bookmarkEnd w:id="160"/>
            <w:bookmarkEnd w:id="161"/>
          </w:p>
        </w:tc>
        <w:tc>
          <w:tcPr>
            <w:tcW w:w="0" w:type="auto"/>
            <w:vMerge w:val="restart"/>
          </w:tcPr>
          <w:p w14:paraId="1BC122E9"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13</w:t>
            </w:r>
            <w:bookmarkStart w:id="162" w:name="bold30"/>
            <w:r w:rsidRPr="00F41496">
              <w:rPr>
                <w:rFonts w:ascii="Times New Roman" w:eastAsia="Times New Roman" w:hAnsi="Times New Roman" w:cs="Times New Roman"/>
                <w:bCs/>
                <w:sz w:val="20"/>
                <w:szCs w:val="20"/>
                <w:lang w:val="en-GB" w:eastAsia="en-US"/>
              </w:rPr>
              <w:t>*</w:t>
            </w:r>
            <w:bookmarkEnd w:id="162"/>
          </w:p>
        </w:tc>
        <w:tc>
          <w:tcPr>
            <w:tcW w:w="0" w:type="auto"/>
          </w:tcPr>
          <w:p w14:paraId="5B65181D"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(a) Report numbers of individuals at each stage of study—</w:t>
            </w:r>
            <w:proofErr w:type="spellStart"/>
            <w:proofErr w:type="gramStart"/>
            <w:r w:rsidRPr="00F41496">
              <w:rPr>
                <w:rFonts w:ascii="Times New Roman" w:eastAsia="Times New Roman" w:hAnsi="Times New Roman" w:cs="Times New Roman"/>
                <w:sz w:val="20"/>
                <w:szCs w:val="20"/>
                <w:lang w:val="en-GB" w:eastAsia="en-US"/>
              </w:rPr>
              <w:t>eg</w:t>
            </w:r>
            <w:proofErr w:type="spellEnd"/>
            <w:proofErr w:type="gramEnd"/>
            <w:r w:rsidRPr="00F41496">
              <w:rPr>
                <w:rFonts w:ascii="Times New Roman" w:eastAsia="Times New Roman" w:hAnsi="Times New Roman" w:cs="Times New Roman"/>
                <w:sz w:val="20"/>
                <w:szCs w:val="20"/>
                <w:lang w:val="en-GB" w:eastAsia="en-US"/>
              </w:rPr>
              <w:t xml:space="preserve"> numbers potentially eligible, examined for eligibility, confirmed eligible, included in the study, completing follow-up, </w:t>
            </w:r>
            <w:r w:rsidRPr="00F41496">
              <w:rPr>
                <w:rFonts w:ascii="Times New Roman" w:eastAsia="Times New Roman" w:hAnsi="Times New Roman" w:cs="Times New Roman"/>
                <w:sz w:val="20"/>
                <w:szCs w:val="20"/>
                <w:lang w:val="en-GB" w:eastAsia="en-US"/>
              </w:rPr>
              <w:lastRenderedPageBreak/>
              <w:t>and analysed</w:t>
            </w:r>
          </w:p>
        </w:tc>
        <w:tc>
          <w:tcPr>
            <w:tcW w:w="0" w:type="auto"/>
          </w:tcPr>
          <w:p w14:paraId="505AF7B6"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c>
          <w:tcPr>
            <w:tcW w:w="0" w:type="auto"/>
            <w:vAlign w:val="center"/>
          </w:tcPr>
          <w:p w14:paraId="4CDDDF87"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6</w:t>
            </w:r>
          </w:p>
        </w:tc>
        <w:tc>
          <w:tcPr>
            <w:tcW w:w="0" w:type="auto"/>
          </w:tcPr>
          <w:p w14:paraId="76D512C9"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r>
      <w:tr w:rsidR="00F41496" w:rsidRPr="00F41496" w14:paraId="1F43EF9E" w14:textId="77777777" w:rsidTr="005619F3">
        <w:tc>
          <w:tcPr>
            <w:tcW w:w="0" w:type="auto"/>
            <w:vMerge/>
          </w:tcPr>
          <w:p w14:paraId="66B006E7"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bCs/>
                <w:sz w:val="20"/>
                <w:szCs w:val="20"/>
                <w:lang w:val="en-GB" w:eastAsia="en-US"/>
              </w:rPr>
            </w:pPr>
          </w:p>
        </w:tc>
        <w:tc>
          <w:tcPr>
            <w:tcW w:w="0" w:type="auto"/>
            <w:vMerge/>
          </w:tcPr>
          <w:p w14:paraId="0A05B4F9"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p>
        </w:tc>
        <w:tc>
          <w:tcPr>
            <w:tcW w:w="0" w:type="auto"/>
          </w:tcPr>
          <w:p w14:paraId="17FC5AE6"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(b) Give reasons for non-participation at each stage</w:t>
            </w:r>
          </w:p>
        </w:tc>
        <w:tc>
          <w:tcPr>
            <w:tcW w:w="0" w:type="auto"/>
          </w:tcPr>
          <w:p w14:paraId="4737E400"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c>
          <w:tcPr>
            <w:tcW w:w="0" w:type="auto"/>
            <w:vAlign w:val="center"/>
          </w:tcPr>
          <w:p w14:paraId="4632A18D"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6</w:t>
            </w:r>
          </w:p>
        </w:tc>
        <w:tc>
          <w:tcPr>
            <w:tcW w:w="0" w:type="auto"/>
          </w:tcPr>
          <w:p w14:paraId="1F6C77FD"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r>
      <w:tr w:rsidR="00F41496" w:rsidRPr="00F41496" w14:paraId="3A0C2A73" w14:textId="77777777" w:rsidTr="005619F3">
        <w:tc>
          <w:tcPr>
            <w:tcW w:w="0" w:type="auto"/>
            <w:vMerge/>
          </w:tcPr>
          <w:p w14:paraId="0C4C378D"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bCs/>
                <w:sz w:val="20"/>
                <w:szCs w:val="20"/>
                <w:lang w:val="en-GB" w:eastAsia="en-US"/>
              </w:rPr>
            </w:pPr>
          </w:p>
        </w:tc>
        <w:tc>
          <w:tcPr>
            <w:tcW w:w="0" w:type="auto"/>
            <w:vMerge/>
          </w:tcPr>
          <w:p w14:paraId="62FBC3B5"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p>
        </w:tc>
        <w:tc>
          <w:tcPr>
            <w:tcW w:w="0" w:type="auto"/>
          </w:tcPr>
          <w:p w14:paraId="6F8FEC64"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bookmarkStart w:id="163" w:name="OLE_LINK4"/>
            <w:r w:rsidRPr="00F41496">
              <w:rPr>
                <w:rFonts w:ascii="Times New Roman" w:eastAsia="Times New Roman" w:hAnsi="Times New Roman" w:cs="Times New Roman"/>
                <w:sz w:val="20"/>
                <w:szCs w:val="20"/>
                <w:lang w:val="en-GB" w:eastAsia="en-US"/>
              </w:rPr>
              <w:t>(c) Consider use of a flow diagram</w:t>
            </w:r>
            <w:bookmarkEnd w:id="163"/>
          </w:p>
        </w:tc>
        <w:tc>
          <w:tcPr>
            <w:tcW w:w="0" w:type="auto"/>
          </w:tcPr>
          <w:p w14:paraId="7F6C98E8"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c>
          <w:tcPr>
            <w:tcW w:w="0" w:type="auto"/>
            <w:vAlign w:val="center"/>
          </w:tcPr>
          <w:p w14:paraId="043301BC"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w:t>
            </w:r>
          </w:p>
        </w:tc>
        <w:tc>
          <w:tcPr>
            <w:tcW w:w="0" w:type="auto"/>
          </w:tcPr>
          <w:p w14:paraId="33D629BE"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r>
      <w:tr w:rsidR="00F41496" w:rsidRPr="00F41496" w14:paraId="46FC9AE8" w14:textId="77777777" w:rsidTr="005619F3">
        <w:tc>
          <w:tcPr>
            <w:tcW w:w="0" w:type="auto"/>
            <w:vMerge w:val="restart"/>
          </w:tcPr>
          <w:p w14:paraId="7FC5621A"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bCs/>
                <w:sz w:val="20"/>
                <w:szCs w:val="20"/>
                <w:lang w:val="en-GB" w:eastAsia="en-US"/>
              </w:rPr>
            </w:pPr>
            <w:bookmarkStart w:id="164" w:name="bold33"/>
            <w:bookmarkStart w:id="165" w:name="italic34"/>
            <w:r w:rsidRPr="00F41496">
              <w:rPr>
                <w:rFonts w:ascii="Times New Roman" w:eastAsia="Times New Roman" w:hAnsi="Times New Roman" w:cs="Times New Roman"/>
                <w:bCs/>
                <w:sz w:val="20"/>
                <w:szCs w:val="20"/>
                <w:lang w:val="en-GB" w:eastAsia="en-US"/>
              </w:rPr>
              <w:t xml:space="preserve">Descriptive </w:t>
            </w:r>
            <w:bookmarkStart w:id="166" w:name="bold34"/>
            <w:bookmarkStart w:id="167" w:name="italic35"/>
            <w:bookmarkEnd w:id="164"/>
            <w:bookmarkEnd w:id="165"/>
            <w:r w:rsidRPr="00F41496">
              <w:rPr>
                <w:rFonts w:ascii="Times New Roman" w:eastAsia="Times New Roman" w:hAnsi="Times New Roman" w:cs="Times New Roman"/>
                <w:bCs/>
                <w:sz w:val="20"/>
                <w:szCs w:val="20"/>
                <w:lang w:val="en-GB" w:eastAsia="en-US"/>
              </w:rPr>
              <w:t>data</w:t>
            </w:r>
            <w:bookmarkEnd w:id="166"/>
            <w:bookmarkEnd w:id="167"/>
          </w:p>
        </w:tc>
        <w:tc>
          <w:tcPr>
            <w:tcW w:w="0" w:type="auto"/>
            <w:vMerge w:val="restart"/>
          </w:tcPr>
          <w:p w14:paraId="525187F7"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14</w:t>
            </w:r>
            <w:bookmarkStart w:id="168" w:name="bold35"/>
            <w:r w:rsidRPr="00F41496">
              <w:rPr>
                <w:rFonts w:ascii="Times New Roman" w:eastAsia="Times New Roman" w:hAnsi="Times New Roman" w:cs="Times New Roman"/>
                <w:bCs/>
                <w:sz w:val="20"/>
                <w:szCs w:val="20"/>
                <w:lang w:val="en-GB" w:eastAsia="en-US"/>
              </w:rPr>
              <w:t>*</w:t>
            </w:r>
            <w:bookmarkEnd w:id="168"/>
          </w:p>
        </w:tc>
        <w:tc>
          <w:tcPr>
            <w:tcW w:w="0" w:type="auto"/>
          </w:tcPr>
          <w:p w14:paraId="1CD9E6C6"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(a) Give characteristics of study participants (</w:t>
            </w:r>
            <w:proofErr w:type="spellStart"/>
            <w:proofErr w:type="gramStart"/>
            <w:r w:rsidRPr="00F41496">
              <w:rPr>
                <w:rFonts w:ascii="Times New Roman" w:eastAsia="Times New Roman" w:hAnsi="Times New Roman" w:cs="Times New Roman"/>
                <w:sz w:val="20"/>
                <w:szCs w:val="20"/>
                <w:lang w:val="en-GB" w:eastAsia="en-US"/>
              </w:rPr>
              <w:t>eg</w:t>
            </w:r>
            <w:proofErr w:type="spellEnd"/>
            <w:proofErr w:type="gramEnd"/>
            <w:r w:rsidRPr="00F41496">
              <w:rPr>
                <w:rFonts w:ascii="Times New Roman" w:eastAsia="Times New Roman" w:hAnsi="Times New Roman" w:cs="Times New Roman"/>
                <w:sz w:val="20"/>
                <w:szCs w:val="20"/>
                <w:lang w:val="en-GB" w:eastAsia="en-US"/>
              </w:rPr>
              <w:t xml:space="preserve"> demographic, clinical, social) and information on exposures and potential confounders</w:t>
            </w:r>
          </w:p>
        </w:tc>
        <w:tc>
          <w:tcPr>
            <w:tcW w:w="0" w:type="auto"/>
          </w:tcPr>
          <w:p w14:paraId="6E76FDD0"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c>
          <w:tcPr>
            <w:tcW w:w="0" w:type="auto"/>
            <w:vAlign w:val="center"/>
          </w:tcPr>
          <w:p w14:paraId="65F40421"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7-10</w:t>
            </w:r>
          </w:p>
        </w:tc>
        <w:tc>
          <w:tcPr>
            <w:tcW w:w="0" w:type="auto"/>
          </w:tcPr>
          <w:p w14:paraId="5D4F51A9"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r>
      <w:tr w:rsidR="00F41496" w:rsidRPr="00F41496" w14:paraId="7DD14C81" w14:textId="77777777" w:rsidTr="005619F3">
        <w:tc>
          <w:tcPr>
            <w:tcW w:w="0" w:type="auto"/>
            <w:vMerge/>
          </w:tcPr>
          <w:p w14:paraId="63CFA04E"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bCs/>
                <w:sz w:val="20"/>
                <w:szCs w:val="20"/>
                <w:lang w:val="en-GB" w:eastAsia="en-US"/>
              </w:rPr>
            </w:pPr>
          </w:p>
        </w:tc>
        <w:tc>
          <w:tcPr>
            <w:tcW w:w="0" w:type="auto"/>
            <w:vMerge/>
          </w:tcPr>
          <w:p w14:paraId="2F45AB00"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p>
        </w:tc>
        <w:tc>
          <w:tcPr>
            <w:tcW w:w="0" w:type="auto"/>
          </w:tcPr>
          <w:p w14:paraId="1EBDF099"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(b) Indicate number of participants with missing data for each variable of interest</w:t>
            </w:r>
          </w:p>
        </w:tc>
        <w:tc>
          <w:tcPr>
            <w:tcW w:w="0" w:type="auto"/>
          </w:tcPr>
          <w:p w14:paraId="77C3F000"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c>
          <w:tcPr>
            <w:tcW w:w="0" w:type="auto"/>
            <w:vAlign w:val="center"/>
          </w:tcPr>
          <w:p w14:paraId="32DB28B6"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7 -10</w:t>
            </w:r>
          </w:p>
        </w:tc>
        <w:tc>
          <w:tcPr>
            <w:tcW w:w="0" w:type="auto"/>
          </w:tcPr>
          <w:p w14:paraId="1CB59993"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r>
      <w:tr w:rsidR="00F41496" w:rsidRPr="00F41496" w14:paraId="53E7073B" w14:textId="77777777" w:rsidTr="005619F3">
        <w:trPr>
          <w:trHeight w:val="295"/>
        </w:trPr>
        <w:tc>
          <w:tcPr>
            <w:tcW w:w="0" w:type="auto"/>
          </w:tcPr>
          <w:p w14:paraId="6170E23A"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bCs/>
                <w:sz w:val="20"/>
                <w:szCs w:val="20"/>
                <w:lang w:val="en-GB" w:eastAsia="en-US"/>
              </w:rPr>
            </w:pPr>
            <w:r w:rsidRPr="00F41496">
              <w:rPr>
                <w:rFonts w:ascii="Times New Roman" w:eastAsia="Times New Roman" w:hAnsi="Times New Roman" w:cs="Times New Roman"/>
                <w:bCs/>
                <w:sz w:val="20"/>
                <w:szCs w:val="20"/>
                <w:lang w:val="en-GB" w:eastAsia="en-US"/>
              </w:rPr>
              <w:t>Outcome data</w:t>
            </w:r>
          </w:p>
        </w:tc>
        <w:tc>
          <w:tcPr>
            <w:tcW w:w="0" w:type="auto"/>
          </w:tcPr>
          <w:p w14:paraId="42A3C487"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15</w:t>
            </w:r>
            <w:bookmarkStart w:id="169" w:name="bold39"/>
            <w:r w:rsidRPr="00F41496">
              <w:rPr>
                <w:rFonts w:ascii="Times New Roman" w:eastAsia="Times New Roman" w:hAnsi="Times New Roman" w:cs="Times New Roman"/>
                <w:bCs/>
                <w:sz w:val="20"/>
                <w:szCs w:val="20"/>
                <w:lang w:val="en-GB" w:eastAsia="en-US"/>
              </w:rPr>
              <w:t>*</w:t>
            </w:r>
            <w:bookmarkEnd w:id="169"/>
          </w:p>
        </w:tc>
        <w:tc>
          <w:tcPr>
            <w:tcW w:w="0" w:type="auto"/>
          </w:tcPr>
          <w:p w14:paraId="1FB759BE"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Report numbers of outcome events or summary measures</w:t>
            </w:r>
          </w:p>
        </w:tc>
        <w:tc>
          <w:tcPr>
            <w:tcW w:w="0" w:type="auto"/>
          </w:tcPr>
          <w:p w14:paraId="57FA9AAD"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c>
          <w:tcPr>
            <w:tcW w:w="0" w:type="auto"/>
            <w:vAlign w:val="center"/>
          </w:tcPr>
          <w:p w14:paraId="440CB1B8"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10-18</w:t>
            </w:r>
          </w:p>
        </w:tc>
        <w:tc>
          <w:tcPr>
            <w:tcW w:w="0" w:type="auto"/>
          </w:tcPr>
          <w:p w14:paraId="360AB5A3"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r>
      <w:tr w:rsidR="00F41496" w:rsidRPr="00F41496" w14:paraId="12B3BA67" w14:textId="77777777" w:rsidTr="005619F3">
        <w:tc>
          <w:tcPr>
            <w:tcW w:w="0" w:type="auto"/>
            <w:vMerge w:val="restart"/>
          </w:tcPr>
          <w:p w14:paraId="610D342E"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bCs/>
                <w:sz w:val="20"/>
                <w:szCs w:val="20"/>
                <w:lang w:val="en-GB" w:eastAsia="en-US"/>
              </w:rPr>
            </w:pPr>
            <w:r w:rsidRPr="00F41496">
              <w:rPr>
                <w:rFonts w:ascii="Times New Roman" w:eastAsia="Times New Roman" w:hAnsi="Times New Roman" w:cs="Times New Roman"/>
                <w:bCs/>
                <w:sz w:val="20"/>
                <w:szCs w:val="20"/>
                <w:lang w:val="en-GB" w:eastAsia="en-US"/>
              </w:rPr>
              <w:t>Main results</w:t>
            </w:r>
          </w:p>
        </w:tc>
        <w:tc>
          <w:tcPr>
            <w:tcW w:w="0" w:type="auto"/>
            <w:vMerge w:val="restart"/>
          </w:tcPr>
          <w:p w14:paraId="5297A911"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16</w:t>
            </w:r>
          </w:p>
        </w:tc>
        <w:tc>
          <w:tcPr>
            <w:tcW w:w="0" w:type="auto"/>
          </w:tcPr>
          <w:p w14:paraId="1F3DE1A5"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w:t>
            </w:r>
            <w:r w:rsidRPr="00F41496">
              <w:rPr>
                <w:rFonts w:ascii="Times New Roman" w:eastAsia="Times New Roman" w:hAnsi="Times New Roman" w:cs="Times New Roman"/>
                <w:i/>
                <w:sz w:val="20"/>
                <w:szCs w:val="20"/>
                <w:lang w:val="en-GB" w:eastAsia="en-US"/>
              </w:rPr>
              <w:t>a</w:t>
            </w:r>
            <w:r w:rsidRPr="00F41496">
              <w:rPr>
                <w:rFonts w:ascii="Times New Roman" w:eastAsia="Times New Roman" w:hAnsi="Times New Roman" w:cs="Times New Roman"/>
                <w:sz w:val="20"/>
                <w:szCs w:val="20"/>
                <w:lang w:val="en-GB" w:eastAsia="en-US"/>
              </w:rPr>
              <w:t>) Give unadjusted estimates and, if applicable, confounder-adjusted estimates and their precision (</w:t>
            </w:r>
            <w:proofErr w:type="spellStart"/>
            <w:r w:rsidRPr="00F41496">
              <w:rPr>
                <w:rFonts w:ascii="Times New Roman" w:eastAsia="Times New Roman" w:hAnsi="Times New Roman" w:cs="Times New Roman"/>
                <w:sz w:val="20"/>
                <w:szCs w:val="20"/>
                <w:lang w:val="en-GB" w:eastAsia="en-US"/>
              </w:rPr>
              <w:t>eg</w:t>
            </w:r>
            <w:proofErr w:type="spellEnd"/>
            <w:r w:rsidRPr="00F41496">
              <w:rPr>
                <w:rFonts w:ascii="Times New Roman" w:eastAsia="Times New Roman" w:hAnsi="Times New Roman" w:cs="Times New Roman"/>
                <w:sz w:val="20"/>
                <w:szCs w:val="20"/>
                <w:lang w:val="en-GB" w:eastAsia="en-US"/>
              </w:rPr>
              <w:t>, 95% confidence interval). Make clear which confounders were adjusted for and why they were included</w:t>
            </w:r>
          </w:p>
        </w:tc>
        <w:tc>
          <w:tcPr>
            <w:tcW w:w="0" w:type="auto"/>
          </w:tcPr>
          <w:p w14:paraId="24064312"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c>
          <w:tcPr>
            <w:tcW w:w="0" w:type="auto"/>
            <w:vAlign w:val="center"/>
          </w:tcPr>
          <w:p w14:paraId="1F47D1FF"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18, 19</w:t>
            </w:r>
          </w:p>
        </w:tc>
        <w:tc>
          <w:tcPr>
            <w:tcW w:w="0" w:type="auto"/>
          </w:tcPr>
          <w:p w14:paraId="214FEFEA"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r>
      <w:tr w:rsidR="00F41496" w:rsidRPr="00F41496" w14:paraId="0AF3A4BF" w14:textId="77777777" w:rsidTr="005619F3">
        <w:tc>
          <w:tcPr>
            <w:tcW w:w="0" w:type="auto"/>
            <w:vMerge/>
          </w:tcPr>
          <w:p w14:paraId="1402C575"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bCs/>
                <w:sz w:val="20"/>
                <w:szCs w:val="20"/>
                <w:lang w:val="en-GB" w:eastAsia="en-US"/>
              </w:rPr>
            </w:pPr>
          </w:p>
        </w:tc>
        <w:tc>
          <w:tcPr>
            <w:tcW w:w="0" w:type="auto"/>
            <w:vMerge/>
          </w:tcPr>
          <w:p w14:paraId="495DCA48"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p>
        </w:tc>
        <w:tc>
          <w:tcPr>
            <w:tcW w:w="0" w:type="auto"/>
          </w:tcPr>
          <w:p w14:paraId="2E260F83"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w:t>
            </w:r>
            <w:r w:rsidRPr="00F41496">
              <w:rPr>
                <w:rFonts w:ascii="Times New Roman" w:eastAsia="Times New Roman" w:hAnsi="Times New Roman" w:cs="Times New Roman"/>
                <w:i/>
                <w:sz w:val="20"/>
                <w:szCs w:val="20"/>
                <w:lang w:val="en-GB" w:eastAsia="en-US"/>
              </w:rPr>
              <w:t>b</w:t>
            </w:r>
            <w:r w:rsidRPr="00F41496">
              <w:rPr>
                <w:rFonts w:ascii="Times New Roman" w:eastAsia="Times New Roman" w:hAnsi="Times New Roman" w:cs="Times New Roman"/>
                <w:sz w:val="20"/>
                <w:szCs w:val="20"/>
                <w:lang w:val="en-GB" w:eastAsia="en-US"/>
              </w:rPr>
              <w:t>) Report category boundaries when continuous variables were categorized</w:t>
            </w:r>
          </w:p>
        </w:tc>
        <w:tc>
          <w:tcPr>
            <w:tcW w:w="0" w:type="auto"/>
          </w:tcPr>
          <w:p w14:paraId="052DE8E3"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c>
          <w:tcPr>
            <w:tcW w:w="0" w:type="auto"/>
            <w:vAlign w:val="center"/>
          </w:tcPr>
          <w:p w14:paraId="4D4C0D34"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18</w:t>
            </w:r>
          </w:p>
        </w:tc>
        <w:tc>
          <w:tcPr>
            <w:tcW w:w="0" w:type="auto"/>
          </w:tcPr>
          <w:p w14:paraId="79A35B54"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r>
      <w:tr w:rsidR="00F41496" w:rsidRPr="00F41496" w14:paraId="6DBA9602" w14:textId="77777777" w:rsidTr="005619F3">
        <w:tc>
          <w:tcPr>
            <w:tcW w:w="0" w:type="auto"/>
            <w:vMerge/>
            <w:tcBorders>
              <w:bottom w:val="single" w:sz="4" w:space="0" w:color="auto"/>
            </w:tcBorders>
          </w:tcPr>
          <w:p w14:paraId="4003F759"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bCs/>
                <w:sz w:val="20"/>
                <w:szCs w:val="20"/>
                <w:lang w:val="en-GB" w:eastAsia="en-US"/>
              </w:rPr>
            </w:pPr>
          </w:p>
        </w:tc>
        <w:tc>
          <w:tcPr>
            <w:tcW w:w="0" w:type="auto"/>
            <w:vMerge/>
            <w:tcBorders>
              <w:bottom w:val="single" w:sz="4" w:space="0" w:color="auto"/>
            </w:tcBorders>
          </w:tcPr>
          <w:p w14:paraId="7334E181"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p>
        </w:tc>
        <w:tc>
          <w:tcPr>
            <w:tcW w:w="0" w:type="auto"/>
            <w:tcBorders>
              <w:bottom w:val="single" w:sz="4" w:space="0" w:color="auto"/>
            </w:tcBorders>
          </w:tcPr>
          <w:p w14:paraId="4EBBF957"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w:t>
            </w:r>
            <w:r w:rsidRPr="00F41496">
              <w:rPr>
                <w:rFonts w:ascii="Times New Roman" w:eastAsia="Times New Roman" w:hAnsi="Times New Roman" w:cs="Times New Roman"/>
                <w:i/>
                <w:sz w:val="20"/>
                <w:szCs w:val="20"/>
                <w:lang w:val="en-GB" w:eastAsia="en-US"/>
              </w:rPr>
              <w:t>c</w:t>
            </w:r>
            <w:r w:rsidRPr="00F41496">
              <w:rPr>
                <w:rFonts w:ascii="Times New Roman" w:eastAsia="Times New Roman" w:hAnsi="Times New Roman" w:cs="Times New Roman"/>
                <w:sz w:val="20"/>
                <w:szCs w:val="20"/>
                <w:lang w:val="en-GB" w:eastAsia="en-US"/>
              </w:rPr>
              <w:t xml:space="preserve">) If relevant, consider translating estimates of relative risk into absolute risk for a meaningful </w:t>
            </w:r>
            <w:proofErr w:type="gramStart"/>
            <w:r w:rsidRPr="00F41496">
              <w:rPr>
                <w:rFonts w:ascii="Times New Roman" w:eastAsia="Times New Roman" w:hAnsi="Times New Roman" w:cs="Times New Roman"/>
                <w:sz w:val="20"/>
                <w:szCs w:val="20"/>
                <w:lang w:val="en-GB" w:eastAsia="en-US"/>
              </w:rPr>
              <w:t>time period</w:t>
            </w:r>
            <w:proofErr w:type="gramEnd"/>
          </w:p>
        </w:tc>
        <w:tc>
          <w:tcPr>
            <w:tcW w:w="0" w:type="auto"/>
            <w:tcBorders>
              <w:bottom w:val="single" w:sz="4" w:space="0" w:color="auto"/>
            </w:tcBorders>
          </w:tcPr>
          <w:p w14:paraId="1C59529A"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c>
          <w:tcPr>
            <w:tcW w:w="0" w:type="auto"/>
            <w:tcBorders>
              <w:bottom w:val="single" w:sz="4" w:space="0" w:color="auto"/>
            </w:tcBorders>
            <w:vAlign w:val="center"/>
          </w:tcPr>
          <w:p w14:paraId="29C2A92D"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w:t>
            </w:r>
          </w:p>
        </w:tc>
        <w:tc>
          <w:tcPr>
            <w:tcW w:w="0" w:type="auto"/>
            <w:tcBorders>
              <w:bottom w:val="single" w:sz="4" w:space="0" w:color="auto"/>
            </w:tcBorders>
          </w:tcPr>
          <w:p w14:paraId="2BE0E4E9"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r>
      <w:tr w:rsidR="00F41496" w:rsidRPr="00F41496" w14:paraId="24ADEC06" w14:textId="77777777" w:rsidTr="005619F3">
        <w:tc>
          <w:tcPr>
            <w:tcW w:w="0" w:type="auto"/>
            <w:tcBorders>
              <w:top w:val="single" w:sz="4" w:space="0" w:color="auto"/>
              <w:bottom w:val="single" w:sz="4" w:space="0" w:color="auto"/>
            </w:tcBorders>
          </w:tcPr>
          <w:p w14:paraId="2A19C2FD"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bCs/>
                <w:sz w:val="20"/>
                <w:szCs w:val="20"/>
                <w:lang w:val="en-GB" w:eastAsia="en-US"/>
              </w:rPr>
            </w:pPr>
            <w:bookmarkStart w:id="170" w:name="italic43"/>
            <w:bookmarkStart w:id="171" w:name="bold44"/>
            <w:r w:rsidRPr="00F41496">
              <w:rPr>
                <w:rFonts w:ascii="Times New Roman" w:eastAsia="Times New Roman" w:hAnsi="Times New Roman" w:cs="Times New Roman"/>
                <w:bCs/>
                <w:sz w:val="20"/>
                <w:szCs w:val="20"/>
                <w:lang w:val="en-GB" w:eastAsia="en-US"/>
              </w:rPr>
              <w:t>Other analyses</w:t>
            </w:r>
            <w:bookmarkEnd w:id="170"/>
            <w:bookmarkEnd w:id="171"/>
          </w:p>
        </w:tc>
        <w:tc>
          <w:tcPr>
            <w:tcW w:w="0" w:type="auto"/>
            <w:tcBorders>
              <w:top w:val="single" w:sz="4" w:space="0" w:color="auto"/>
              <w:bottom w:val="single" w:sz="4" w:space="0" w:color="auto"/>
            </w:tcBorders>
          </w:tcPr>
          <w:p w14:paraId="395A2BEB"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17</w:t>
            </w:r>
          </w:p>
        </w:tc>
        <w:tc>
          <w:tcPr>
            <w:tcW w:w="0" w:type="auto"/>
            <w:tcBorders>
              <w:top w:val="single" w:sz="4" w:space="0" w:color="auto"/>
              <w:bottom w:val="single" w:sz="4" w:space="0" w:color="auto"/>
            </w:tcBorders>
          </w:tcPr>
          <w:p w14:paraId="53539F33"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Report other analyses done—</w:t>
            </w:r>
            <w:proofErr w:type="spellStart"/>
            <w:proofErr w:type="gramStart"/>
            <w:r w:rsidRPr="00F41496">
              <w:rPr>
                <w:rFonts w:ascii="Times New Roman" w:eastAsia="Times New Roman" w:hAnsi="Times New Roman" w:cs="Times New Roman"/>
                <w:sz w:val="20"/>
                <w:szCs w:val="20"/>
                <w:lang w:val="en-GB" w:eastAsia="en-US"/>
              </w:rPr>
              <w:t>eg</w:t>
            </w:r>
            <w:proofErr w:type="spellEnd"/>
            <w:proofErr w:type="gramEnd"/>
            <w:r w:rsidRPr="00F41496">
              <w:rPr>
                <w:rFonts w:ascii="Times New Roman" w:eastAsia="Times New Roman" w:hAnsi="Times New Roman" w:cs="Times New Roman"/>
                <w:sz w:val="20"/>
                <w:szCs w:val="20"/>
                <w:lang w:val="en-GB" w:eastAsia="en-US"/>
              </w:rPr>
              <w:t xml:space="preserve"> analyses of subgroups and interactions, and sensitivity analyses</w:t>
            </w:r>
          </w:p>
        </w:tc>
        <w:tc>
          <w:tcPr>
            <w:tcW w:w="0" w:type="auto"/>
            <w:tcBorders>
              <w:top w:val="single" w:sz="4" w:space="0" w:color="auto"/>
              <w:bottom w:val="single" w:sz="4" w:space="0" w:color="auto"/>
            </w:tcBorders>
          </w:tcPr>
          <w:p w14:paraId="4A0F56A5"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c>
          <w:tcPr>
            <w:tcW w:w="0" w:type="auto"/>
            <w:tcBorders>
              <w:top w:val="single" w:sz="4" w:space="0" w:color="auto"/>
              <w:bottom w:val="single" w:sz="4" w:space="0" w:color="auto"/>
            </w:tcBorders>
            <w:vAlign w:val="center"/>
          </w:tcPr>
          <w:p w14:paraId="497BE017"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w:t>
            </w:r>
          </w:p>
        </w:tc>
        <w:tc>
          <w:tcPr>
            <w:tcW w:w="0" w:type="auto"/>
            <w:tcBorders>
              <w:top w:val="single" w:sz="4" w:space="0" w:color="auto"/>
              <w:bottom w:val="single" w:sz="4" w:space="0" w:color="auto"/>
            </w:tcBorders>
          </w:tcPr>
          <w:p w14:paraId="3050BEA1"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r>
      <w:tr w:rsidR="00F41496" w:rsidRPr="00F41496" w14:paraId="03871F21" w14:textId="77777777" w:rsidTr="005619F3">
        <w:tc>
          <w:tcPr>
            <w:tcW w:w="0" w:type="auto"/>
            <w:gridSpan w:val="3"/>
            <w:tcBorders>
              <w:top w:val="single" w:sz="4" w:space="0" w:color="auto"/>
            </w:tcBorders>
          </w:tcPr>
          <w:p w14:paraId="3F446B3C" w14:textId="77777777" w:rsidR="00F41496" w:rsidRPr="00F41496" w:rsidRDefault="00F41496" w:rsidP="00F41496">
            <w:pPr>
              <w:tabs>
                <w:tab w:val="left" w:pos="5400"/>
              </w:tabs>
              <w:spacing w:before="120" w:line="240" w:lineRule="auto"/>
              <w:ind w:firstLine="0"/>
              <w:jc w:val="left"/>
              <w:rPr>
                <w:rFonts w:ascii="Times New Roman" w:eastAsia="Times New Roman" w:hAnsi="Times New Roman" w:cs="Times New Roman"/>
                <w:b/>
                <w:sz w:val="20"/>
                <w:szCs w:val="20"/>
                <w:lang w:val="en-GB" w:eastAsia="en-US"/>
              </w:rPr>
            </w:pPr>
            <w:bookmarkStart w:id="172" w:name="italic44"/>
            <w:bookmarkStart w:id="173" w:name="bold45"/>
            <w:r w:rsidRPr="00F41496">
              <w:rPr>
                <w:rFonts w:ascii="Times New Roman" w:eastAsia="Times New Roman" w:hAnsi="Times New Roman" w:cs="Times New Roman"/>
                <w:b/>
                <w:sz w:val="20"/>
                <w:szCs w:val="20"/>
                <w:lang w:val="en-GB" w:eastAsia="en-US"/>
              </w:rPr>
              <w:t>Discussion</w:t>
            </w:r>
            <w:bookmarkEnd w:id="172"/>
            <w:bookmarkEnd w:id="173"/>
          </w:p>
        </w:tc>
        <w:tc>
          <w:tcPr>
            <w:tcW w:w="0" w:type="auto"/>
            <w:tcBorders>
              <w:top w:val="single" w:sz="4" w:space="0" w:color="auto"/>
            </w:tcBorders>
          </w:tcPr>
          <w:p w14:paraId="3ED2BA75" w14:textId="77777777" w:rsidR="00F41496" w:rsidRPr="00F41496" w:rsidRDefault="00F41496" w:rsidP="00F41496">
            <w:pPr>
              <w:tabs>
                <w:tab w:val="left" w:pos="5400"/>
              </w:tabs>
              <w:spacing w:before="120" w:line="240" w:lineRule="auto"/>
              <w:ind w:firstLine="0"/>
              <w:jc w:val="left"/>
              <w:rPr>
                <w:rFonts w:ascii="Times New Roman" w:eastAsia="Times New Roman" w:hAnsi="Times New Roman" w:cs="Times New Roman"/>
                <w:b/>
                <w:sz w:val="20"/>
                <w:szCs w:val="20"/>
                <w:lang w:val="en-GB" w:eastAsia="en-US"/>
              </w:rPr>
            </w:pPr>
          </w:p>
        </w:tc>
        <w:tc>
          <w:tcPr>
            <w:tcW w:w="0" w:type="auto"/>
            <w:tcBorders>
              <w:top w:val="single" w:sz="4" w:space="0" w:color="auto"/>
            </w:tcBorders>
            <w:vAlign w:val="center"/>
          </w:tcPr>
          <w:p w14:paraId="3547F64B" w14:textId="77777777" w:rsidR="00F41496" w:rsidRPr="00F41496" w:rsidRDefault="00F41496" w:rsidP="00F41496">
            <w:pPr>
              <w:tabs>
                <w:tab w:val="left" w:pos="5400"/>
              </w:tabs>
              <w:spacing w:before="120" w:line="240" w:lineRule="auto"/>
              <w:ind w:firstLine="0"/>
              <w:jc w:val="center"/>
              <w:rPr>
                <w:rFonts w:ascii="Times New Roman" w:eastAsia="Times New Roman" w:hAnsi="Times New Roman" w:cs="Times New Roman"/>
                <w:b/>
                <w:sz w:val="20"/>
                <w:szCs w:val="20"/>
                <w:lang w:val="en-GB" w:eastAsia="en-US"/>
              </w:rPr>
            </w:pPr>
          </w:p>
        </w:tc>
        <w:tc>
          <w:tcPr>
            <w:tcW w:w="0" w:type="auto"/>
            <w:tcBorders>
              <w:top w:val="single" w:sz="4" w:space="0" w:color="auto"/>
            </w:tcBorders>
          </w:tcPr>
          <w:p w14:paraId="24C06248" w14:textId="77777777" w:rsidR="00F41496" w:rsidRPr="00F41496" w:rsidRDefault="00F41496" w:rsidP="00F41496">
            <w:pPr>
              <w:tabs>
                <w:tab w:val="left" w:pos="5400"/>
              </w:tabs>
              <w:spacing w:before="120" w:line="240" w:lineRule="auto"/>
              <w:ind w:firstLine="0"/>
              <w:jc w:val="left"/>
              <w:rPr>
                <w:rFonts w:ascii="Times New Roman" w:eastAsia="Times New Roman" w:hAnsi="Times New Roman" w:cs="Times New Roman"/>
                <w:b/>
                <w:sz w:val="20"/>
                <w:szCs w:val="20"/>
                <w:lang w:val="en-GB" w:eastAsia="en-US"/>
              </w:rPr>
            </w:pPr>
          </w:p>
        </w:tc>
      </w:tr>
      <w:tr w:rsidR="00F41496" w:rsidRPr="00F41496" w14:paraId="70107F5F" w14:textId="77777777" w:rsidTr="005619F3">
        <w:tc>
          <w:tcPr>
            <w:tcW w:w="0" w:type="auto"/>
          </w:tcPr>
          <w:p w14:paraId="71C1E697"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bCs/>
                <w:sz w:val="20"/>
                <w:szCs w:val="20"/>
                <w:lang w:val="en-GB" w:eastAsia="en-US"/>
              </w:rPr>
            </w:pPr>
            <w:r w:rsidRPr="00F41496">
              <w:rPr>
                <w:rFonts w:ascii="Times New Roman" w:eastAsia="Times New Roman" w:hAnsi="Times New Roman" w:cs="Times New Roman"/>
                <w:bCs/>
                <w:sz w:val="20"/>
                <w:szCs w:val="20"/>
                <w:lang w:val="en-GB" w:eastAsia="en-US"/>
              </w:rPr>
              <w:t>Key results</w:t>
            </w:r>
          </w:p>
        </w:tc>
        <w:tc>
          <w:tcPr>
            <w:tcW w:w="0" w:type="auto"/>
          </w:tcPr>
          <w:p w14:paraId="36B81223"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18</w:t>
            </w:r>
          </w:p>
        </w:tc>
        <w:tc>
          <w:tcPr>
            <w:tcW w:w="0" w:type="auto"/>
          </w:tcPr>
          <w:p w14:paraId="4E9C961D"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Summarise key results with reference to study objectives</w:t>
            </w:r>
          </w:p>
        </w:tc>
        <w:tc>
          <w:tcPr>
            <w:tcW w:w="0" w:type="auto"/>
          </w:tcPr>
          <w:p w14:paraId="6837C8B9"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c>
          <w:tcPr>
            <w:tcW w:w="0" w:type="auto"/>
            <w:vAlign w:val="center"/>
          </w:tcPr>
          <w:p w14:paraId="3F1C5A84"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 xml:space="preserve">19 </w:t>
            </w:r>
          </w:p>
        </w:tc>
        <w:tc>
          <w:tcPr>
            <w:tcW w:w="0" w:type="auto"/>
          </w:tcPr>
          <w:p w14:paraId="3DC956B7"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r>
      <w:tr w:rsidR="00F41496" w:rsidRPr="00F41496" w14:paraId="035F0AF9" w14:textId="77777777" w:rsidTr="005619F3">
        <w:tc>
          <w:tcPr>
            <w:tcW w:w="0" w:type="auto"/>
          </w:tcPr>
          <w:p w14:paraId="43F357FF"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bCs/>
                <w:sz w:val="20"/>
                <w:szCs w:val="20"/>
                <w:lang w:val="en-GB" w:eastAsia="en-US"/>
              </w:rPr>
            </w:pPr>
            <w:r w:rsidRPr="00F41496">
              <w:rPr>
                <w:rFonts w:ascii="Times New Roman" w:eastAsia="Times New Roman" w:hAnsi="Times New Roman" w:cs="Times New Roman"/>
                <w:bCs/>
                <w:sz w:val="20"/>
                <w:szCs w:val="20"/>
                <w:lang w:val="en-GB" w:eastAsia="en-US"/>
              </w:rPr>
              <w:t>Limitations</w:t>
            </w:r>
          </w:p>
        </w:tc>
        <w:tc>
          <w:tcPr>
            <w:tcW w:w="0" w:type="auto"/>
          </w:tcPr>
          <w:p w14:paraId="6983AE78"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19</w:t>
            </w:r>
          </w:p>
        </w:tc>
        <w:tc>
          <w:tcPr>
            <w:tcW w:w="0" w:type="auto"/>
          </w:tcPr>
          <w:p w14:paraId="7BC933D1"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 xml:space="preserve">Discuss limitations of the study, </w:t>
            </w:r>
            <w:proofErr w:type="gramStart"/>
            <w:r w:rsidRPr="00F41496">
              <w:rPr>
                <w:rFonts w:ascii="Times New Roman" w:eastAsia="Times New Roman" w:hAnsi="Times New Roman" w:cs="Times New Roman"/>
                <w:sz w:val="20"/>
                <w:szCs w:val="20"/>
                <w:lang w:val="en-GB" w:eastAsia="en-US"/>
              </w:rPr>
              <w:t>taking into account</w:t>
            </w:r>
            <w:proofErr w:type="gramEnd"/>
            <w:r w:rsidRPr="00F41496">
              <w:rPr>
                <w:rFonts w:ascii="Times New Roman" w:eastAsia="Times New Roman" w:hAnsi="Times New Roman" w:cs="Times New Roman"/>
                <w:sz w:val="20"/>
                <w:szCs w:val="20"/>
                <w:lang w:val="en-GB" w:eastAsia="en-US"/>
              </w:rPr>
              <w:t xml:space="preserve"> sources of potential bias or imprecision. Discuss both direction and magnitude of any potential bias</w:t>
            </w:r>
          </w:p>
        </w:tc>
        <w:tc>
          <w:tcPr>
            <w:tcW w:w="0" w:type="auto"/>
          </w:tcPr>
          <w:p w14:paraId="70D5CD49"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c>
          <w:tcPr>
            <w:tcW w:w="0" w:type="auto"/>
            <w:vAlign w:val="center"/>
          </w:tcPr>
          <w:p w14:paraId="55316D2B"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21</w:t>
            </w:r>
          </w:p>
        </w:tc>
        <w:tc>
          <w:tcPr>
            <w:tcW w:w="0" w:type="auto"/>
          </w:tcPr>
          <w:p w14:paraId="6435EA01"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r>
      <w:tr w:rsidR="00F41496" w:rsidRPr="00F41496" w14:paraId="3BD51E6A" w14:textId="77777777" w:rsidTr="005619F3">
        <w:tc>
          <w:tcPr>
            <w:tcW w:w="0" w:type="auto"/>
          </w:tcPr>
          <w:p w14:paraId="7034A76E"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bCs/>
                <w:sz w:val="20"/>
                <w:szCs w:val="20"/>
                <w:lang w:val="en-GB" w:eastAsia="en-US"/>
              </w:rPr>
            </w:pPr>
            <w:r w:rsidRPr="00F41496">
              <w:rPr>
                <w:rFonts w:ascii="Times New Roman" w:eastAsia="Times New Roman" w:hAnsi="Times New Roman" w:cs="Times New Roman"/>
                <w:bCs/>
                <w:sz w:val="20"/>
                <w:szCs w:val="20"/>
                <w:lang w:val="en-GB" w:eastAsia="en-US"/>
              </w:rPr>
              <w:t>Interpretation</w:t>
            </w:r>
          </w:p>
        </w:tc>
        <w:tc>
          <w:tcPr>
            <w:tcW w:w="0" w:type="auto"/>
          </w:tcPr>
          <w:p w14:paraId="2F0810E9"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20</w:t>
            </w:r>
          </w:p>
        </w:tc>
        <w:tc>
          <w:tcPr>
            <w:tcW w:w="0" w:type="auto"/>
          </w:tcPr>
          <w:p w14:paraId="637D8E7D"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Give a cautious overall interpretation of results considering objectives, limitations, multiplicity of analyses, results from similar studies, and other relevant evidence</w:t>
            </w:r>
          </w:p>
        </w:tc>
        <w:tc>
          <w:tcPr>
            <w:tcW w:w="0" w:type="auto"/>
          </w:tcPr>
          <w:p w14:paraId="62D03510"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c>
          <w:tcPr>
            <w:tcW w:w="0" w:type="auto"/>
            <w:vAlign w:val="center"/>
          </w:tcPr>
          <w:p w14:paraId="689096FA"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21,22</w:t>
            </w:r>
          </w:p>
        </w:tc>
        <w:tc>
          <w:tcPr>
            <w:tcW w:w="0" w:type="auto"/>
          </w:tcPr>
          <w:p w14:paraId="0DFCF1CE"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r>
      <w:tr w:rsidR="00F41496" w:rsidRPr="00F41496" w14:paraId="00FD0B23" w14:textId="77777777" w:rsidTr="005619F3">
        <w:tc>
          <w:tcPr>
            <w:tcW w:w="0" w:type="auto"/>
          </w:tcPr>
          <w:p w14:paraId="79FC9348"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bCs/>
                <w:sz w:val="20"/>
                <w:szCs w:val="20"/>
                <w:lang w:val="en-GB" w:eastAsia="en-US"/>
              </w:rPr>
            </w:pPr>
            <w:r w:rsidRPr="00F41496">
              <w:rPr>
                <w:rFonts w:ascii="Times New Roman" w:eastAsia="Times New Roman" w:hAnsi="Times New Roman" w:cs="Times New Roman"/>
                <w:bCs/>
                <w:sz w:val="20"/>
                <w:szCs w:val="20"/>
                <w:lang w:val="en-GB" w:eastAsia="en-US"/>
              </w:rPr>
              <w:t>Generalisability</w:t>
            </w:r>
          </w:p>
        </w:tc>
        <w:tc>
          <w:tcPr>
            <w:tcW w:w="0" w:type="auto"/>
          </w:tcPr>
          <w:p w14:paraId="69AB3BFF"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21</w:t>
            </w:r>
          </w:p>
        </w:tc>
        <w:tc>
          <w:tcPr>
            <w:tcW w:w="0" w:type="auto"/>
          </w:tcPr>
          <w:p w14:paraId="692995CD"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Discuss the generalisability (external validity) of the study results</w:t>
            </w:r>
          </w:p>
        </w:tc>
        <w:tc>
          <w:tcPr>
            <w:tcW w:w="0" w:type="auto"/>
          </w:tcPr>
          <w:p w14:paraId="7B64D673"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c>
          <w:tcPr>
            <w:tcW w:w="0" w:type="auto"/>
            <w:vAlign w:val="center"/>
          </w:tcPr>
          <w:p w14:paraId="6683F914"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21</w:t>
            </w:r>
          </w:p>
        </w:tc>
        <w:tc>
          <w:tcPr>
            <w:tcW w:w="0" w:type="auto"/>
          </w:tcPr>
          <w:p w14:paraId="6FF7657B"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r>
      <w:tr w:rsidR="00F41496" w:rsidRPr="00F41496" w14:paraId="4957755E" w14:textId="77777777" w:rsidTr="005619F3">
        <w:tc>
          <w:tcPr>
            <w:tcW w:w="0" w:type="auto"/>
            <w:gridSpan w:val="3"/>
            <w:tcBorders>
              <w:bottom w:val="single" w:sz="4" w:space="0" w:color="auto"/>
            </w:tcBorders>
          </w:tcPr>
          <w:p w14:paraId="06A0DD1D" w14:textId="77777777" w:rsidR="00F41496" w:rsidRPr="00F41496" w:rsidRDefault="00F41496" w:rsidP="00F41496">
            <w:pPr>
              <w:tabs>
                <w:tab w:val="left" w:pos="5400"/>
              </w:tabs>
              <w:spacing w:before="120" w:line="240" w:lineRule="auto"/>
              <w:ind w:firstLine="0"/>
              <w:jc w:val="left"/>
              <w:rPr>
                <w:rFonts w:ascii="Times New Roman" w:eastAsia="Times New Roman" w:hAnsi="Times New Roman" w:cs="Times New Roman"/>
                <w:b/>
                <w:sz w:val="20"/>
                <w:szCs w:val="20"/>
                <w:lang w:val="en-GB" w:eastAsia="en-US"/>
              </w:rPr>
            </w:pPr>
            <w:bookmarkStart w:id="174" w:name="italic49"/>
            <w:bookmarkStart w:id="175" w:name="bold50"/>
            <w:r w:rsidRPr="00F41496">
              <w:rPr>
                <w:rFonts w:ascii="Times New Roman" w:eastAsia="Times New Roman" w:hAnsi="Times New Roman" w:cs="Times New Roman"/>
                <w:b/>
                <w:sz w:val="20"/>
                <w:szCs w:val="20"/>
                <w:lang w:val="en-GB" w:eastAsia="en-US"/>
              </w:rPr>
              <w:t>Other information</w:t>
            </w:r>
            <w:bookmarkEnd w:id="174"/>
            <w:bookmarkEnd w:id="175"/>
          </w:p>
        </w:tc>
        <w:tc>
          <w:tcPr>
            <w:tcW w:w="0" w:type="auto"/>
            <w:tcBorders>
              <w:bottom w:val="single" w:sz="4" w:space="0" w:color="auto"/>
            </w:tcBorders>
          </w:tcPr>
          <w:p w14:paraId="644F5922" w14:textId="77777777" w:rsidR="00F41496" w:rsidRPr="00F41496" w:rsidRDefault="00F41496" w:rsidP="00F41496">
            <w:pPr>
              <w:tabs>
                <w:tab w:val="left" w:pos="5400"/>
              </w:tabs>
              <w:spacing w:before="120" w:line="240" w:lineRule="auto"/>
              <w:ind w:firstLine="0"/>
              <w:jc w:val="left"/>
              <w:rPr>
                <w:rFonts w:ascii="Times New Roman" w:eastAsia="Times New Roman" w:hAnsi="Times New Roman" w:cs="Times New Roman"/>
                <w:b/>
                <w:sz w:val="20"/>
                <w:szCs w:val="20"/>
                <w:lang w:val="en-GB" w:eastAsia="en-US"/>
              </w:rPr>
            </w:pPr>
          </w:p>
        </w:tc>
        <w:tc>
          <w:tcPr>
            <w:tcW w:w="0" w:type="auto"/>
            <w:tcBorders>
              <w:bottom w:val="single" w:sz="4" w:space="0" w:color="auto"/>
            </w:tcBorders>
            <w:vAlign w:val="center"/>
          </w:tcPr>
          <w:p w14:paraId="531B4A25" w14:textId="77777777" w:rsidR="00F41496" w:rsidRPr="00F41496" w:rsidRDefault="00F41496" w:rsidP="00F41496">
            <w:pPr>
              <w:tabs>
                <w:tab w:val="left" w:pos="5400"/>
              </w:tabs>
              <w:spacing w:before="120" w:line="240" w:lineRule="auto"/>
              <w:ind w:firstLine="0"/>
              <w:jc w:val="center"/>
              <w:rPr>
                <w:rFonts w:ascii="Times New Roman" w:eastAsia="Times New Roman" w:hAnsi="Times New Roman" w:cs="Times New Roman"/>
                <w:b/>
                <w:sz w:val="20"/>
                <w:szCs w:val="20"/>
                <w:lang w:val="en-GB" w:eastAsia="en-US"/>
              </w:rPr>
            </w:pPr>
          </w:p>
        </w:tc>
        <w:tc>
          <w:tcPr>
            <w:tcW w:w="0" w:type="auto"/>
            <w:tcBorders>
              <w:bottom w:val="single" w:sz="4" w:space="0" w:color="auto"/>
            </w:tcBorders>
          </w:tcPr>
          <w:p w14:paraId="58F85165" w14:textId="77777777" w:rsidR="00F41496" w:rsidRPr="00F41496" w:rsidRDefault="00F41496" w:rsidP="00F41496">
            <w:pPr>
              <w:tabs>
                <w:tab w:val="left" w:pos="5400"/>
              </w:tabs>
              <w:spacing w:before="120" w:line="240" w:lineRule="auto"/>
              <w:ind w:firstLine="0"/>
              <w:jc w:val="left"/>
              <w:rPr>
                <w:rFonts w:ascii="Times New Roman" w:eastAsia="Times New Roman" w:hAnsi="Times New Roman" w:cs="Times New Roman"/>
                <w:b/>
                <w:sz w:val="20"/>
                <w:szCs w:val="20"/>
                <w:lang w:val="en-GB" w:eastAsia="en-US"/>
              </w:rPr>
            </w:pPr>
          </w:p>
        </w:tc>
      </w:tr>
      <w:tr w:rsidR="00F41496" w:rsidRPr="00F41496" w14:paraId="25A2D12D" w14:textId="77777777" w:rsidTr="005619F3">
        <w:tc>
          <w:tcPr>
            <w:tcW w:w="0" w:type="auto"/>
            <w:tcBorders>
              <w:top w:val="single" w:sz="4" w:space="0" w:color="auto"/>
              <w:bottom w:val="single" w:sz="4" w:space="0" w:color="auto"/>
            </w:tcBorders>
          </w:tcPr>
          <w:p w14:paraId="3B3E83A5"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bCs/>
                <w:sz w:val="20"/>
                <w:szCs w:val="20"/>
                <w:lang w:val="en-GB" w:eastAsia="en-US"/>
              </w:rPr>
            </w:pPr>
            <w:r w:rsidRPr="00F41496">
              <w:rPr>
                <w:rFonts w:ascii="Times New Roman" w:eastAsia="Times New Roman" w:hAnsi="Times New Roman" w:cs="Times New Roman"/>
                <w:bCs/>
                <w:sz w:val="20"/>
                <w:szCs w:val="20"/>
                <w:lang w:val="en-GB" w:eastAsia="en-US"/>
              </w:rPr>
              <w:t>Funding</w:t>
            </w:r>
          </w:p>
        </w:tc>
        <w:tc>
          <w:tcPr>
            <w:tcW w:w="0" w:type="auto"/>
            <w:tcBorders>
              <w:top w:val="single" w:sz="4" w:space="0" w:color="auto"/>
              <w:bottom w:val="single" w:sz="4" w:space="0" w:color="auto"/>
            </w:tcBorders>
          </w:tcPr>
          <w:p w14:paraId="684D2B61"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22</w:t>
            </w:r>
          </w:p>
        </w:tc>
        <w:tc>
          <w:tcPr>
            <w:tcW w:w="0" w:type="auto"/>
            <w:tcBorders>
              <w:top w:val="single" w:sz="4" w:space="0" w:color="auto"/>
              <w:bottom w:val="single" w:sz="4" w:space="0" w:color="auto"/>
            </w:tcBorders>
          </w:tcPr>
          <w:p w14:paraId="73860B4A"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Give the source of funding and the role of the funders for the present study and, if applicable, for the original study on which the present article is based</w:t>
            </w:r>
          </w:p>
        </w:tc>
        <w:tc>
          <w:tcPr>
            <w:tcW w:w="0" w:type="auto"/>
            <w:tcBorders>
              <w:top w:val="single" w:sz="4" w:space="0" w:color="auto"/>
              <w:bottom w:val="single" w:sz="4" w:space="0" w:color="auto"/>
            </w:tcBorders>
          </w:tcPr>
          <w:p w14:paraId="786C1B07"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c>
          <w:tcPr>
            <w:tcW w:w="0" w:type="auto"/>
            <w:tcBorders>
              <w:top w:val="single" w:sz="4" w:space="0" w:color="auto"/>
              <w:bottom w:val="single" w:sz="4" w:space="0" w:color="auto"/>
            </w:tcBorders>
            <w:vAlign w:val="center"/>
          </w:tcPr>
          <w:p w14:paraId="6655D334" w14:textId="77777777" w:rsidR="00F41496" w:rsidRPr="00F41496" w:rsidRDefault="00F41496" w:rsidP="00F41496">
            <w:pPr>
              <w:tabs>
                <w:tab w:val="left" w:pos="5400"/>
              </w:tabs>
              <w:spacing w:line="300" w:lineRule="exact"/>
              <w:ind w:firstLine="0"/>
              <w:jc w:val="center"/>
              <w:rPr>
                <w:rFonts w:ascii="Times New Roman" w:eastAsia="Times New Roman" w:hAnsi="Times New Roman" w:cs="Times New Roman"/>
                <w:sz w:val="20"/>
                <w:szCs w:val="20"/>
                <w:lang w:val="en-GB" w:eastAsia="en-US"/>
              </w:rPr>
            </w:pPr>
            <w:r w:rsidRPr="00F41496">
              <w:rPr>
                <w:rFonts w:ascii="Times New Roman" w:eastAsia="Times New Roman" w:hAnsi="Times New Roman" w:cs="Times New Roman"/>
                <w:sz w:val="20"/>
                <w:szCs w:val="20"/>
                <w:lang w:val="en-GB" w:eastAsia="en-US"/>
              </w:rPr>
              <w:t>-</w:t>
            </w:r>
          </w:p>
        </w:tc>
        <w:tc>
          <w:tcPr>
            <w:tcW w:w="0" w:type="auto"/>
            <w:tcBorders>
              <w:top w:val="single" w:sz="4" w:space="0" w:color="auto"/>
              <w:bottom w:val="single" w:sz="4" w:space="0" w:color="auto"/>
            </w:tcBorders>
          </w:tcPr>
          <w:p w14:paraId="05944EE1" w14:textId="77777777" w:rsidR="00F41496" w:rsidRPr="00F41496" w:rsidRDefault="00F41496" w:rsidP="00F41496">
            <w:pPr>
              <w:tabs>
                <w:tab w:val="left" w:pos="5400"/>
              </w:tabs>
              <w:spacing w:line="300" w:lineRule="exact"/>
              <w:ind w:firstLine="0"/>
              <w:jc w:val="left"/>
              <w:rPr>
                <w:rFonts w:ascii="Times New Roman" w:eastAsia="Times New Roman" w:hAnsi="Times New Roman" w:cs="Times New Roman"/>
                <w:sz w:val="20"/>
                <w:szCs w:val="20"/>
                <w:lang w:val="en-GB" w:eastAsia="en-US"/>
              </w:rPr>
            </w:pPr>
          </w:p>
        </w:tc>
      </w:tr>
    </w:tbl>
    <w:p w14:paraId="31BD7496" w14:textId="77777777" w:rsidR="00A15587" w:rsidRDefault="00A15587" w:rsidP="00F41496">
      <w:pPr>
        <w:tabs>
          <w:tab w:val="left" w:pos="5400"/>
        </w:tabs>
        <w:spacing w:line="300" w:lineRule="exact"/>
        <w:ind w:firstLine="0"/>
        <w:jc w:val="left"/>
        <w:rPr>
          <w:rFonts w:ascii="Times New Roman" w:eastAsia="Times New Roman" w:hAnsi="Times New Roman" w:cs="Times New Roman"/>
          <w:bCs/>
          <w:sz w:val="20"/>
          <w:szCs w:val="20"/>
          <w:lang w:val="en-GB" w:eastAsia="en-US"/>
        </w:rPr>
        <w:sectPr w:rsidR="00A15587" w:rsidSect="007F65D9">
          <w:pgSz w:w="11900" w:h="16840"/>
          <w:pgMar w:top="1701" w:right="1134" w:bottom="1134" w:left="1701" w:header="720" w:footer="720" w:gutter="0"/>
          <w:cols w:space="720"/>
          <w:docGrid w:linePitch="326"/>
        </w:sectPr>
      </w:pPr>
    </w:p>
    <w:p w14:paraId="14F7B88B" w14:textId="6EDBA1D9" w:rsidR="00A15587" w:rsidRDefault="00A15587" w:rsidP="00B62E00">
      <w:pPr>
        <w:pStyle w:val="Ttulo2"/>
      </w:pPr>
      <w:bookmarkStart w:id="176" w:name="_Toc141634324"/>
      <w:r w:rsidRPr="00AC71EA">
        <w:rPr>
          <w:b/>
        </w:rPr>
        <w:lastRenderedPageBreak/>
        <w:t xml:space="preserve">APÊNDICE 10 </w:t>
      </w:r>
      <w:r w:rsidR="00584211" w:rsidRPr="00AC71EA">
        <w:rPr>
          <w:b/>
        </w:rPr>
        <w:t>–</w:t>
      </w:r>
      <w:r w:rsidRPr="00AC71EA">
        <w:rPr>
          <w:b/>
        </w:rPr>
        <w:t xml:space="preserve"> </w:t>
      </w:r>
      <w:r w:rsidR="00DF7319">
        <w:t xml:space="preserve">Quadro com </w:t>
      </w:r>
      <w:r w:rsidR="00AF65C9">
        <w:t>questões</w:t>
      </w:r>
      <w:r w:rsidR="00AC71EA" w:rsidRPr="00FF1DDE">
        <w:t xml:space="preserve"> de conhecimentos, habilidades</w:t>
      </w:r>
      <w:r w:rsidR="009E2BAB">
        <w:t xml:space="preserve">, </w:t>
      </w:r>
      <w:r w:rsidR="00AC71EA" w:rsidRPr="00FF1DDE">
        <w:t>atitudes</w:t>
      </w:r>
      <w:r w:rsidR="009E2BAB">
        <w:t xml:space="preserve"> e barreiras</w:t>
      </w:r>
      <w:r w:rsidR="00AC71EA" w:rsidRPr="00FF1DDE">
        <w:t xml:space="preserve"> sobre OMI</w:t>
      </w:r>
      <w:bookmarkEnd w:id="176"/>
    </w:p>
    <w:p w14:paraId="7BFE020F" w14:textId="2ABD70EF" w:rsidR="00FF1DDE" w:rsidRPr="00AC71EA" w:rsidRDefault="009E2BAB" w:rsidP="009E2BAB">
      <w:pPr>
        <w:widowControl w:val="0"/>
        <w:tabs>
          <w:tab w:val="left" w:pos="12792"/>
        </w:tabs>
        <w:spacing w:before="109" w:line="285" w:lineRule="auto"/>
        <w:ind w:firstLine="0"/>
        <w:jc w:val="left"/>
        <w:rPr>
          <w:b/>
          <w:bCs/>
        </w:rPr>
      </w:pPr>
      <w:r>
        <w:rPr>
          <w:b/>
          <w:bCs/>
        </w:rPr>
        <w:tab/>
      </w:r>
    </w:p>
    <w:tbl>
      <w:tblPr>
        <w:tblStyle w:val="Tabelacomgrade"/>
        <w:tblW w:w="13994" w:type="dxa"/>
        <w:tblLook w:val="04A0" w:firstRow="1" w:lastRow="0" w:firstColumn="1" w:lastColumn="0" w:noHBand="0" w:noVBand="1"/>
      </w:tblPr>
      <w:tblGrid>
        <w:gridCol w:w="2405"/>
        <w:gridCol w:w="2410"/>
        <w:gridCol w:w="2386"/>
        <w:gridCol w:w="2693"/>
        <w:gridCol w:w="2270"/>
        <w:gridCol w:w="1830"/>
      </w:tblGrid>
      <w:tr w:rsidR="00A15587" w:rsidRPr="00A15587" w14:paraId="0CFFCD0D" w14:textId="77777777" w:rsidTr="005619F3">
        <w:trPr>
          <w:trHeight w:val="840"/>
        </w:trPr>
        <w:tc>
          <w:tcPr>
            <w:tcW w:w="2405" w:type="dxa"/>
            <w:noWrap/>
            <w:hideMark/>
          </w:tcPr>
          <w:p w14:paraId="6CBA3158" w14:textId="77777777" w:rsidR="00A15587" w:rsidRPr="00A15587" w:rsidRDefault="00A15587" w:rsidP="005619F3">
            <w:pPr>
              <w:spacing w:line="240" w:lineRule="auto"/>
              <w:ind w:firstLine="0"/>
              <w:jc w:val="left"/>
              <w:rPr>
                <w:b/>
                <w:bCs/>
              </w:rPr>
            </w:pPr>
            <w:r w:rsidRPr="00A15587">
              <w:rPr>
                <w:b/>
                <w:bCs/>
              </w:rPr>
              <w:t>ÁREA TEMÁTICA </w:t>
            </w:r>
          </w:p>
        </w:tc>
        <w:tc>
          <w:tcPr>
            <w:tcW w:w="2410" w:type="dxa"/>
            <w:noWrap/>
            <w:hideMark/>
          </w:tcPr>
          <w:p w14:paraId="3E03F4B4" w14:textId="77777777" w:rsidR="00A15587" w:rsidRPr="00A15587" w:rsidRDefault="00A15587" w:rsidP="005619F3">
            <w:pPr>
              <w:spacing w:line="240" w:lineRule="auto"/>
              <w:ind w:firstLine="0"/>
              <w:rPr>
                <w:b/>
                <w:bCs/>
              </w:rPr>
            </w:pPr>
            <w:r w:rsidRPr="00A15587">
              <w:rPr>
                <w:b/>
                <w:bCs/>
              </w:rPr>
              <w:t>CONHECIMENTO</w:t>
            </w:r>
          </w:p>
        </w:tc>
        <w:tc>
          <w:tcPr>
            <w:tcW w:w="2386" w:type="dxa"/>
            <w:noWrap/>
            <w:hideMark/>
          </w:tcPr>
          <w:p w14:paraId="38CF816C" w14:textId="77777777" w:rsidR="00A15587" w:rsidRPr="00A15587" w:rsidRDefault="00A15587" w:rsidP="005619F3">
            <w:pPr>
              <w:spacing w:line="240" w:lineRule="auto"/>
              <w:ind w:firstLine="0"/>
              <w:rPr>
                <w:b/>
                <w:bCs/>
              </w:rPr>
            </w:pPr>
            <w:r w:rsidRPr="00A15587">
              <w:rPr>
                <w:b/>
                <w:bCs/>
              </w:rPr>
              <w:t xml:space="preserve">HABILIDADE </w:t>
            </w:r>
          </w:p>
        </w:tc>
        <w:tc>
          <w:tcPr>
            <w:tcW w:w="2693" w:type="dxa"/>
            <w:noWrap/>
            <w:hideMark/>
          </w:tcPr>
          <w:p w14:paraId="0BA4D285" w14:textId="77777777" w:rsidR="00A15587" w:rsidRPr="00A15587" w:rsidRDefault="00A15587" w:rsidP="005619F3">
            <w:pPr>
              <w:spacing w:line="240" w:lineRule="auto"/>
              <w:ind w:firstLine="0"/>
              <w:rPr>
                <w:b/>
                <w:bCs/>
              </w:rPr>
            </w:pPr>
            <w:r w:rsidRPr="00A15587">
              <w:rPr>
                <w:b/>
                <w:bCs/>
              </w:rPr>
              <w:t xml:space="preserve">ATITUDE </w:t>
            </w:r>
          </w:p>
        </w:tc>
        <w:tc>
          <w:tcPr>
            <w:tcW w:w="2190" w:type="dxa"/>
          </w:tcPr>
          <w:p w14:paraId="4D2CFA54" w14:textId="77777777" w:rsidR="00A15587" w:rsidRPr="00A15587" w:rsidRDefault="00A15587" w:rsidP="005619F3">
            <w:pPr>
              <w:spacing w:line="240" w:lineRule="auto"/>
              <w:ind w:firstLine="0"/>
              <w:jc w:val="left"/>
              <w:rPr>
                <w:b/>
                <w:bCs/>
              </w:rPr>
            </w:pPr>
            <w:r w:rsidRPr="00A15587">
              <w:rPr>
                <w:b/>
                <w:bCs/>
              </w:rPr>
              <w:t>BARREIRAS PARA CONHECIMENTO</w:t>
            </w:r>
          </w:p>
        </w:tc>
        <w:tc>
          <w:tcPr>
            <w:tcW w:w="1910" w:type="dxa"/>
          </w:tcPr>
          <w:p w14:paraId="518C4354" w14:textId="77777777" w:rsidR="00A15587" w:rsidRPr="00A15587" w:rsidRDefault="00A15587" w:rsidP="005619F3">
            <w:pPr>
              <w:spacing w:line="240" w:lineRule="auto"/>
              <w:ind w:firstLine="0"/>
              <w:jc w:val="left"/>
              <w:rPr>
                <w:b/>
                <w:bCs/>
              </w:rPr>
            </w:pPr>
            <w:r w:rsidRPr="00A15587">
              <w:rPr>
                <w:b/>
                <w:bCs/>
              </w:rPr>
              <w:t>BARREIRAS PARA PRÁTICA</w:t>
            </w:r>
          </w:p>
        </w:tc>
      </w:tr>
      <w:tr w:rsidR="00A15587" w:rsidRPr="00A15587" w14:paraId="4DDD708E" w14:textId="77777777" w:rsidTr="005619F3">
        <w:trPr>
          <w:trHeight w:val="6390"/>
        </w:trPr>
        <w:tc>
          <w:tcPr>
            <w:tcW w:w="2405" w:type="dxa"/>
            <w:noWrap/>
            <w:hideMark/>
          </w:tcPr>
          <w:p w14:paraId="4C6A35E7" w14:textId="77777777" w:rsidR="00A15587" w:rsidRPr="00A15587" w:rsidRDefault="00A15587" w:rsidP="005619F3">
            <w:pPr>
              <w:spacing w:line="240" w:lineRule="auto"/>
              <w:ind w:firstLine="0"/>
              <w:jc w:val="left"/>
              <w:rPr>
                <w:b/>
                <w:bCs/>
              </w:rPr>
            </w:pPr>
            <w:r w:rsidRPr="00A15587">
              <w:rPr>
                <w:b/>
                <w:bCs/>
              </w:rPr>
              <w:t>OMI (Geral)</w:t>
            </w:r>
          </w:p>
        </w:tc>
        <w:tc>
          <w:tcPr>
            <w:tcW w:w="2410" w:type="dxa"/>
            <w:hideMark/>
          </w:tcPr>
          <w:p w14:paraId="21A2B204" w14:textId="77777777" w:rsidR="00A15587" w:rsidRPr="00A15587" w:rsidRDefault="00A15587" w:rsidP="005619F3">
            <w:pPr>
              <w:spacing w:line="240" w:lineRule="auto"/>
              <w:ind w:firstLine="0"/>
            </w:pPr>
            <w:r w:rsidRPr="00A15587">
              <w:rPr>
                <w:b/>
                <w:bCs/>
              </w:rPr>
              <w:t xml:space="preserve">1. </w:t>
            </w:r>
            <w:r w:rsidRPr="00A15587">
              <w:t xml:space="preserve">Você já ouviu falar sobre a Odontologia de Mínima Intervenção para o manejo da cárie dentária? </w:t>
            </w:r>
            <w:r w:rsidRPr="00A15587">
              <w:br/>
              <w:t>Resposta Sim ou Não</w:t>
            </w:r>
            <w:r w:rsidRPr="00A15587">
              <w:rPr>
                <w:b/>
                <w:bCs/>
              </w:rPr>
              <w:br/>
            </w:r>
            <w:r w:rsidRPr="00A15587">
              <w:rPr>
                <w:b/>
                <w:bCs/>
              </w:rPr>
              <w:br/>
              <w:t xml:space="preserve">2. </w:t>
            </w:r>
            <w:r w:rsidRPr="00A15587">
              <w:t xml:space="preserve">O quanto você sabe sobre a Odontologia de Mínima </w:t>
            </w:r>
            <w:proofErr w:type="gramStart"/>
            <w:r w:rsidRPr="00A15587">
              <w:t>Intervenção  para</w:t>
            </w:r>
            <w:proofErr w:type="gramEnd"/>
            <w:r w:rsidRPr="00A15587">
              <w:t xml:space="preserve"> o manejo da cárie dentária?</w:t>
            </w:r>
            <w:r w:rsidRPr="00A15587">
              <w:br/>
              <w:t xml:space="preserve">Resposta de 1 a 5, onde 1 significa nada e 5 significa muito.  </w:t>
            </w:r>
            <w:r w:rsidRPr="00A15587">
              <w:rPr>
                <w:b/>
                <w:bCs/>
              </w:rPr>
              <w:t xml:space="preserve">     </w:t>
            </w:r>
            <w:r w:rsidRPr="00A15587">
              <w:t xml:space="preserve">                                           </w:t>
            </w:r>
          </w:p>
        </w:tc>
        <w:tc>
          <w:tcPr>
            <w:tcW w:w="2386" w:type="dxa"/>
            <w:hideMark/>
          </w:tcPr>
          <w:p w14:paraId="799407C9" w14:textId="77777777" w:rsidR="00A15587" w:rsidRPr="00A15587" w:rsidRDefault="00A15587" w:rsidP="005619F3">
            <w:pPr>
              <w:spacing w:line="240" w:lineRule="auto"/>
              <w:ind w:firstLine="0"/>
              <w:rPr>
                <w:b/>
                <w:bCs/>
              </w:rPr>
            </w:pPr>
            <w:r w:rsidRPr="00A15587">
              <w:rPr>
                <w:b/>
                <w:bCs/>
              </w:rPr>
              <w:t xml:space="preserve">7. </w:t>
            </w:r>
            <w:r w:rsidRPr="00A15587">
              <w:t xml:space="preserve">O quanto você concorda com a seguinte afirmação: O objetivo da Odontologia de Mínima Intervenção é manter os dentes saudáveis ​​e funcionais por toda a vida, e envolve a implementação de estratégias importantes para manter os dentes livres de lesões de cárie. Essas estratégias são a detecção precoce de cárie e avaliação de risco; remineralização do esmalte e dentina desmineralizados; medidas ótimas de prevenção de cárie; intervenções operatórias </w:t>
            </w:r>
            <w:r w:rsidRPr="00A15587">
              <w:lastRenderedPageBreak/>
              <w:t xml:space="preserve">minimamente invasivas e reparo ao invés de substituição de restaurações".  </w:t>
            </w:r>
            <w:r w:rsidRPr="00A15587">
              <w:br/>
              <w:t>Resposta de 1 a 5, onde 1 significa discordo totalmente e 5 significa concordo totalmente.</w:t>
            </w:r>
          </w:p>
        </w:tc>
        <w:tc>
          <w:tcPr>
            <w:tcW w:w="2693" w:type="dxa"/>
            <w:hideMark/>
          </w:tcPr>
          <w:p w14:paraId="3EFB9D09" w14:textId="77777777" w:rsidR="00A15587" w:rsidRPr="00A15587" w:rsidRDefault="00A15587" w:rsidP="005619F3">
            <w:pPr>
              <w:spacing w:line="240" w:lineRule="auto"/>
              <w:ind w:firstLine="0"/>
              <w:rPr>
                <w:b/>
                <w:bCs/>
              </w:rPr>
            </w:pPr>
            <w:r w:rsidRPr="00A15587">
              <w:rPr>
                <w:b/>
                <w:bCs/>
              </w:rPr>
              <w:lastRenderedPageBreak/>
              <w:t xml:space="preserve">8. </w:t>
            </w:r>
            <w:r w:rsidRPr="00A15587">
              <w:t>Com que frequência você aplica a Odontologia de Mínima Intervenção no manejo da cárie dentária na sua prática clínica diária? Resposta de 1 a 5, onde 1 significa nunca e 5 significa sempre.</w:t>
            </w:r>
          </w:p>
        </w:tc>
        <w:tc>
          <w:tcPr>
            <w:tcW w:w="2190" w:type="dxa"/>
          </w:tcPr>
          <w:p w14:paraId="55C43537" w14:textId="77777777" w:rsidR="00A15587" w:rsidRPr="00A15587" w:rsidRDefault="00A15587" w:rsidP="005619F3">
            <w:pPr>
              <w:spacing w:line="240" w:lineRule="auto"/>
              <w:ind w:firstLine="0"/>
              <w:jc w:val="left"/>
              <w:rPr>
                <w:szCs w:val="24"/>
              </w:rPr>
            </w:pPr>
            <w:r w:rsidRPr="00A15587">
              <w:rPr>
                <w:b/>
                <w:bCs/>
                <w:szCs w:val="24"/>
              </w:rPr>
              <w:t>4</w:t>
            </w:r>
            <w:r w:rsidRPr="00A15587">
              <w:rPr>
                <w:szCs w:val="24"/>
              </w:rPr>
              <w:t>. Nas seguintes situações, o quanto de dificuldade você encontra para se atualizar sobre a Odontologia de Mínima Intervenção?</w:t>
            </w:r>
          </w:p>
          <w:p w14:paraId="633A5BBD" w14:textId="77777777" w:rsidR="00A15587" w:rsidRPr="00A15587" w:rsidRDefault="00A15587" w:rsidP="005619F3">
            <w:pPr>
              <w:spacing w:line="240" w:lineRule="auto"/>
              <w:ind w:firstLine="0"/>
              <w:jc w:val="left"/>
            </w:pPr>
            <w:r w:rsidRPr="00A15587">
              <w:rPr>
                <w:szCs w:val="24"/>
              </w:rPr>
              <w:t>Resposta de 1 a 5, onde 1 significa nenhuma e 5 muita</w:t>
            </w:r>
          </w:p>
          <w:p w14:paraId="50DE5CEB" w14:textId="77777777" w:rsidR="00A15587" w:rsidRPr="00A15587" w:rsidRDefault="00A15587" w:rsidP="005619F3">
            <w:pPr>
              <w:spacing w:line="240" w:lineRule="auto"/>
              <w:ind w:firstLine="0"/>
              <w:jc w:val="left"/>
              <w:rPr>
                <w:szCs w:val="24"/>
              </w:rPr>
            </w:pPr>
            <w:r w:rsidRPr="00A15587">
              <w:rPr>
                <w:szCs w:val="24"/>
              </w:rPr>
              <w:t xml:space="preserve">                                                                                                                                        </w:t>
            </w:r>
          </w:p>
          <w:p w14:paraId="7D9F757D" w14:textId="77777777" w:rsidR="00A15587" w:rsidRPr="00A15587" w:rsidRDefault="00A15587" w:rsidP="005619F3">
            <w:pPr>
              <w:spacing w:line="240" w:lineRule="auto"/>
              <w:ind w:firstLine="0"/>
              <w:jc w:val="left"/>
              <w:rPr>
                <w:szCs w:val="24"/>
              </w:rPr>
            </w:pPr>
            <w:r w:rsidRPr="00A15587">
              <w:rPr>
                <w:szCs w:val="24"/>
              </w:rPr>
              <w:t xml:space="preserve">4.1 </w:t>
            </w:r>
            <w:proofErr w:type="gramStart"/>
            <w:r w:rsidRPr="00A15587">
              <w:rPr>
                <w:szCs w:val="24"/>
              </w:rPr>
              <w:t>Disponibilidade  de</w:t>
            </w:r>
            <w:proofErr w:type="gramEnd"/>
            <w:r w:rsidRPr="00A15587">
              <w:rPr>
                <w:szCs w:val="24"/>
              </w:rPr>
              <w:t xml:space="preserve"> fontes de informações confiáveis</w:t>
            </w:r>
          </w:p>
          <w:p w14:paraId="696B3F9B" w14:textId="77777777" w:rsidR="00A15587" w:rsidRPr="00A15587" w:rsidRDefault="00A15587" w:rsidP="005619F3">
            <w:pPr>
              <w:spacing w:line="240" w:lineRule="auto"/>
              <w:ind w:firstLine="0"/>
              <w:jc w:val="left"/>
              <w:rPr>
                <w:szCs w:val="24"/>
              </w:rPr>
            </w:pPr>
          </w:p>
          <w:p w14:paraId="52741F9C" w14:textId="77777777" w:rsidR="00A15587" w:rsidRPr="00A15587" w:rsidRDefault="00A15587" w:rsidP="005619F3">
            <w:pPr>
              <w:spacing w:line="240" w:lineRule="auto"/>
              <w:ind w:firstLine="0"/>
              <w:jc w:val="left"/>
              <w:rPr>
                <w:szCs w:val="24"/>
              </w:rPr>
            </w:pPr>
            <w:r w:rsidRPr="00A15587">
              <w:rPr>
                <w:szCs w:val="24"/>
              </w:rPr>
              <w:t>4.2 Tempo e organização para atualizar o conhecimento</w:t>
            </w:r>
          </w:p>
          <w:p w14:paraId="4BED78A4" w14:textId="77777777" w:rsidR="00A15587" w:rsidRPr="00A15587" w:rsidRDefault="00A15587" w:rsidP="005619F3">
            <w:pPr>
              <w:spacing w:line="240" w:lineRule="auto"/>
              <w:ind w:firstLine="0"/>
              <w:jc w:val="left"/>
              <w:rPr>
                <w:szCs w:val="24"/>
              </w:rPr>
            </w:pPr>
          </w:p>
          <w:p w14:paraId="703A04AA" w14:textId="77777777" w:rsidR="00A15587" w:rsidRPr="00A15587" w:rsidRDefault="00A15587" w:rsidP="005619F3">
            <w:pPr>
              <w:spacing w:line="240" w:lineRule="auto"/>
              <w:ind w:firstLine="0"/>
              <w:jc w:val="left"/>
              <w:rPr>
                <w:szCs w:val="24"/>
              </w:rPr>
            </w:pPr>
            <w:r w:rsidRPr="00A15587">
              <w:rPr>
                <w:szCs w:val="24"/>
              </w:rPr>
              <w:t>4.3 Finanças para obter acesso a fontes de informação</w:t>
            </w:r>
          </w:p>
          <w:p w14:paraId="7CD1ECD5" w14:textId="77777777" w:rsidR="00A15587" w:rsidRPr="00A15587" w:rsidRDefault="00A15587" w:rsidP="005619F3">
            <w:pPr>
              <w:spacing w:line="240" w:lineRule="auto"/>
              <w:ind w:firstLine="0"/>
              <w:jc w:val="left"/>
              <w:rPr>
                <w:szCs w:val="24"/>
              </w:rPr>
            </w:pPr>
          </w:p>
          <w:p w14:paraId="1C77A9FB" w14:textId="77777777" w:rsidR="00A15587" w:rsidRPr="00A15587" w:rsidRDefault="00A15587" w:rsidP="005619F3">
            <w:pPr>
              <w:spacing w:line="240" w:lineRule="auto"/>
              <w:ind w:firstLine="0"/>
              <w:jc w:val="left"/>
              <w:rPr>
                <w:szCs w:val="24"/>
              </w:rPr>
            </w:pPr>
            <w:r w:rsidRPr="00A15587">
              <w:rPr>
                <w:szCs w:val="24"/>
              </w:rPr>
              <w:lastRenderedPageBreak/>
              <w:t>4.4 Idiomas estrangeiros das fontes de informação</w:t>
            </w:r>
          </w:p>
          <w:p w14:paraId="35C0CCBD" w14:textId="77777777" w:rsidR="00A15587" w:rsidRPr="00A15587" w:rsidRDefault="00A15587" w:rsidP="005619F3">
            <w:pPr>
              <w:spacing w:line="240" w:lineRule="auto"/>
              <w:ind w:firstLine="0"/>
              <w:jc w:val="left"/>
              <w:rPr>
                <w:szCs w:val="24"/>
              </w:rPr>
            </w:pPr>
          </w:p>
          <w:p w14:paraId="407B3E3C" w14:textId="77777777" w:rsidR="00A15587" w:rsidRPr="00A15587" w:rsidRDefault="00A15587" w:rsidP="005619F3">
            <w:pPr>
              <w:spacing w:line="240" w:lineRule="auto"/>
              <w:ind w:firstLine="0"/>
              <w:jc w:val="left"/>
              <w:rPr>
                <w:b/>
                <w:bCs/>
              </w:rPr>
            </w:pPr>
            <w:r w:rsidRPr="00A15587">
              <w:rPr>
                <w:szCs w:val="24"/>
              </w:rPr>
              <w:t xml:space="preserve">4.5 Acesso </w:t>
            </w:r>
            <w:proofErr w:type="spellStart"/>
            <w:r w:rsidRPr="00A15587">
              <w:rPr>
                <w:szCs w:val="24"/>
              </w:rPr>
              <w:t>a</w:t>
            </w:r>
            <w:proofErr w:type="spellEnd"/>
            <w:r w:rsidRPr="00A15587">
              <w:rPr>
                <w:szCs w:val="24"/>
              </w:rPr>
              <w:t xml:space="preserve"> tecnologia para obter informação</w:t>
            </w:r>
          </w:p>
        </w:tc>
        <w:tc>
          <w:tcPr>
            <w:tcW w:w="1910" w:type="dxa"/>
          </w:tcPr>
          <w:p w14:paraId="530F59E3" w14:textId="77777777" w:rsidR="00A15587" w:rsidRPr="00A15587" w:rsidRDefault="00A15587" w:rsidP="005619F3">
            <w:pPr>
              <w:spacing w:line="240" w:lineRule="auto"/>
              <w:ind w:firstLine="0"/>
              <w:jc w:val="left"/>
              <w:rPr>
                <w:szCs w:val="24"/>
              </w:rPr>
            </w:pPr>
            <w:r w:rsidRPr="00A15587">
              <w:rPr>
                <w:b/>
                <w:bCs/>
                <w:szCs w:val="24"/>
              </w:rPr>
              <w:lastRenderedPageBreak/>
              <w:t xml:space="preserve">23. </w:t>
            </w:r>
            <w:r w:rsidRPr="00A15587">
              <w:rPr>
                <w:szCs w:val="24"/>
              </w:rPr>
              <w:t xml:space="preserve">Nas seguintes situações, o quanto de dificuldade você aponta para a prática da Odontologia de Mínima Intervenção na clínica? Resposta de 1 a 5, onde 1 significa nenhuma e 5 muita. </w:t>
            </w:r>
          </w:p>
          <w:p w14:paraId="0EF84E5B" w14:textId="77777777" w:rsidR="00A15587" w:rsidRPr="00A15587" w:rsidRDefault="00A15587" w:rsidP="005619F3">
            <w:pPr>
              <w:spacing w:line="240" w:lineRule="auto"/>
              <w:ind w:firstLine="0"/>
              <w:jc w:val="left"/>
              <w:rPr>
                <w:szCs w:val="24"/>
              </w:rPr>
            </w:pPr>
          </w:p>
          <w:p w14:paraId="66E2BA52" w14:textId="77777777" w:rsidR="00A15587" w:rsidRPr="00A15587" w:rsidRDefault="00A15587" w:rsidP="005619F3">
            <w:pPr>
              <w:spacing w:line="240" w:lineRule="auto"/>
              <w:ind w:firstLine="0"/>
              <w:jc w:val="left"/>
              <w:rPr>
                <w:szCs w:val="24"/>
              </w:rPr>
            </w:pPr>
            <w:r w:rsidRPr="00A15587">
              <w:rPr>
                <w:szCs w:val="24"/>
              </w:rPr>
              <w:t>23.1 Valorização dos pacientes em remunerar procedimentos de mínima intervenção</w:t>
            </w:r>
          </w:p>
          <w:p w14:paraId="2312BDA6" w14:textId="77777777" w:rsidR="00A15587" w:rsidRPr="00A15587" w:rsidRDefault="00A15587" w:rsidP="005619F3">
            <w:pPr>
              <w:spacing w:line="240" w:lineRule="auto"/>
              <w:ind w:firstLine="0"/>
              <w:jc w:val="left"/>
              <w:rPr>
                <w:szCs w:val="24"/>
              </w:rPr>
            </w:pPr>
          </w:p>
          <w:p w14:paraId="21024553" w14:textId="77777777" w:rsidR="00A15587" w:rsidRPr="00A15587" w:rsidRDefault="00A15587" w:rsidP="005619F3">
            <w:pPr>
              <w:spacing w:line="240" w:lineRule="auto"/>
              <w:ind w:firstLine="0"/>
              <w:jc w:val="left"/>
              <w:rPr>
                <w:szCs w:val="24"/>
              </w:rPr>
            </w:pPr>
            <w:r w:rsidRPr="00A15587">
              <w:rPr>
                <w:szCs w:val="24"/>
              </w:rPr>
              <w:t xml:space="preserve">23.2 Confiança </w:t>
            </w:r>
            <w:r w:rsidRPr="00A15587">
              <w:rPr>
                <w:szCs w:val="24"/>
              </w:rPr>
              <w:lastRenderedPageBreak/>
              <w:t xml:space="preserve">dos pacientes nos procedimentos de mínima intervenção  </w:t>
            </w:r>
          </w:p>
          <w:p w14:paraId="6F2A4795" w14:textId="77777777" w:rsidR="00A15587" w:rsidRPr="00A15587" w:rsidRDefault="00A15587" w:rsidP="005619F3">
            <w:pPr>
              <w:spacing w:line="240" w:lineRule="auto"/>
              <w:ind w:firstLine="0"/>
              <w:jc w:val="left"/>
              <w:rPr>
                <w:szCs w:val="24"/>
              </w:rPr>
            </w:pPr>
          </w:p>
          <w:p w14:paraId="44091571" w14:textId="77777777" w:rsidR="00A15587" w:rsidRPr="00A15587" w:rsidRDefault="00A15587" w:rsidP="005619F3">
            <w:pPr>
              <w:spacing w:line="240" w:lineRule="auto"/>
              <w:ind w:firstLine="0"/>
              <w:jc w:val="left"/>
              <w:rPr>
                <w:szCs w:val="24"/>
              </w:rPr>
            </w:pPr>
            <w:r w:rsidRPr="00A15587">
              <w:rPr>
                <w:szCs w:val="24"/>
              </w:rPr>
              <w:t>23.3 Remuneração adequada dos procedimentos de mínima intervenção</w:t>
            </w:r>
          </w:p>
          <w:p w14:paraId="2B8862B3" w14:textId="77777777" w:rsidR="00A15587" w:rsidRPr="00A15587" w:rsidRDefault="00A15587" w:rsidP="005619F3">
            <w:pPr>
              <w:spacing w:line="240" w:lineRule="auto"/>
              <w:ind w:firstLine="0"/>
              <w:jc w:val="left"/>
              <w:rPr>
                <w:szCs w:val="24"/>
              </w:rPr>
            </w:pPr>
          </w:p>
          <w:p w14:paraId="2A3F2DEB" w14:textId="77777777" w:rsidR="00A15587" w:rsidRPr="00A15587" w:rsidRDefault="00A15587" w:rsidP="005619F3">
            <w:pPr>
              <w:spacing w:line="240" w:lineRule="auto"/>
              <w:ind w:firstLine="0"/>
              <w:jc w:val="left"/>
              <w:rPr>
                <w:szCs w:val="24"/>
              </w:rPr>
            </w:pPr>
            <w:r w:rsidRPr="00A15587">
              <w:rPr>
                <w:szCs w:val="24"/>
              </w:rPr>
              <w:t>23.4 Interesse em praticar a Odontologia de Mínima Intervenção</w:t>
            </w:r>
          </w:p>
          <w:p w14:paraId="54D14F63" w14:textId="77777777" w:rsidR="00A15587" w:rsidRPr="00A15587" w:rsidRDefault="00A15587" w:rsidP="005619F3">
            <w:pPr>
              <w:spacing w:line="240" w:lineRule="auto"/>
              <w:ind w:firstLine="0"/>
              <w:jc w:val="left"/>
              <w:rPr>
                <w:szCs w:val="24"/>
              </w:rPr>
            </w:pPr>
          </w:p>
          <w:p w14:paraId="7CDF5996" w14:textId="77777777" w:rsidR="00A15587" w:rsidRPr="00A15587" w:rsidRDefault="00A15587" w:rsidP="005619F3">
            <w:pPr>
              <w:spacing w:line="240" w:lineRule="auto"/>
              <w:ind w:firstLine="0"/>
              <w:jc w:val="left"/>
              <w:rPr>
                <w:szCs w:val="24"/>
              </w:rPr>
            </w:pPr>
            <w:r w:rsidRPr="00A15587">
              <w:rPr>
                <w:szCs w:val="24"/>
              </w:rPr>
              <w:t>23.5 Confiança na eficácia da mínima intervenção</w:t>
            </w:r>
          </w:p>
          <w:p w14:paraId="1F7CBA6B" w14:textId="77777777" w:rsidR="00A15587" w:rsidRPr="00A15587" w:rsidRDefault="00A15587" w:rsidP="005619F3">
            <w:pPr>
              <w:spacing w:line="240" w:lineRule="auto"/>
              <w:ind w:firstLine="0"/>
              <w:jc w:val="left"/>
              <w:rPr>
                <w:szCs w:val="24"/>
              </w:rPr>
            </w:pPr>
          </w:p>
          <w:p w14:paraId="0F085625" w14:textId="77777777" w:rsidR="00A15587" w:rsidRPr="00A15587" w:rsidRDefault="00A15587" w:rsidP="005619F3">
            <w:pPr>
              <w:spacing w:line="240" w:lineRule="auto"/>
              <w:ind w:firstLine="0"/>
              <w:jc w:val="left"/>
              <w:rPr>
                <w:b/>
                <w:bCs/>
              </w:rPr>
            </w:pPr>
            <w:r w:rsidRPr="00A15587">
              <w:rPr>
                <w:szCs w:val="24"/>
              </w:rPr>
              <w:t>23.6 Habilidades práticas com a mínima intervenção</w:t>
            </w:r>
          </w:p>
        </w:tc>
      </w:tr>
      <w:tr w:rsidR="00A15587" w:rsidRPr="00A15587" w14:paraId="4E0D7D5F" w14:textId="77777777" w:rsidTr="005619F3">
        <w:trPr>
          <w:trHeight w:val="8190"/>
        </w:trPr>
        <w:tc>
          <w:tcPr>
            <w:tcW w:w="2405" w:type="dxa"/>
            <w:hideMark/>
          </w:tcPr>
          <w:p w14:paraId="4333CA62" w14:textId="77777777" w:rsidR="00A15587" w:rsidRPr="00A15587" w:rsidRDefault="00A15587" w:rsidP="005619F3">
            <w:pPr>
              <w:spacing w:line="240" w:lineRule="auto"/>
              <w:ind w:firstLine="0"/>
              <w:jc w:val="left"/>
              <w:rPr>
                <w:b/>
                <w:bCs/>
              </w:rPr>
            </w:pPr>
            <w:r w:rsidRPr="00A15587">
              <w:rPr>
                <w:b/>
                <w:bCs/>
              </w:rPr>
              <w:lastRenderedPageBreak/>
              <w:t>Reconhecimento, Redução e Regeneração</w:t>
            </w:r>
          </w:p>
        </w:tc>
        <w:tc>
          <w:tcPr>
            <w:tcW w:w="2410" w:type="dxa"/>
            <w:hideMark/>
          </w:tcPr>
          <w:p w14:paraId="34E7E06D" w14:textId="77777777" w:rsidR="00A15587" w:rsidRPr="00A15587" w:rsidRDefault="00A15587" w:rsidP="005619F3">
            <w:pPr>
              <w:spacing w:line="240" w:lineRule="auto"/>
              <w:ind w:firstLine="0"/>
              <w:rPr>
                <w:b/>
                <w:bCs/>
              </w:rPr>
            </w:pPr>
            <w:r w:rsidRPr="00A15587">
              <w:rPr>
                <w:b/>
                <w:bCs/>
              </w:rPr>
              <w:t>9.</w:t>
            </w:r>
            <w:r w:rsidRPr="00A15587">
              <w:t xml:space="preserve"> O quanto você sabe sobre a identificação dos fatores de risco da doença cárie?  Resposta de 1 a 5, onde 1 significa nada e 5 significa muito.  </w:t>
            </w:r>
            <w:r w:rsidRPr="00A15587">
              <w:rPr>
                <w:b/>
                <w:bCs/>
              </w:rPr>
              <w:br/>
            </w:r>
            <w:r w:rsidRPr="00A15587">
              <w:rPr>
                <w:b/>
                <w:bCs/>
              </w:rPr>
              <w:br/>
              <w:t xml:space="preserve">13. </w:t>
            </w:r>
            <w:r w:rsidRPr="00A15587">
              <w:t xml:space="preserve">O quanto você sabe a respeito do controle do início da doença cárie? Resposta de 1 a 5, onde 1 significa nada e 5 significa muito. </w:t>
            </w:r>
            <w:r w:rsidRPr="00A15587">
              <w:rPr>
                <w:b/>
                <w:bCs/>
              </w:rPr>
              <w:br/>
              <w:t xml:space="preserve">                                               14. </w:t>
            </w:r>
            <w:r w:rsidRPr="00A15587">
              <w:t xml:space="preserve">O quanto você sabe a respeito do controle do avanço da doença cárie? Resposta 1 a 5, onde 1 significa nada e 5 significa muito. </w:t>
            </w:r>
          </w:p>
        </w:tc>
        <w:tc>
          <w:tcPr>
            <w:tcW w:w="2386" w:type="dxa"/>
            <w:hideMark/>
          </w:tcPr>
          <w:p w14:paraId="3E9992BC" w14:textId="77777777" w:rsidR="00A15587" w:rsidRPr="00A15587" w:rsidRDefault="00A15587" w:rsidP="005619F3">
            <w:pPr>
              <w:spacing w:line="240" w:lineRule="auto"/>
              <w:ind w:firstLine="0"/>
              <w:rPr>
                <w:b/>
                <w:bCs/>
              </w:rPr>
            </w:pPr>
            <w:r w:rsidRPr="00A15587">
              <w:rPr>
                <w:b/>
                <w:bCs/>
              </w:rPr>
              <w:t xml:space="preserve">10.  </w:t>
            </w:r>
            <w:r w:rsidRPr="00A15587">
              <w:t>O quanto você concorda com a seguinte afirmação: "A avaliação da frequência do consumo de alimentos fontes de açúcares é um bom indicador de risco futuro para a doença cárie". Resposta de 1 a 5, onde 1 significa discordo totalmente e 5 significa concordo totalmente.</w:t>
            </w:r>
            <w:r w:rsidRPr="00A15587">
              <w:rPr>
                <w:b/>
                <w:bCs/>
              </w:rPr>
              <w:br/>
            </w:r>
            <w:r w:rsidRPr="00A15587">
              <w:rPr>
                <w:b/>
                <w:bCs/>
              </w:rPr>
              <w:br/>
              <w:t xml:space="preserve">11. </w:t>
            </w:r>
            <w:r w:rsidRPr="00A15587">
              <w:t>O quanto você concorda com a seguinte afirmação: "A exposição a fontes de flúor é um bom indicador de proteção para a doença cárie". Resposta de 1 a 5, onde 1 significa discordo totalmente e 5 significa concordo totalmente.</w:t>
            </w:r>
            <w:r w:rsidRPr="00A15587">
              <w:rPr>
                <w:b/>
                <w:bCs/>
              </w:rPr>
              <w:br/>
            </w:r>
            <w:r w:rsidRPr="00A15587">
              <w:rPr>
                <w:b/>
                <w:bCs/>
              </w:rPr>
              <w:br/>
              <w:t xml:space="preserve">15. </w:t>
            </w:r>
            <w:r w:rsidRPr="00A15587">
              <w:t xml:space="preserve">O quanto você concorda com a seguinte afirmação: </w:t>
            </w:r>
            <w:r w:rsidRPr="00A15587">
              <w:lastRenderedPageBreak/>
              <w:t>"Em pacientes de alto risco para a doença cárie, a mudança de hábitos, tal como a redução da frequência de consumo de alimentos fontes de açúcares, é um fator importante para controlar o início da doença". Resposta de 1 a 5, onde 1 significa discordo totalmente e 5 significa concordo totalmente.</w:t>
            </w:r>
          </w:p>
        </w:tc>
        <w:tc>
          <w:tcPr>
            <w:tcW w:w="2693" w:type="dxa"/>
            <w:hideMark/>
          </w:tcPr>
          <w:p w14:paraId="249F07AC" w14:textId="77777777" w:rsidR="00A15587" w:rsidRPr="00A15587" w:rsidRDefault="00A15587" w:rsidP="005619F3">
            <w:pPr>
              <w:spacing w:line="240" w:lineRule="auto"/>
              <w:ind w:firstLine="0"/>
              <w:rPr>
                <w:b/>
                <w:bCs/>
              </w:rPr>
            </w:pPr>
            <w:r w:rsidRPr="00A15587">
              <w:rPr>
                <w:b/>
                <w:bCs/>
              </w:rPr>
              <w:lastRenderedPageBreak/>
              <w:t xml:space="preserve">12. </w:t>
            </w:r>
            <w:r w:rsidRPr="00A15587">
              <w:t xml:space="preserve">Com que frequência você avalia o risco à doença cárie dos seus pacientes? Resposta de 1 a 5, onde 1 significa nunca e 5 significa sempre.  </w:t>
            </w:r>
            <w:r w:rsidRPr="00A15587">
              <w:br/>
            </w:r>
            <w:r w:rsidRPr="00A15587">
              <w:rPr>
                <w:b/>
                <w:bCs/>
              </w:rPr>
              <w:br/>
              <w:t xml:space="preserve">16. </w:t>
            </w:r>
            <w:r w:rsidRPr="00A15587">
              <w:t xml:space="preserve">Para os pacientes de alto risco para a doença cárie, com que frequência você orienta sobre a redução do consumo de alimentos fontes de </w:t>
            </w:r>
            <w:proofErr w:type="gramStart"/>
            <w:r w:rsidRPr="00A15587">
              <w:t>açúcares ?</w:t>
            </w:r>
            <w:proofErr w:type="gramEnd"/>
            <w:r w:rsidRPr="00A15587">
              <w:t xml:space="preserve"> Resposta de 1 a 5, onde 1 significa nunca e 5 significa sempre.  </w:t>
            </w:r>
            <w:r w:rsidRPr="00A15587">
              <w:br/>
            </w:r>
            <w:r w:rsidRPr="00A15587">
              <w:rPr>
                <w:b/>
                <w:bCs/>
              </w:rPr>
              <w:br/>
              <w:t xml:space="preserve">17. </w:t>
            </w:r>
            <w:r w:rsidRPr="00A15587">
              <w:t>Para os pacientes de alto risco à doença cárie, com que frequência você orienta sobre a escovação dentária diária com pasta fluoretada? Resposta de 1 a 5, onde 1 significa nunca e 5 significa sempre.</w:t>
            </w:r>
          </w:p>
        </w:tc>
        <w:tc>
          <w:tcPr>
            <w:tcW w:w="2190" w:type="dxa"/>
          </w:tcPr>
          <w:p w14:paraId="03F60F01" w14:textId="77777777" w:rsidR="00A15587" w:rsidRPr="00A15587" w:rsidRDefault="00A15587" w:rsidP="005619F3">
            <w:pPr>
              <w:spacing w:line="240" w:lineRule="auto"/>
              <w:ind w:firstLine="0"/>
              <w:jc w:val="left"/>
              <w:rPr>
                <w:b/>
                <w:bCs/>
              </w:rPr>
            </w:pPr>
          </w:p>
        </w:tc>
        <w:tc>
          <w:tcPr>
            <w:tcW w:w="1910" w:type="dxa"/>
          </w:tcPr>
          <w:p w14:paraId="11AA51B6" w14:textId="77777777" w:rsidR="00A15587" w:rsidRPr="00A15587" w:rsidRDefault="00A15587" w:rsidP="005619F3">
            <w:pPr>
              <w:spacing w:line="240" w:lineRule="auto"/>
              <w:ind w:firstLine="0"/>
              <w:jc w:val="left"/>
              <w:rPr>
                <w:b/>
                <w:bCs/>
              </w:rPr>
            </w:pPr>
          </w:p>
        </w:tc>
      </w:tr>
      <w:tr w:rsidR="00A15587" w:rsidRPr="00A15587" w14:paraId="228649D5" w14:textId="77777777" w:rsidTr="005619F3">
        <w:trPr>
          <w:trHeight w:val="7140"/>
        </w:trPr>
        <w:tc>
          <w:tcPr>
            <w:tcW w:w="2405" w:type="dxa"/>
            <w:hideMark/>
          </w:tcPr>
          <w:p w14:paraId="768F7F93" w14:textId="77777777" w:rsidR="00A15587" w:rsidRPr="00A15587" w:rsidRDefault="00A15587" w:rsidP="005619F3">
            <w:pPr>
              <w:spacing w:line="240" w:lineRule="auto"/>
              <w:ind w:firstLine="0"/>
              <w:jc w:val="left"/>
              <w:rPr>
                <w:b/>
                <w:bCs/>
              </w:rPr>
            </w:pPr>
            <w:r w:rsidRPr="00A15587">
              <w:rPr>
                <w:b/>
                <w:bCs/>
              </w:rPr>
              <w:lastRenderedPageBreak/>
              <w:t xml:space="preserve">Restaurações minimamente invasivas e Reparo de restaurações </w:t>
            </w:r>
          </w:p>
        </w:tc>
        <w:tc>
          <w:tcPr>
            <w:tcW w:w="2410" w:type="dxa"/>
            <w:hideMark/>
          </w:tcPr>
          <w:p w14:paraId="7A1E10FA" w14:textId="77777777" w:rsidR="00A15587" w:rsidRPr="00A15587" w:rsidRDefault="00A15587" w:rsidP="005619F3">
            <w:pPr>
              <w:spacing w:line="240" w:lineRule="auto"/>
              <w:ind w:firstLine="0"/>
            </w:pPr>
            <w:r w:rsidRPr="00A15587">
              <w:rPr>
                <w:b/>
                <w:bCs/>
              </w:rPr>
              <w:t xml:space="preserve">18. </w:t>
            </w:r>
            <w:r w:rsidRPr="00A15587">
              <w:t>O quanto você sabe sobre os procedimentos restauradores minimamente invasivos? Resposta de 1 a 5, onde 1 significa nada e 5 significa muito.</w:t>
            </w:r>
          </w:p>
        </w:tc>
        <w:tc>
          <w:tcPr>
            <w:tcW w:w="2386" w:type="dxa"/>
            <w:hideMark/>
          </w:tcPr>
          <w:p w14:paraId="6E7E3A48" w14:textId="77777777" w:rsidR="00A15587" w:rsidRPr="00A15587" w:rsidRDefault="00A15587" w:rsidP="005619F3">
            <w:pPr>
              <w:spacing w:line="240" w:lineRule="auto"/>
              <w:ind w:firstLine="0"/>
              <w:rPr>
                <w:b/>
                <w:bCs/>
              </w:rPr>
            </w:pPr>
            <w:r w:rsidRPr="00A15587">
              <w:rPr>
                <w:b/>
                <w:bCs/>
              </w:rPr>
              <w:t xml:space="preserve">19. </w:t>
            </w:r>
            <w:r w:rsidRPr="00A15587">
              <w:t xml:space="preserve">O quanto você concorda com a seguinte afirmação: "A remoção de dentina cariada diferencia-se de acordo com a profundidade das lesões de cárie, devendo ser mais conservadora em lesões profundas, a fim de evitar exposição pulpar em dentes vitais". Respostas de 1 a 5, onde 1 significa discordo totalmente e 5 significa concordo totalmente. </w:t>
            </w:r>
            <w:r w:rsidRPr="00A15587">
              <w:br/>
            </w:r>
            <w:r w:rsidRPr="00A15587">
              <w:br/>
            </w:r>
            <w:r w:rsidRPr="00A15587">
              <w:rPr>
                <w:b/>
                <w:bCs/>
              </w:rPr>
              <w:t>21</w:t>
            </w:r>
            <w:r w:rsidRPr="00A15587">
              <w:t xml:space="preserve">. O quanto você concorda com a seguinte afirmação: "Em restaurações defeituosas, deve-se considerar o reparo antes de se optar pela remoção da restauração e a realização de uma nova". Resposta de 1 </w:t>
            </w:r>
            <w:r w:rsidRPr="00A15587">
              <w:lastRenderedPageBreak/>
              <w:t xml:space="preserve">a 5, onde 1 significa discordo totalmente e 5 significa concordo totalmente.  </w:t>
            </w:r>
          </w:p>
        </w:tc>
        <w:tc>
          <w:tcPr>
            <w:tcW w:w="2693" w:type="dxa"/>
            <w:hideMark/>
          </w:tcPr>
          <w:p w14:paraId="7B8ED8E9" w14:textId="77777777" w:rsidR="00A15587" w:rsidRPr="00A15587" w:rsidRDefault="00A15587" w:rsidP="005619F3">
            <w:pPr>
              <w:spacing w:line="240" w:lineRule="auto"/>
              <w:ind w:firstLine="0"/>
              <w:rPr>
                <w:b/>
                <w:bCs/>
              </w:rPr>
            </w:pPr>
            <w:r w:rsidRPr="00A15587">
              <w:rPr>
                <w:b/>
                <w:bCs/>
              </w:rPr>
              <w:lastRenderedPageBreak/>
              <w:t>20.</w:t>
            </w:r>
            <w:r w:rsidRPr="00A15587">
              <w:t xml:space="preserve"> Em restaurações de lesões de cárie profundas de dentes vitais, com que frequência você deixa dentina cariada amolecida nas paredes de fundo da cavidade para evitar exposição pulpar? Resposta de 1 a 5, onde 1 significa nunca e 5 significa sempre. </w:t>
            </w:r>
            <w:r w:rsidRPr="00A15587">
              <w:rPr>
                <w:b/>
                <w:bCs/>
              </w:rPr>
              <w:t xml:space="preserve">         </w:t>
            </w:r>
            <w:r w:rsidRPr="00A15587">
              <w:rPr>
                <w:b/>
                <w:bCs/>
              </w:rPr>
              <w:br/>
            </w:r>
            <w:r w:rsidRPr="00A15587">
              <w:rPr>
                <w:b/>
                <w:bCs/>
              </w:rPr>
              <w:br/>
              <w:t xml:space="preserve">22. </w:t>
            </w:r>
            <w:r w:rsidRPr="00A15587">
              <w:t xml:space="preserve">Na abordagem de restaurações defeituosas, com que frequência você realiza o reparo em vez de realizar a troca total da restauração?  Resposta de 1 a 5, onde 1 significa nunca e 5 significa sempre. </w:t>
            </w:r>
          </w:p>
        </w:tc>
        <w:tc>
          <w:tcPr>
            <w:tcW w:w="2190" w:type="dxa"/>
          </w:tcPr>
          <w:p w14:paraId="32244D1E" w14:textId="77777777" w:rsidR="00A15587" w:rsidRPr="00A15587" w:rsidRDefault="00A15587" w:rsidP="005619F3">
            <w:pPr>
              <w:spacing w:line="240" w:lineRule="auto"/>
              <w:ind w:firstLine="0"/>
              <w:jc w:val="left"/>
              <w:rPr>
                <w:b/>
                <w:bCs/>
              </w:rPr>
            </w:pPr>
          </w:p>
        </w:tc>
        <w:tc>
          <w:tcPr>
            <w:tcW w:w="1910" w:type="dxa"/>
          </w:tcPr>
          <w:p w14:paraId="35AF5616" w14:textId="77777777" w:rsidR="00A15587" w:rsidRPr="00A15587" w:rsidRDefault="00A15587" w:rsidP="005619F3">
            <w:pPr>
              <w:spacing w:line="240" w:lineRule="auto"/>
              <w:ind w:firstLine="0"/>
              <w:jc w:val="left"/>
              <w:rPr>
                <w:b/>
                <w:bCs/>
              </w:rPr>
            </w:pPr>
          </w:p>
        </w:tc>
      </w:tr>
    </w:tbl>
    <w:p w14:paraId="7249B592" w14:textId="77777777" w:rsidR="00A15587" w:rsidRDefault="00A15587" w:rsidP="003F4268">
      <w:pPr>
        <w:tabs>
          <w:tab w:val="left" w:pos="3235"/>
        </w:tabs>
        <w:ind w:firstLine="0"/>
        <w:rPr>
          <w:lang w:val="en-US"/>
        </w:rPr>
      </w:pPr>
    </w:p>
    <w:p w14:paraId="5174E6A3" w14:textId="77777777" w:rsidR="007033BC" w:rsidRDefault="007033BC" w:rsidP="003F4268">
      <w:pPr>
        <w:tabs>
          <w:tab w:val="left" w:pos="3235"/>
        </w:tabs>
        <w:ind w:firstLine="0"/>
        <w:rPr>
          <w:lang w:val="en-US"/>
        </w:rPr>
      </w:pPr>
    </w:p>
    <w:p w14:paraId="5EB714DE" w14:textId="77777777" w:rsidR="007033BC" w:rsidRDefault="007033BC" w:rsidP="003F4268">
      <w:pPr>
        <w:tabs>
          <w:tab w:val="left" w:pos="3235"/>
        </w:tabs>
        <w:ind w:firstLine="0"/>
        <w:rPr>
          <w:lang w:val="en-US"/>
        </w:rPr>
      </w:pPr>
    </w:p>
    <w:p w14:paraId="6784B24E" w14:textId="77777777" w:rsidR="007033BC" w:rsidRDefault="007033BC" w:rsidP="003F4268">
      <w:pPr>
        <w:tabs>
          <w:tab w:val="left" w:pos="3235"/>
        </w:tabs>
        <w:ind w:firstLine="0"/>
        <w:rPr>
          <w:lang w:val="en-US"/>
        </w:rPr>
        <w:sectPr w:rsidR="007033BC" w:rsidSect="00A15587">
          <w:pgSz w:w="16840" w:h="11900" w:orient="landscape"/>
          <w:pgMar w:top="1701" w:right="1701" w:bottom="1134" w:left="1134" w:header="720" w:footer="720" w:gutter="0"/>
          <w:cols w:space="720"/>
          <w:docGrid w:linePitch="326"/>
        </w:sectPr>
      </w:pPr>
    </w:p>
    <w:p w14:paraId="63AABBE2" w14:textId="0FD80AF0" w:rsidR="007033BC" w:rsidRPr="007033BC" w:rsidRDefault="007033BC" w:rsidP="00783DAF">
      <w:pPr>
        <w:pStyle w:val="Ttulo2"/>
      </w:pPr>
      <w:bookmarkStart w:id="177" w:name="_Toc141634325"/>
      <w:r w:rsidRPr="007033BC">
        <w:rPr>
          <w:b/>
        </w:rPr>
        <w:lastRenderedPageBreak/>
        <w:t xml:space="preserve">APÊNDICE 11 – </w:t>
      </w:r>
      <w:r w:rsidRPr="007033BC">
        <w:t>Descritivo da análise estatística completa</w:t>
      </w:r>
      <w:bookmarkEnd w:id="177"/>
      <w:r w:rsidRPr="007033BC">
        <w:t xml:space="preserve"> </w:t>
      </w:r>
    </w:p>
    <w:p w14:paraId="128D4F57" w14:textId="77777777" w:rsidR="007033BC" w:rsidRPr="007033BC" w:rsidRDefault="007033BC" w:rsidP="00B62E00"/>
    <w:p w14:paraId="6531F4D7" w14:textId="77777777" w:rsidR="007033BC" w:rsidRPr="007033BC" w:rsidRDefault="007033BC" w:rsidP="007033BC">
      <w:pPr>
        <w:ind w:firstLine="0"/>
        <w:rPr>
          <w:rFonts w:eastAsia="Cambria"/>
          <w:sz w:val="20"/>
          <w:szCs w:val="20"/>
        </w:rPr>
      </w:pPr>
      <w:r w:rsidRPr="007033BC">
        <w:rPr>
          <w:rFonts w:eastAsia="Cambria"/>
          <w:b/>
          <w:sz w:val="20"/>
          <w:szCs w:val="20"/>
        </w:rPr>
        <w:t>Quadro 1:</w:t>
      </w:r>
      <w:r w:rsidRPr="007033BC">
        <w:rPr>
          <w:rFonts w:eastAsia="Cambria"/>
          <w:sz w:val="20"/>
          <w:szCs w:val="20"/>
        </w:rPr>
        <w:t xml:space="preserve"> Determinação das Variáveis.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2843"/>
        <w:gridCol w:w="2803"/>
      </w:tblGrid>
      <w:tr w:rsidR="007033BC" w:rsidRPr="007033BC" w14:paraId="16520B94" w14:textId="77777777" w:rsidTr="005619F3">
        <w:tc>
          <w:tcPr>
            <w:tcW w:w="2870" w:type="dxa"/>
            <w:shd w:val="clear" w:color="auto" w:fill="auto"/>
          </w:tcPr>
          <w:p w14:paraId="488ABCB0" w14:textId="77777777" w:rsidR="007033BC" w:rsidRPr="007033BC" w:rsidRDefault="007033BC" w:rsidP="007033BC">
            <w:pPr>
              <w:ind w:firstLine="0"/>
              <w:rPr>
                <w:rFonts w:eastAsia="Cambria"/>
                <w:b/>
                <w:sz w:val="20"/>
                <w:szCs w:val="20"/>
              </w:rPr>
            </w:pPr>
            <w:r w:rsidRPr="007033BC">
              <w:rPr>
                <w:rFonts w:eastAsia="Cambria"/>
                <w:b/>
                <w:sz w:val="20"/>
                <w:szCs w:val="20"/>
              </w:rPr>
              <w:t>Nome</w:t>
            </w:r>
          </w:p>
        </w:tc>
        <w:tc>
          <w:tcPr>
            <w:tcW w:w="2843" w:type="dxa"/>
            <w:shd w:val="clear" w:color="auto" w:fill="auto"/>
          </w:tcPr>
          <w:p w14:paraId="0D758AF3" w14:textId="77777777" w:rsidR="007033BC" w:rsidRPr="007033BC" w:rsidRDefault="007033BC" w:rsidP="007033BC">
            <w:pPr>
              <w:ind w:firstLine="0"/>
              <w:rPr>
                <w:rFonts w:eastAsia="Cambria"/>
                <w:b/>
                <w:sz w:val="20"/>
                <w:szCs w:val="20"/>
              </w:rPr>
            </w:pPr>
            <w:r w:rsidRPr="007033BC">
              <w:rPr>
                <w:rFonts w:eastAsia="Cambria"/>
                <w:b/>
                <w:sz w:val="20"/>
                <w:szCs w:val="20"/>
              </w:rPr>
              <w:t>Tipo da variável</w:t>
            </w:r>
          </w:p>
        </w:tc>
        <w:tc>
          <w:tcPr>
            <w:tcW w:w="2803" w:type="dxa"/>
            <w:shd w:val="clear" w:color="auto" w:fill="auto"/>
          </w:tcPr>
          <w:p w14:paraId="71604C0A" w14:textId="77777777" w:rsidR="007033BC" w:rsidRPr="007033BC" w:rsidRDefault="007033BC" w:rsidP="007033BC">
            <w:pPr>
              <w:ind w:firstLine="0"/>
              <w:rPr>
                <w:rFonts w:eastAsia="Cambria"/>
                <w:b/>
                <w:sz w:val="20"/>
                <w:szCs w:val="20"/>
              </w:rPr>
            </w:pPr>
            <w:r w:rsidRPr="007033BC">
              <w:rPr>
                <w:rFonts w:eastAsia="Cambria"/>
                <w:b/>
                <w:sz w:val="20"/>
                <w:szCs w:val="20"/>
              </w:rPr>
              <w:t>Tratamento da variável</w:t>
            </w:r>
          </w:p>
        </w:tc>
      </w:tr>
      <w:tr w:rsidR="007033BC" w:rsidRPr="007033BC" w14:paraId="409233D1" w14:textId="77777777" w:rsidTr="005619F3">
        <w:tc>
          <w:tcPr>
            <w:tcW w:w="2870" w:type="dxa"/>
            <w:shd w:val="clear" w:color="auto" w:fill="auto"/>
          </w:tcPr>
          <w:p w14:paraId="6492EEA0" w14:textId="77777777" w:rsidR="007033BC" w:rsidRPr="007033BC" w:rsidRDefault="007033BC" w:rsidP="007033BC">
            <w:pPr>
              <w:ind w:firstLine="0"/>
              <w:rPr>
                <w:rFonts w:eastAsia="Cambria"/>
                <w:sz w:val="20"/>
                <w:szCs w:val="20"/>
              </w:rPr>
            </w:pPr>
            <w:r w:rsidRPr="007033BC">
              <w:rPr>
                <w:rFonts w:eastAsia="Cambria"/>
                <w:sz w:val="20"/>
                <w:szCs w:val="20"/>
              </w:rPr>
              <w:t>Conhecimento em OMI</w:t>
            </w:r>
          </w:p>
        </w:tc>
        <w:tc>
          <w:tcPr>
            <w:tcW w:w="2843" w:type="dxa"/>
            <w:shd w:val="clear" w:color="auto" w:fill="auto"/>
          </w:tcPr>
          <w:p w14:paraId="73D9635D" w14:textId="77777777" w:rsidR="007033BC" w:rsidRPr="007033BC" w:rsidRDefault="007033BC" w:rsidP="007033BC">
            <w:pPr>
              <w:ind w:firstLine="0"/>
              <w:rPr>
                <w:rFonts w:eastAsia="Cambria"/>
                <w:sz w:val="20"/>
                <w:szCs w:val="20"/>
              </w:rPr>
            </w:pPr>
            <w:r w:rsidRPr="007033BC">
              <w:rPr>
                <w:rFonts w:eastAsia="Cambria"/>
                <w:sz w:val="20"/>
                <w:szCs w:val="20"/>
              </w:rPr>
              <w:t>Contínua (5 itens estruturados, escala Likert de 1 a 5, variando entre 5 e 25 pontos, quanto maior o escore, maior a competência avaliada)</w:t>
            </w:r>
          </w:p>
        </w:tc>
        <w:tc>
          <w:tcPr>
            <w:tcW w:w="2803" w:type="dxa"/>
            <w:shd w:val="clear" w:color="auto" w:fill="auto"/>
          </w:tcPr>
          <w:p w14:paraId="75C5CE8F" w14:textId="77777777" w:rsidR="007033BC" w:rsidRPr="007033BC" w:rsidRDefault="007033BC" w:rsidP="007033BC">
            <w:pPr>
              <w:ind w:firstLine="0"/>
              <w:rPr>
                <w:rFonts w:eastAsia="Cambria"/>
                <w:sz w:val="20"/>
                <w:szCs w:val="20"/>
              </w:rPr>
            </w:pPr>
            <w:r w:rsidRPr="007033BC">
              <w:rPr>
                <w:rFonts w:eastAsia="Cambria"/>
                <w:sz w:val="20"/>
                <w:szCs w:val="20"/>
              </w:rPr>
              <w:t>Variável dependente (análise 1)</w:t>
            </w:r>
          </w:p>
        </w:tc>
      </w:tr>
      <w:tr w:rsidR="007033BC" w:rsidRPr="007033BC" w14:paraId="4FDE8D4C" w14:textId="77777777" w:rsidTr="005619F3">
        <w:tc>
          <w:tcPr>
            <w:tcW w:w="2870" w:type="dxa"/>
            <w:shd w:val="clear" w:color="auto" w:fill="auto"/>
          </w:tcPr>
          <w:p w14:paraId="43DABA1C" w14:textId="77777777" w:rsidR="007033BC" w:rsidRPr="007033BC" w:rsidRDefault="007033BC" w:rsidP="007033BC">
            <w:pPr>
              <w:ind w:firstLine="0"/>
              <w:rPr>
                <w:rFonts w:eastAsia="Cambria"/>
                <w:sz w:val="20"/>
                <w:szCs w:val="20"/>
              </w:rPr>
            </w:pPr>
            <w:r w:rsidRPr="007033BC">
              <w:rPr>
                <w:rFonts w:eastAsia="Cambria"/>
                <w:sz w:val="20"/>
                <w:szCs w:val="20"/>
              </w:rPr>
              <w:t>Habilidade e Atitude em OMI</w:t>
            </w:r>
          </w:p>
        </w:tc>
        <w:tc>
          <w:tcPr>
            <w:tcW w:w="2843" w:type="dxa"/>
            <w:shd w:val="clear" w:color="auto" w:fill="auto"/>
          </w:tcPr>
          <w:p w14:paraId="39228E34" w14:textId="77777777" w:rsidR="007033BC" w:rsidRPr="007033BC" w:rsidRDefault="007033BC" w:rsidP="007033BC">
            <w:pPr>
              <w:ind w:firstLine="0"/>
              <w:rPr>
                <w:rFonts w:eastAsia="Cambria"/>
                <w:sz w:val="20"/>
                <w:szCs w:val="20"/>
              </w:rPr>
            </w:pPr>
            <w:r w:rsidRPr="007033BC">
              <w:rPr>
                <w:rFonts w:eastAsia="Cambria"/>
                <w:sz w:val="20"/>
                <w:szCs w:val="20"/>
              </w:rPr>
              <w:t>Contínua (10 itens estruturados, escala Likert de 1 a 5, variando entre 10 e cinquenta pontos, quanto maior o escore, maior a competência avaliada)</w:t>
            </w:r>
          </w:p>
        </w:tc>
        <w:tc>
          <w:tcPr>
            <w:tcW w:w="2803" w:type="dxa"/>
            <w:shd w:val="clear" w:color="auto" w:fill="auto"/>
          </w:tcPr>
          <w:p w14:paraId="7DB6260C" w14:textId="77777777" w:rsidR="007033BC" w:rsidRPr="007033BC" w:rsidRDefault="007033BC" w:rsidP="007033BC">
            <w:pPr>
              <w:ind w:firstLine="0"/>
              <w:rPr>
                <w:rFonts w:eastAsia="Cambria"/>
                <w:sz w:val="20"/>
                <w:szCs w:val="20"/>
              </w:rPr>
            </w:pPr>
            <w:r w:rsidRPr="007033BC">
              <w:rPr>
                <w:rFonts w:eastAsia="Cambria"/>
                <w:sz w:val="20"/>
                <w:szCs w:val="20"/>
              </w:rPr>
              <w:t>Variável dependente (análise 2)</w:t>
            </w:r>
          </w:p>
        </w:tc>
      </w:tr>
      <w:tr w:rsidR="007033BC" w:rsidRPr="007033BC" w14:paraId="70A4265A" w14:textId="77777777" w:rsidTr="005619F3">
        <w:tc>
          <w:tcPr>
            <w:tcW w:w="2870" w:type="dxa"/>
            <w:shd w:val="clear" w:color="auto" w:fill="auto"/>
          </w:tcPr>
          <w:p w14:paraId="27DF8F07" w14:textId="77777777" w:rsidR="007033BC" w:rsidRPr="007033BC" w:rsidRDefault="007033BC" w:rsidP="007033BC">
            <w:pPr>
              <w:ind w:firstLine="0"/>
              <w:rPr>
                <w:rFonts w:eastAsia="Cambria"/>
                <w:sz w:val="20"/>
                <w:szCs w:val="20"/>
              </w:rPr>
            </w:pPr>
            <w:r w:rsidRPr="007033BC">
              <w:rPr>
                <w:rFonts w:eastAsia="Cambria"/>
                <w:sz w:val="20"/>
                <w:szCs w:val="20"/>
              </w:rPr>
              <w:t>Barreira para conhecimento em OMI</w:t>
            </w:r>
          </w:p>
        </w:tc>
        <w:tc>
          <w:tcPr>
            <w:tcW w:w="2843" w:type="dxa"/>
            <w:shd w:val="clear" w:color="auto" w:fill="auto"/>
          </w:tcPr>
          <w:p w14:paraId="467EC108" w14:textId="77777777" w:rsidR="007033BC" w:rsidRPr="007033BC" w:rsidRDefault="007033BC" w:rsidP="007033BC">
            <w:pPr>
              <w:ind w:firstLine="0"/>
              <w:rPr>
                <w:rFonts w:eastAsia="Cambria"/>
                <w:sz w:val="20"/>
                <w:szCs w:val="20"/>
              </w:rPr>
            </w:pPr>
            <w:r w:rsidRPr="007033BC">
              <w:rPr>
                <w:rFonts w:eastAsia="Cambria"/>
                <w:sz w:val="20"/>
                <w:szCs w:val="20"/>
              </w:rPr>
              <w:t>Contínua (5 itens estruturados, escala Likert de 1 a 5, variando entre 5 e 25 pontos, quanto maior o escore, menor a competência avaliada)</w:t>
            </w:r>
          </w:p>
        </w:tc>
        <w:tc>
          <w:tcPr>
            <w:tcW w:w="2803" w:type="dxa"/>
            <w:shd w:val="clear" w:color="auto" w:fill="auto"/>
          </w:tcPr>
          <w:p w14:paraId="07C0204F" w14:textId="77777777" w:rsidR="007033BC" w:rsidRPr="007033BC" w:rsidRDefault="007033BC" w:rsidP="007033BC">
            <w:pPr>
              <w:ind w:firstLine="0"/>
              <w:rPr>
                <w:rFonts w:eastAsia="Cambria"/>
                <w:sz w:val="20"/>
                <w:szCs w:val="20"/>
              </w:rPr>
            </w:pPr>
            <w:r w:rsidRPr="007033BC">
              <w:rPr>
                <w:rFonts w:eastAsia="Cambria"/>
                <w:sz w:val="20"/>
                <w:szCs w:val="20"/>
              </w:rPr>
              <w:t>Variável dependente (análise 3)</w:t>
            </w:r>
          </w:p>
        </w:tc>
      </w:tr>
      <w:tr w:rsidR="007033BC" w:rsidRPr="007033BC" w14:paraId="53AE5A82" w14:textId="77777777" w:rsidTr="005619F3">
        <w:tc>
          <w:tcPr>
            <w:tcW w:w="2870" w:type="dxa"/>
            <w:shd w:val="clear" w:color="auto" w:fill="auto"/>
          </w:tcPr>
          <w:p w14:paraId="6460389D" w14:textId="77777777" w:rsidR="007033BC" w:rsidRPr="007033BC" w:rsidRDefault="007033BC" w:rsidP="007033BC">
            <w:pPr>
              <w:ind w:firstLine="0"/>
              <w:rPr>
                <w:rFonts w:eastAsia="Cambria"/>
                <w:sz w:val="20"/>
                <w:szCs w:val="20"/>
              </w:rPr>
            </w:pPr>
            <w:r w:rsidRPr="007033BC">
              <w:rPr>
                <w:rFonts w:eastAsia="Cambria"/>
                <w:sz w:val="20"/>
                <w:szCs w:val="20"/>
              </w:rPr>
              <w:t>Barreira para prática em OMI</w:t>
            </w:r>
          </w:p>
        </w:tc>
        <w:tc>
          <w:tcPr>
            <w:tcW w:w="2843" w:type="dxa"/>
            <w:shd w:val="clear" w:color="auto" w:fill="auto"/>
          </w:tcPr>
          <w:p w14:paraId="5A68CADB" w14:textId="77777777" w:rsidR="007033BC" w:rsidRPr="007033BC" w:rsidRDefault="007033BC" w:rsidP="007033BC">
            <w:pPr>
              <w:ind w:firstLine="0"/>
              <w:rPr>
                <w:rFonts w:eastAsia="Cambria"/>
                <w:sz w:val="20"/>
                <w:szCs w:val="20"/>
              </w:rPr>
            </w:pPr>
            <w:r w:rsidRPr="007033BC">
              <w:rPr>
                <w:rFonts w:eastAsia="Cambria"/>
                <w:sz w:val="20"/>
                <w:szCs w:val="20"/>
              </w:rPr>
              <w:t>Contínua (6 itens estruturados, escala Likert de 1 a 5, variando entre 6 e 30 pontos, quanto maior o escore, menor a competência avaliada)</w:t>
            </w:r>
          </w:p>
        </w:tc>
        <w:tc>
          <w:tcPr>
            <w:tcW w:w="2803" w:type="dxa"/>
            <w:shd w:val="clear" w:color="auto" w:fill="auto"/>
          </w:tcPr>
          <w:p w14:paraId="013B1C03" w14:textId="77777777" w:rsidR="007033BC" w:rsidRPr="007033BC" w:rsidRDefault="007033BC" w:rsidP="007033BC">
            <w:pPr>
              <w:ind w:firstLine="0"/>
              <w:rPr>
                <w:rFonts w:eastAsia="Cambria"/>
                <w:sz w:val="20"/>
                <w:szCs w:val="20"/>
              </w:rPr>
            </w:pPr>
            <w:r w:rsidRPr="007033BC">
              <w:rPr>
                <w:rFonts w:eastAsia="Cambria"/>
                <w:sz w:val="20"/>
                <w:szCs w:val="20"/>
              </w:rPr>
              <w:t>Variável dependente (análise 4)</w:t>
            </w:r>
          </w:p>
        </w:tc>
      </w:tr>
      <w:tr w:rsidR="007033BC" w:rsidRPr="007033BC" w14:paraId="6E2C8476" w14:textId="77777777" w:rsidTr="005619F3">
        <w:tc>
          <w:tcPr>
            <w:tcW w:w="2870" w:type="dxa"/>
            <w:shd w:val="clear" w:color="auto" w:fill="auto"/>
          </w:tcPr>
          <w:p w14:paraId="62D308A3" w14:textId="77777777" w:rsidR="007033BC" w:rsidRPr="007033BC" w:rsidRDefault="007033BC" w:rsidP="007033BC">
            <w:pPr>
              <w:ind w:firstLine="0"/>
              <w:rPr>
                <w:rFonts w:eastAsia="Cambria"/>
                <w:sz w:val="20"/>
                <w:szCs w:val="20"/>
              </w:rPr>
            </w:pPr>
            <w:r w:rsidRPr="007033BC">
              <w:rPr>
                <w:rFonts w:eastAsia="Cambria"/>
                <w:sz w:val="20"/>
                <w:szCs w:val="20"/>
              </w:rPr>
              <w:t>Gênero</w:t>
            </w:r>
          </w:p>
        </w:tc>
        <w:tc>
          <w:tcPr>
            <w:tcW w:w="2843" w:type="dxa"/>
            <w:shd w:val="clear" w:color="auto" w:fill="auto"/>
          </w:tcPr>
          <w:p w14:paraId="54FF5198" w14:textId="77777777" w:rsidR="007033BC" w:rsidRPr="007033BC" w:rsidRDefault="007033BC" w:rsidP="007033BC">
            <w:pPr>
              <w:ind w:firstLine="0"/>
              <w:rPr>
                <w:rFonts w:eastAsia="Cambria"/>
                <w:sz w:val="20"/>
                <w:szCs w:val="20"/>
              </w:rPr>
            </w:pPr>
            <w:r w:rsidRPr="007033BC">
              <w:rPr>
                <w:rFonts w:eastAsia="Cambria"/>
                <w:sz w:val="20"/>
                <w:szCs w:val="20"/>
              </w:rPr>
              <w:t>Contínua</w:t>
            </w:r>
          </w:p>
        </w:tc>
        <w:tc>
          <w:tcPr>
            <w:tcW w:w="2803" w:type="dxa"/>
            <w:shd w:val="clear" w:color="auto" w:fill="auto"/>
          </w:tcPr>
          <w:p w14:paraId="61EA2223" w14:textId="77777777" w:rsidR="007033BC" w:rsidRPr="007033BC" w:rsidRDefault="007033BC" w:rsidP="007033BC">
            <w:pPr>
              <w:ind w:firstLine="0"/>
              <w:rPr>
                <w:rFonts w:eastAsia="Cambria"/>
                <w:sz w:val="20"/>
                <w:szCs w:val="20"/>
              </w:rPr>
            </w:pPr>
            <w:r w:rsidRPr="007033BC">
              <w:rPr>
                <w:rFonts w:eastAsia="Cambria"/>
                <w:sz w:val="20"/>
                <w:szCs w:val="20"/>
              </w:rPr>
              <w:t>Variável independente</w:t>
            </w:r>
          </w:p>
        </w:tc>
      </w:tr>
      <w:tr w:rsidR="007033BC" w:rsidRPr="007033BC" w14:paraId="7BE471B4" w14:textId="77777777" w:rsidTr="005619F3">
        <w:tc>
          <w:tcPr>
            <w:tcW w:w="2870" w:type="dxa"/>
            <w:shd w:val="clear" w:color="auto" w:fill="auto"/>
          </w:tcPr>
          <w:p w14:paraId="3CE28459" w14:textId="77777777" w:rsidR="007033BC" w:rsidRPr="007033BC" w:rsidRDefault="007033BC" w:rsidP="007033BC">
            <w:pPr>
              <w:ind w:firstLine="0"/>
              <w:rPr>
                <w:rFonts w:eastAsia="Cambria"/>
                <w:sz w:val="20"/>
                <w:szCs w:val="20"/>
              </w:rPr>
            </w:pPr>
            <w:r w:rsidRPr="007033BC">
              <w:rPr>
                <w:rFonts w:eastAsia="Cambria"/>
                <w:sz w:val="20"/>
                <w:szCs w:val="20"/>
              </w:rPr>
              <w:t>Região Administrativa de Moradia</w:t>
            </w:r>
          </w:p>
        </w:tc>
        <w:tc>
          <w:tcPr>
            <w:tcW w:w="2843" w:type="dxa"/>
            <w:shd w:val="clear" w:color="auto" w:fill="auto"/>
          </w:tcPr>
          <w:p w14:paraId="58FC304F" w14:textId="77777777" w:rsidR="007033BC" w:rsidRPr="007033BC" w:rsidRDefault="007033BC" w:rsidP="007033BC">
            <w:pPr>
              <w:ind w:firstLine="0"/>
              <w:rPr>
                <w:rFonts w:eastAsia="Cambria"/>
                <w:sz w:val="20"/>
                <w:szCs w:val="20"/>
              </w:rPr>
            </w:pPr>
            <w:r w:rsidRPr="007033BC">
              <w:rPr>
                <w:rFonts w:eastAsia="Cambria"/>
                <w:sz w:val="20"/>
                <w:szCs w:val="20"/>
              </w:rPr>
              <w:t xml:space="preserve">Categórica (Plano Piloto; </w:t>
            </w:r>
            <w:proofErr w:type="gramStart"/>
            <w:r w:rsidRPr="007033BC">
              <w:rPr>
                <w:rFonts w:eastAsia="Cambria"/>
                <w:sz w:val="20"/>
                <w:szCs w:val="20"/>
              </w:rPr>
              <w:t>Demais</w:t>
            </w:r>
            <w:proofErr w:type="gramEnd"/>
            <w:r w:rsidRPr="007033BC">
              <w:rPr>
                <w:rFonts w:eastAsia="Cambria"/>
                <w:sz w:val="20"/>
                <w:szCs w:val="20"/>
              </w:rPr>
              <w:t xml:space="preserve"> regiões)</w:t>
            </w:r>
          </w:p>
        </w:tc>
        <w:tc>
          <w:tcPr>
            <w:tcW w:w="2803" w:type="dxa"/>
            <w:shd w:val="clear" w:color="auto" w:fill="auto"/>
          </w:tcPr>
          <w:p w14:paraId="5DD628B4" w14:textId="77777777" w:rsidR="007033BC" w:rsidRPr="007033BC" w:rsidRDefault="007033BC" w:rsidP="007033BC">
            <w:pPr>
              <w:ind w:firstLine="0"/>
              <w:rPr>
                <w:rFonts w:eastAsia="Cambria"/>
                <w:sz w:val="20"/>
                <w:szCs w:val="20"/>
              </w:rPr>
            </w:pPr>
            <w:r w:rsidRPr="007033BC">
              <w:rPr>
                <w:rFonts w:eastAsia="Cambria"/>
                <w:sz w:val="20"/>
                <w:szCs w:val="20"/>
              </w:rPr>
              <w:t>Variável independente</w:t>
            </w:r>
          </w:p>
        </w:tc>
      </w:tr>
      <w:tr w:rsidR="007033BC" w:rsidRPr="007033BC" w14:paraId="5460BD58" w14:textId="77777777" w:rsidTr="005619F3">
        <w:tc>
          <w:tcPr>
            <w:tcW w:w="2870" w:type="dxa"/>
            <w:shd w:val="clear" w:color="auto" w:fill="auto"/>
          </w:tcPr>
          <w:p w14:paraId="05EB1150" w14:textId="77777777" w:rsidR="007033BC" w:rsidRPr="007033BC" w:rsidRDefault="007033BC" w:rsidP="007033BC">
            <w:pPr>
              <w:ind w:firstLine="0"/>
              <w:rPr>
                <w:rFonts w:eastAsia="Cambria"/>
                <w:sz w:val="20"/>
                <w:szCs w:val="20"/>
              </w:rPr>
            </w:pPr>
            <w:r w:rsidRPr="007033BC">
              <w:rPr>
                <w:rFonts w:eastAsia="Cambria"/>
                <w:sz w:val="20"/>
                <w:szCs w:val="20"/>
              </w:rPr>
              <w:t>Tempo de experiência (anos)</w:t>
            </w:r>
          </w:p>
        </w:tc>
        <w:tc>
          <w:tcPr>
            <w:tcW w:w="2843" w:type="dxa"/>
            <w:shd w:val="clear" w:color="auto" w:fill="auto"/>
          </w:tcPr>
          <w:p w14:paraId="2603D48C" w14:textId="77777777" w:rsidR="007033BC" w:rsidRPr="007033BC" w:rsidRDefault="007033BC" w:rsidP="007033BC">
            <w:pPr>
              <w:ind w:firstLine="0"/>
              <w:rPr>
                <w:rFonts w:eastAsia="Cambria"/>
                <w:sz w:val="20"/>
                <w:szCs w:val="20"/>
              </w:rPr>
            </w:pPr>
            <w:r w:rsidRPr="007033BC">
              <w:rPr>
                <w:rFonts w:eastAsia="Cambria"/>
                <w:sz w:val="20"/>
                <w:szCs w:val="20"/>
              </w:rPr>
              <w:t>Contínua</w:t>
            </w:r>
          </w:p>
        </w:tc>
        <w:tc>
          <w:tcPr>
            <w:tcW w:w="2803" w:type="dxa"/>
            <w:shd w:val="clear" w:color="auto" w:fill="auto"/>
          </w:tcPr>
          <w:p w14:paraId="7BFDD852" w14:textId="77777777" w:rsidR="007033BC" w:rsidRPr="007033BC" w:rsidRDefault="007033BC" w:rsidP="007033BC">
            <w:pPr>
              <w:ind w:firstLine="0"/>
              <w:rPr>
                <w:rFonts w:eastAsia="Cambria"/>
                <w:sz w:val="20"/>
                <w:szCs w:val="20"/>
              </w:rPr>
            </w:pPr>
            <w:r w:rsidRPr="007033BC">
              <w:rPr>
                <w:rFonts w:eastAsia="Cambria"/>
                <w:sz w:val="20"/>
                <w:szCs w:val="20"/>
              </w:rPr>
              <w:t>Variável independente</w:t>
            </w:r>
          </w:p>
        </w:tc>
      </w:tr>
      <w:tr w:rsidR="007033BC" w:rsidRPr="007033BC" w14:paraId="68780864" w14:textId="77777777" w:rsidTr="005619F3">
        <w:tc>
          <w:tcPr>
            <w:tcW w:w="2870" w:type="dxa"/>
            <w:shd w:val="clear" w:color="auto" w:fill="auto"/>
          </w:tcPr>
          <w:p w14:paraId="1E4CC70A" w14:textId="77777777" w:rsidR="007033BC" w:rsidRPr="007033BC" w:rsidRDefault="007033BC" w:rsidP="007033BC">
            <w:pPr>
              <w:ind w:firstLine="0"/>
              <w:rPr>
                <w:rFonts w:eastAsia="Cambria"/>
                <w:sz w:val="20"/>
                <w:szCs w:val="20"/>
              </w:rPr>
            </w:pPr>
            <w:r w:rsidRPr="007033BC">
              <w:rPr>
                <w:rFonts w:eastAsia="Cambria"/>
                <w:sz w:val="20"/>
                <w:szCs w:val="20"/>
              </w:rPr>
              <w:t>Instituição de graduação</w:t>
            </w:r>
          </w:p>
        </w:tc>
        <w:tc>
          <w:tcPr>
            <w:tcW w:w="2843" w:type="dxa"/>
            <w:shd w:val="clear" w:color="auto" w:fill="auto"/>
          </w:tcPr>
          <w:p w14:paraId="027C9DF5" w14:textId="77777777" w:rsidR="007033BC" w:rsidRPr="007033BC" w:rsidRDefault="007033BC" w:rsidP="007033BC">
            <w:pPr>
              <w:ind w:firstLine="0"/>
              <w:rPr>
                <w:rFonts w:eastAsia="Cambria"/>
                <w:sz w:val="20"/>
                <w:szCs w:val="20"/>
              </w:rPr>
            </w:pPr>
            <w:r w:rsidRPr="007033BC">
              <w:rPr>
                <w:rFonts w:eastAsia="Cambria"/>
                <w:sz w:val="20"/>
                <w:szCs w:val="20"/>
              </w:rPr>
              <w:t>Categórica (Pública; Privada (com ou sem bolsa))</w:t>
            </w:r>
          </w:p>
        </w:tc>
        <w:tc>
          <w:tcPr>
            <w:tcW w:w="2803" w:type="dxa"/>
            <w:shd w:val="clear" w:color="auto" w:fill="auto"/>
          </w:tcPr>
          <w:p w14:paraId="01C472E2" w14:textId="77777777" w:rsidR="007033BC" w:rsidRPr="007033BC" w:rsidRDefault="007033BC" w:rsidP="007033BC">
            <w:pPr>
              <w:ind w:firstLine="0"/>
              <w:rPr>
                <w:rFonts w:eastAsia="Cambria"/>
                <w:sz w:val="20"/>
                <w:szCs w:val="20"/>
              </w:rPr>
            </w:pPr>
            <w:r w:rsidRPr="007033BC">
              <w:rPr>
                <w:rFonts w:eastAsia="Cambria"/>
                <w:sz w:val="20"/>
                <w:szCs w:val="20"/>
              </w:rPr>
              <w:t>Variável independente</w:t>
            </w:r>
          </w:p>
        </w:tc>
      </w:tr>
      <w:tr w:rsidR="007033BC" w:rsidRPr="007033BC" w14:paraId="32135002" w14:textId="77777777" w:rsidTr="005619F3">
        <w:tc>
          <w:tcPr>
            <w:tcW w:w="2870" w:type="dxa"/>
            <w:shd w:val="clear" w:color="auto" w:fill="auto"/>
          </w:tcPr>
          <w:p w14:paraId="5FE6CF52" w14:textId="77777777" w:rsidR="007033BC" w:rsidRPr="007033BC" w:rsidRDefault="007033BC" w:rsidP="007033BC">
            <w:pPr>
              <w:ind w:firstLine="0"/>
              <w:rPr>
                <w:rFonts w:eastAsia="Cambria"/>
                <w:sz w:val="20"/>
                <w:szCs w:val="20"/>
              </w:rPr>
            </w:pPr>
            <w:r w:rsidRPr="007033BC">
              <w:rPr>
                <w:rFonts w:eastAsia="Cambria"/>
                <w:sz w:val="20"/>
                <w:szCs w:val="20"/>
              </w:rPr>
              <w:t>Maior titulação</w:t>
            </w:r>
          </w:p>
        </w:tc>
        <w:tc>
          <w:tcPr>
            <w:tcW w:w="2843" w:type="dxa"/>
            <w:shd w:val="clear" w:color="auto" w:fill="auto"/>
          </w:tcPr>
          <w:p w14:paraId="34AC5DAC" w14:textId="77777777" w:rsidR="007033BC" w:rsidRPr="007033BC" w:rsidRDefault="007033BC" w:rsidP="007033BC">
            <w:pPr>
              <w:ind w:firstLine="0"/>
              <w:rPr>
                <w:rFonts w:eastAsia="Cambria"/>
                <w:sz w:val="20"/>
                <w:szCs w:val="20"/>
              </w:rPr>
            </w:pPr>
            <w:r w:rsidRPr="007033BC">
              <w:rPr>
                <w:rFonts w:eastAsia="Cambria"/>
                <w:sz w:val="20"/>
                <w:szCs w:val="20"/>
              </w:rPr>
              <w:t xml:space="preserve">Categórica (Graduação; Pós-graduação (especialização, mestrado, doutorado, </w:t>
            </w:r>
            <w:proofErr w:type="gramStart"/>
            <w:r w:rsidRPr="007033BC">
              <w:rPr>
                <w:rFonts w:eastAsia="Cambria"/>
                <w:sz w:val="20"/>
                <w:szCs w:val="20"/>
              </w:rPr>
              <w:t>pós doutorado</w:t>
            </w:r>
            <w:proofErr w:type="gramEnd"/>
            <w:r w:rsidRPr="007033BC">
              <w:rPr>
                <w:rFonts w:eastAsia="Cambria"/>
                <w:sz w:val="20"/>
                <w:szCs w:val="20"/>
              </w:rPr>
              <w:t>))</w:t>
            </w:r>
          </w:p>
        </w:tc>
        <w:tc>
          <w:tcPr>
            <w:tcW w:w="2803" w:type="dxa"/>
            <w:shd w:val="clear" w:color="auto" w:fill="auto"/>
          </w:tcPr>
          <w:p w14:paraId="53926401" w14:textId="77777777" w:rsidR="007033BC" w:rsidRPr="007033BC" w:rsidRDefault="007033BC" w:rsidP="007033BC">
            <w:pPr>
              <w:ind w:firstLine="0"/>
              <w:rPr>
                <w:rFonts w:eastAsia="Cambria"/>
                <w:sz w:val="20"/>
                <w:szCs w:val="20"/>
              </w:rPr>
            </w:pPr>
            <w:r w:rsidRPr="007033BC">
              <w:rPr>
                <w:rFonts w:eastAsia="Cambria"/>
                <w:sz w:val="20"/>
                <w:szCs w:val="20"/>
              </w:rPr>
              <w:t>Variável independente</w:t>
            </w:r>
          </w:p>
        </w:tc>
      </w:tr>
      <w:tr w:rsidR="007033BC" w:rsidRPr="007033BC" w14:paraId="564DDC7C" w14:textId="77777777" w:rsidTr="005619F3">
        <w:tc>
          <w:tcPr>
            <w:tcW w:w="2870" w:type="dxa"/>
            <w:shd w:val="clear" w:color="auto" w:fill="auto"/>
          </w:tcPr>
          <w:p w14:paraId="29F127CE" w14:textId="77777777" w:rsidR="007033BC" w:rsidRPr="007033BC" w:rsidRDefault="007033BC" w:rsidP="007033BC">
            <w:pPr>
              <w:ind w:firstLine="0"/>
              <w:rPr>
                <w:rFonts w:eastAsia="Cambria"/>
                <w:sz w:val="20"/>
                <w:szCs w:val="20"/>
              </w:rPr>
            </w:pPr>
            <w:r w:rsidRPr="007033BC">
              <w:rPr>
                <w:rFonts w:eastAsia="Cambria"/>
                <w:sz w:val="20"/>
                <w:szCs w:val="20"/>
              </w:rPr>
              <w:t>Atuação profissional</w:t>
            </w:r>
          </w:p>
        </w:tc>
        <w:tc>
          <w:tcPr>
            <w:tcW w:w="2843" w:type="dxa"/>
            <w:shd w:val="clear" w:color="auto" w:fill="auto"/>
          </w:tcPr>
          <w:p w14:paraId="2390E3D4" w14:textId="77777777" w:rsidR="007033BC" w:rsidRPr="007033BC" w:rsidRDefault="007033BC" w:rsidP="007033BC">
            <w:pPr>
              <w:ind w:firstLine="0"/>
              <w:rPr>
                <w:rFonts w:eastAsia="Cambria"/>
                <w:sz w:val="20"/>
                <w:szCs w:val="20"/>
              </w:rPr>
            </w:pPr>
            <w:r w:rsidRPr="007033BC">
              <w:rPr>
                <w:rFonts w:eastAsia="Cambria"/>
                <w:sz w:val="20"/>
                <w:szCs w:val="20"/>
              </w:rPr>
              <w:t xml:space="preserve">Categórica (Docência </w:t>
            </w:r>
            <w:r w:rsidRPr="007033BC">
              <w:rPr>
                <w:rFonts w:eastAsia="Cambria"/>
                <w:sz w:val="20"/>
                <w:szCs w:val="20"/>
              </w:rPr>
              <w:lastRenderedPageBreak/>
              <w:t xml:space="preserve">(graduação, </w:t>
            </w:r>
            <w:proofErr w:type="gramStart"/>
            <w:r w:rsidRPr="007033BC">
              <w:rPr>
                <w:rFonts w:eastAsia="Cambria"/>
                <w:sz w:val="20"/>
                <w:szCs w:val="20"/>
              </w:rPr>
              <w:t>pós graduação</w:t>
            </w:r>
            <w:proofErr w:type="gramEnd"/>
            <w:r w:rsidRPr="007033BC">
              <w:rPr>
                <w:rFonts w:eastAsia="Cambria"/>
                <w:sz w:val="20"/>
                <w:szCs w:val="20"/>
              </w:rPr>
              <w:t>, pesquisa); Outros)</w:t>
            </w:r>
          </w:p>
        </w:tc>
        <w:tc>
          <w:tcPr>
            <w:tcW w:w="2803" w:type="dxa"/>
            <w:shd w:val="clear" w:color="auto" w:fill="auto"/>
          </w:tcPr>
          <w:p w14:paraId="0880F544" w14:textId="77777777" w:rsidR="007033BC" w:rsidRPr="007033BC" w:rsidRDefault="007033BC" w:rsidP="007033BC">
            <w:pPr>
              <w:ind w:firstLine="0"/>
              <w:rPr>
                <w:rFonts w:eastAsia="Cambria"/>
                <w:sz w:val="20"/>
                <w:szCs w:val="20"/>
              </w:rPr>
            </w:pPr>
            <w:r w:rsidRPr="007033BC">
              <w:rPr>
                <w:rFonts w:eastAsia="Cambria"/>
                <w:sz w:val="20"/>
                <w:szCs w:val="20"/>
              </w:rPr>
              <w:lastRenderedPageBreak/>
              <w:t>Variável independente</w:t>
            </w:r>
          </w:p>
        </w:tc>
      </w:tr>
      <w:tr w:rsidR="007033BC" w:rsidRPr="007033BC" w14:paraId="79005472" w14:textId="77777777" w:rsidTr="005619F3">
        <w:tc>
          <w:tcPr>
            <w:tcW w:w="2870" w:type="dxa"/>
            <w:shd w:val="clear" w:color="auto" w:fill="auto"/>
          </w:tcPr>
          <w:p w14:paraId="04107663" w14:textId="77777777" w:rsidR="007033BC" w:rsidRPr="007033BC" w:rsidRDefault="007033BC" w:rsidP="007033BC">
            <w:pPr>
              <w:ind w:firstLine="0"/>
              <w:rPr>
                <w:rFonts w:eastAsia="Cambria"/>
                <w:sz w:val="20"/>
                <w:szCs w:val="20"/>
              </w:rPr>
            </w:pPr>
            <w:r w:rsidRPr="007033BC">
              <w:rPr>
                <w:rFonts w:eastAsia="Cambria"/>
                <w:sz w:val="20"/>
                <w:szCs w:val="20"/>
              </w:rPr>
              <w:t>Já ouviu falar em OMI</w:t>
            </w:r>
          </w:p>
        </w:tc>
        <w:tc>
          <w:tcPr>
            <w:tcW w:w="2843" w:type="dxa"/>
            <w:shd w:val="clear" w:color="auto" w:fill="auto"/>
          </w:tcPr>
          <w:p w14:paraId="069A78AE" w14:textId="77777777" w:rsidR="007033BC" w:rsidRPr="007033BC" w:rsidRDefault="007033BC" w:rsidP="007033BC">
            <w:pPr>
              <w:ind w:firstLine="0"/>
              <w:rPr>
                <w:rFonts w:eastAsia="Cambria"/>
                <w:sz w:val="20"/>
                <w:szCs w:val="20"/>
              </w:rPr>
            </w:pPr>
            <w:r w:rsidRPr="007033BC">
              <w:rPr>
                <w:rFonts w:eastAsia="Cambria"/>
                <w:sz w:val="20"/>
                <w:szCs w:val="20"/>
              </w:rPr>
              <w:t>Categórica (Sim; Não)</w:t>
            </w:r>
          </w:p>
        </w:tc>
        <w:tc>
          <w:tcPr>
            <w:tcW w:w="2803" w:type="dxa"/>
            <w:shd w:val="clear" w:color="auto" w:fill="auto"/>
          </w:tcPr>
          <w:p w14:paraId="6F144DFA" w14:textId="77777777" w:rsidR="007033BC" w:rsidRPr="007033BC" w:rsidRDefault="007033BC" w:rsidP="007033BC">
            <w:pPr>
              <w:ind w:firstLine="0"/>
              <w:rPr>
                <w:rFonts w:eastAsia="Cambria"/>
                <w:sz w:val="20"/>
                <w:szCs w:val="20"/>
              </w:rPr>
            </w:pPr>
            <w:r w:rsidRPr="007033BC">
              <w:rPr>
                <w:rFonts w:eastAsia="Cambria"/>
                <w:sz w:val="20"/>
                <w:szCs w:val="20"/>
              </w:rPr>
              <w:t>Variável de ajuste</w:t>
            </w:r>
          </w:p>
        </w:tc>
      </w:tr>
      <w:tr w:rsidR="007033BC" w:rsidRPr="007033BC" w14:paraId="14DF4FE7" w14:textId="77777777" w:rsidTr="005619F3">
        <w:tc>
          <w:tcPr>
            <w:tcW w:w="2870" w:type="dxa"/>
            <w:shd w:val="clear" w:color="auto" w:fill="auto"/>
          </w:tcPr>
          <w:p w14:paraId="1CB49785" w14:textId="77777777" w:rsidR="007033BC" w:rsidRPr="007033BC" w:rsidRDefault="007033BC" w:rsidP="007033BC">
            <w:pPr>
              <w:ind w:firstLine="0"/>
              <w:rPr>
                <w:rFonts w:eastAsia="Cambria"/>
                <w:sz w:val="20"/>
                <w:szCs w:val="20"/>
              </w:rPr>
            </w:pPr>
            <w:r w:rsidRPr="007033BC">
              <w:rPr>
                <w:rFonts w:eastAsia="Cambria"/>
                <w:sz w:val="20"/>
                <w:szCs w:val="20"/>
              </w:rPr>
              <w:t>Busca por informações</w:t>
            </w:r>
          </w:p>
        </w:tc>
        <w:tc>
          <w:tcPr>
            <w:tcW w:w="2843" w:type="dxa"/>
            <w:shd w:val="clear" w:color="auto" w:fill="auto"/>
          </w:tcPr>
          <w:p w14:paraId="572597C4" w14:textId="77777777" w:rsidR="007033BC" w:rsidRPr="007033BC" w:rsidRDefault="007033BC" w:rsidP="007033BC">
            <w:pPr>
              <w:ind w:firstLine="0"/>
              <w:rPr>
                <w:rFonts w:eastAsia="Cambria"/>
                <w:sz w:val="20"/>
                <w:szCs w:val="20"/>
              </w:rPr>
            </w:pPr>
            <w:r w:rsidRPr="007033BC">
              <w:rPr>
                <w:rFonts w:eastAsia="Cambria"/>
                <w:sz w:val="20"/>
                <w:szCs w:val="20"/>
              </w:rPr>
              <w:t>Categórica (Sim (em qualquer meio); Não)</w:t>
            </w:r>
          </w:p>
        </w:tc>
        <w:tc>
          <w:tcPr>
            <w:tcW w:w="2803" w:type="dxa"/>
            <w:shd w:val="clear" w:color="auto" w:fill="auto"/>
          </w:tcPr>
          <w:p w14:paraId="583C1ADC" w14:textId="77777777" w:rsidR="007033BC" w:rsidRPr="007033BC" w:rsidRDefault="007033BC" w:rsidP="007033BC">
            <w:pPr>
              <w:ind w:firstLine="0"/>
              <w:rPr>
                <w:rFonts w:eastAsia="Cambria"/>
                <w:sz w:val="20"/>
                <w:szCs w:val="20"/>
              </w:rPr>
            </w:pPr>
            <w:r w:rsidRPr="007033BC">
              <w:rPr>
                <w:rFonts w:eastAsia="Cambria"/>
                <w:sz w:val="20"/>
                <w:szCs w:val="20"/>
              </w:rPr>
              <w:t>Variável independente</w:t>
            </w:r>
          </w:p>
        </w:tc>
      </w:tr>
      <w:tr w:rsidR="007033BC" w:rsidRPr="007033BC" w14:paraId="52865FAC" w14:textId="77777777" w:rsidTr="005619F3">
        <w:tc>
          <w:tcPr>
            <w:tcW w:w="2870" w:type="dxa"/>
            <w:shd w:val="clear" w:color="auto" w:fill="auto"/>
          </w:tcPr>
          <w:p w14:paraId="56090C8F" w14:textId="77777777" w:rsidR="007033BC" w:rsidRPr="007033BC" w:rsidRDefault="007033BC" w:rsidP="007033BC">
            <w:pPr>
              <w:ind w:firstLine="0"/>
              <w:rPr>
                <w:rFonts w:eastAsia="Cambria"/>
                <w:sz w:val="20"/>
                <w:szCs w:val="20"/>
              </w:rPr>
            </w:pPr>
            <w:r w:rsidRPr="007033BC">
              <w:rPr>
                <w:rFonts w:eastAsia="Cambria"/>
                <w:sz w:val="20"/>
                <w:szCs w:val="20"/>
              </w:rPr>
              <w:t>Receber treinamento em OMI</w:t>
            </w:r>
          </w:p>
        </w:tc>
        <w:tc>
          <w:tcPr>
            <w:tcW w:w="2843" w:type="dxa"/>
            <w:shd w:val="clear" w:color="auto" w:fill="auto"/>
          </w:tcPr>
          <w:p w14:paraId="3433BA45" w14:textId="77777777" w:rsidR="007033BC" w:rsidRPr="007033BC" w:rsidRDefault="007033BC" w:rsidP="007033BC">
            <w:pPr>
              <w:ind w:firstLine="0"/>
              <w:rPr>
                <w:rFonts w:eastAsia="Cambria"/>
                <w:sz w:val="20"/>
                <w:szCs w:val="20"/>
              </w:rPr>
            </w:pPr>
            <w:r w:rsidRPr="007033BC">
              <w:rPr>
                <w:rFonts w:eastAsia="Cambria"/>
                <w:sz w:val="20"/>
                <w:szCs w:val="20"/>
              </w:rPr>
              <w:t>Categórica (Sim; Não)</w:t>
            </w:r>
          </w:p>
        </w:tc>
        <w:tc>
          <w:tcPr>
            <w:tcW w:w="2803" w:type="dxa"/>
            <w:shd w:val="clear" w:color="auto" w:fill="auto"/>
          </w:tcPr>
          <w:p w14:paraId="3F7DA742" w14:textId="77777777" w:rsidR="007033BC" w:rsidRPr="007033BC" w:rsidRDefault="007033BC" w:rsidP="007033BC">
            <w:pPr>
              <w:ind w:firstLine="0"/>
              <w:rPr>
                <w:rFonts w:eastAsia="Cambria"/>
                <w:sz w:val="20"/>
                <w:szCs w:val="20"/>
              </w:rPr>
            </w:pPr>
            <w:r w:rsidRPr="007033BC">
              <w:rPr>
                <w:rFonts w:eastAsia="Cambria"/>
                <w:sz w:val="20"/>
                <w:szCs w:val="20"/>
              </w:rPr>
              <w:t>Variável de ajuste</w:t>
            </w:r>
          </w:p>
        </w:tc>
      </w:tr>
    </w:tbl>
    <w:p w14:paraId="08113B61" w14:textId="77777777" w:rsidR="007033BC" w:rsidRPr="007033BC" w:rsidRDefault="007033BC" w:rsidP="007033BC">
      <w:pPr>
        <w:ind w:firstLine="0"/>
        <w:rPr>
          <w:rFonts w:eastAsia="Cambria"/>
          <w:sz w:val="20"/>
          <w:szCs w:val="20"/>
        </w:rPr>
      </w:pPr>
      <w:r w:rsidRPr="007033BC">
        <w:rPr>
          <w:rFonts w:eastAsia="Cambria"/>
          <w:sz w:val="20"/>
          <w:szCs w:val="20"/>
        </w:rPr>
        <w:t>OMI=Odontologia de mínima intervenção</w:t>
      </w:r>
    </w:p>
    <w:p w14:paraId="181FAF50" w14:textId="77777777" w:rsidR="007033BC" w:rsidRPr="007033BC" w:rsidRDefault="007033BC" w:rsidP="007033BC">
      <w:pPr>
        <w:ind w:firstLine="0"/>
        <w:outlineLvl w:val="0"/>
        <w:rPr>
          <w:rFonts w:ascii="Times New Roman" w:eastAsia="Cambria" w:hAnsi="Times New Roman" w:cs="Times New Roman"/>
          <w:b/>
        </w:rPr>
      </w:pPr>
    </w:p>
    <w:p w14:paraId="129556F3" w14:textId="77777777" w:rsidR="007033BC" w:rsidRPr="007033BC" w:rsidRDefault="007033BC" w:rsidP="007033BC">
      <w:pPr>
        <w:spacing w:line="240" w:lineRule="auto"/>
        <w:ind w:firstLine="0"/>
        <w:outlineLvl w:val="0"/>
        <w:rPr>
          <w:rFonts w:eastAsia="Cambria"/>
          <w:b/>
        </w:rPr>
      </w:pPr>
      <w:bookmarkStart w:id="178" w:name="_Toc137825349"/>
      <w:bookmarkStart w:id="179" w:name="_Toc141634326"/>
      <w:r w:rsidRPr="007033BC">
        <w:rPr>
          <w:rFonts w:eastAsia="Cambria"/>
          <w:b/>
        </w:rPr>
        <w:t>Regressão linear múltipla para avaliar os fatores que podem influenciar nos conhecimentos, habilidades e atitudes, além das barreiras em relação à OMI pelos CDs do DF</w:t>
      </w:r>
      <w:bookmarkEnd w:id="178"/>
      <w:bookmarkEnd w:id="179"/>
    </w:p>
    <w:p w14:paraId="06355550" w14:textId="77777777" w:rsidR="007033BC" w:rsidRPr="007033BC" w:rsidRDefault="007033BC" w:rsidP="007033BC">
      <w:pPr>
        <w:ind w:firstLine="0"/>
        <w:rPr>
          <w:rFonts w:eastAsia="Cambria"/>
        </w:rPr>
      </w:pPr>
    </w:p>
    <w:p w14:paraId="3556DCEF" w14:textId="5D37EC39" w:rsidR="007033BC" w:rsidRPr="007033BC" w:rsidRDefault="007033BC" w:rsidP="007033BC">
      <w:pPr>
        <w:ind w:firstLine="720"/>
        <w:rPr>
          <w:rFonts w:eastAsia="Cambria"/>
        </w:rPr>
      </w:pPr>
      <w:r w:rsidRPr="007033BC">
        <w:rPr>
          <w:rFonts w:eastAsia="Cambria"/>
          <w:b/>
        </w:rPr>
        <w:t>Passo 1:</w:t>
      </w:r>
      <w:r w:rsidRPr="007033BC">
        <w:rPr>
          <w:rFonts w:eastAsia="Cambria"/>
        </w:rPr>
        <w:t xml:space="preserve"> Normalidade das variáveis dependentes (conhecimentos, habilidade e atitudes, e barreiras conhecimento, </w:t>
      </w:r>
      <w:proofErr w:type="gramStart"/>
      <w:r w:rsidRPr="007033BC">
        <w:rPr>
          <w:rFonts w:eastAsia="Cambria"/>
        </w:rPr>
        <w:t>barreiras prática</w:t>
      </w:r>
      <w:proofErr w:type="gramEnd"/>
      <w:r w:rsidRPr="007033BC">
        <w:rPr>
          <w:rFonts w:eastAsia="Cambria"/>
        </w:rPr>
        <w:t xml:space="preserve">) e das variáveis independentes: nenhuma assume distribuição normal (p&lt;0,001) (Teste de Shapiro-Wilk). A regressão linear múltipla foi mantida porque os resíduos dos modelos de regressão múltipla com essas variáveis apresentaram distribuição normal pela análise gráfica (FIELD, 2009). Além disso, não há violação dos outros pressupostos da regressão linear múltipla </w:t>
      </w:r>
      <w:r w:rsidRPr="007033BC">
        <w:rPr>
          <w:rFonts w:eastAsia="Cambria"/>
          <w:noProof/>
        </w:rPr>
        <w:t>(WILLIAMS</w:t>
      </w:r>
      <w:r w:rsidRPr="007033BC">
        <w:rPr>
          <w:rFonts w:eastAsia="Cambria"/>
          <w:i/>
          <w:noProof/>
        </w:rPr>
        <w:t xml:space="preserve"> et al.</w:t>
      </w:r>
      <w:r w:rsidRPr="007033BC">
        <w:rPr>
          <w:rFonts w:eastAsia="Cambria"/>
          <w:noProof/>
        </w:rPr>
        <w:t>, 2013)</w:t>
      </w:r>
      <w:r w:rsidRPr="007033BC">
        <w:rPr>
          <w:rFonts w:eastAsia="Cambria"/>
        </w:rPr>
        <w:t xml:space="preserve">. Foi realizada avaliação de como as variáveis estão relacionadas pela Correlação linear de </w:t>
      </w:r>
      <w:proofErr w:type="spellStart"/>
      <w:r w:rsidRPr="007033BC">
        <w:rPr>
          <w:rFonts w:eastAsia="Cambria"/>
        </w:rPr>
        <w:t>Spearman</w:t>
      </w:r>
      <w:proofErr w:type="spellEnd"/>
      <w:r w:rsidRPr="007033BC">
        <w:rPr>
          <w:rFonts w:eastAsia="Cambria"/>
        </w:rPr>
        <w:t xml:space="preserve">. </w:t>
      </w:r>
    </w:p>
    <w:p w14:paraId="60668487" w14:textId="77777777" w:rsidR="007033BC" w:rsidRPr="007033BC" w:rsidRDefault="007033BC" w:rsidP="007033BC">
      <w:pPr>
        <w:ind w:firstLine="720"/>
        <w:rPr>
          <w:rFonts w:eastAsia="Cambria"/>
        </w:rPr>
      </w:pPr>
      <w:r w:rsidRPr="007033BC">
        <w:rPr>
          <w:rFonts w:eastAsia="Cambria"/>
          <w:b/>
        </w:rPr>
        <w:t>Passo 2:</w:t>
      </w:r>
      <w:r w:rsidRPr="007033BC">
        <w:rPr>
          <w:rFonts w:eastAsia="Cambria"/>
        </w:rPr>
        <w:t xml:space="preserve"> Regressão linear simples</w:t>
      </w:r>
    </w:p>
    <w:p w14:paraId="57F728BA" w14:textId="77777777" w:rsidR="007033BC" w:rsidRPr="007033BC" w:rsidRDefault="007033BC" w:rsidP="007033BC">
      <w:pPr>
        <w:ind w:firstLine="720"/>
        <w:rPr>
          <w:rFonts w:eastAsia="Cambria"/>
        </w:rPr>
      </w:pPr>
      <w:r w:rsidRPr="007033BC">
        <w:rPr>
          <w:rFonts w:eastAsia="Cambria"/>
          <w:b/>
        </w:rPr>
        <w:t>Passo 3:</w:t>
      </w:r>
      <w:r w:rsidRPr="007033BC">
        <w:rPr>
          <w:rFonts w:eastAsia="Cambria"/>
        </w:rPr>
        <w:t xml:space="preserve"> Regressão linear múltipla onde todas as variáveis com valor de p ≤ 20 na regressão simples foram adicionadas para o modelo de regressão múltipla além das variáveis de ajuste “Já ouviu falar em OMI” e “Receber treinamento em OMI”.</w:t>
      </w:r>
    </w:p>
    <w:p w14:paraId="0CF7BA44" w14:textId="77777777" w:rsidR="007033BC" w:rsidRPr="007033BC" w:rsidRDefault="007033BC" w:rsidP="007033BC">
      <w:pPr>
        <w:ind w:firstLine="0"/>
        <w:outlineLvl w:val="0"/>
        <w:rPr>
          <w:rFonts w:ascii="Times New Roman" w:eastAsia="Cambria" w:hAnsi="Times New Roman" w:cs="Times New Roman"/>
          <w:b/>
        </w:rPr>
      </w:pPr>
    </w:p>
    <w:p w14:paraId="16B18AA3" w14:textId="77777777" w:rsidR="007033BC" w:rsidRPr="007033BC" w:rsidRDefault="007033BC" w:rsidP="007033BC">
      <w:pPr>
        <w:ind w:firstLine="0"/>
        <w:outlineLvl w:val="0"/>
        <w:rPr>
          <w:rFonts w:eastAsia="Cambria"/>
          <w:sz w:val="20"/>
          <w:szCs w:val="20"/>
        </w:rPr>
      </w:pPr>
      <w:bookmarkStart w:id="180" w:name="_Toc137825350"/>
      <w:bookmarkStart w:id="181" w:name="_Toc141634327"/>
      <w:r w:rsidRPr="007033BC">
        <w:rPr>
          <w:rFonts w:eastAsia="Cambria"/>
          <w:b/>
          <w:sz w:val="20"/>
          <w:szCs w:val="20"/>
        </w:rPr>
        <w:t>Tabela 1:</w:t>
      </w:r>
      <w:r w:rsidRPr="007033BC">
        <w:rPr>
          <w:rFonts w:eastAsia="Cambria"/>
          <w:sz w:val="20"/>
          <w:szCs w:val="20"/>
        </w:rPr>
        <w:t xml:space="preserve"> Correlação linear entre média de conhecimento e de habilidade/atitude com as variáveis independentes (n=404).</w:t>
      </w:r>
      <w:bookmarkEnd w:id="180"/>
      <w:bookmarkEnd w:id="181"/>
    </w:p>
    <w:tbl>
      <w:tblPr>
        <w:tblW w:w="0" w:type="auto"/>
        <w:tblLayout w:type="fixed"/>
        <w:tblLook w:val="04A0" w:firstRow="1" w:lastRow="0" w:firstColumn="1" w:lastColumn="0" w:noHBand="0" w:noVBand="1"/>
      </w:tblPr>
      <w:tblGrid>
        <w:gridCol w:w="3369"/>
        <w:gridCol w:w="992"/>
        <w:gridCol w:w="1701"/>
        <w:gridCol w:w="1276"/>
        <w:gridCol w:w="1178"/>
      </w:tblGrid>
      <w:tr w:rsidR="007033BC" w:rsidRPr="007033BC" w14:paraId="4C07F7FD" w14:textId="77777777" w:rsidTr="005619F3">
        <w:tc>
          <w:tcPr>
            <w:tcW w:w="3369" w:type="dxa"/>
            <w:vMerge w:val="restart"/>
            <w:tcBorders>
              <w:top w:val="single" w:sz="4" w:space="0" w:color="auto"/>
              <w:bottom w:val="single" w:sz="4" w:space="0" w:color="auto"/>
            </w:tcBorders>
            <w:shd w:val="clear" w:color="auto" w:fill="auto"/>
            <w:vAlign w:val="center"/>
          </w:tcPr>
          <w:p w14:paraId="34205114" w14:textId="77777777" w:rsidR="007033BC" w:rsidRPr="007033BC" w:rsidRDefault="007033BC" w:rsidP="007033BC">
            <w:pPr>
              <w:ind w:firstLine="0"/>
              <w:jc w:val="center"/>
              <w:rPr>
                <w:rFonts w:eastAsia="Cambria"/>
                <w:b/>
                <w:sz w:val="20"/>
                <w:szCs w:val="20"/>
              </w:rPr>
            </w:pPr>
            <w:r w:rsidRPr="007033BC">
              <w:rPr>
                <w:rFonts w:eastAsia="Cambria"/>
                <w:b/>
                <w:sz w:val="20"/>
                <w:szCs w:val="20"/>
              </w:rPr>
              <w:t>Variáveis</w:t>
            </w:r>
          </w:p>
        </w:tc>
        <w:tc>
          <w:tcPr>
            <w:tcW w:w="2693" w:type="dxa"/>
            <w:gridSpan w:val="2"/>
            <w:tcBorders>
              <w:top w:val="single" w:sz="4" w:space="0" w:color="auto"/>
              <w:bottom w:val="single" w:sz="4" w:space="0" w:color="auto"/>
            </w:tcBorders>
            <w:shd w:val="clear" w:color="auto" w:fill="auto"/>
            <w:vAlign w:val="center"/>
          </w:tcPr>
          <w:p w14:paraId="56D33924" w14:textId="77777777" w:rsidR="007033BC" w:rsidRPr="007033BC" w:rsidRDefault="007033BC" w:rsidP="007033BC">
            <w:pPr>
              <w:ind w:firstLine="0"/>
              <w:jc w:val="center"/>
              <w:rPr>
                <w:rFonts w:eastAsia="Cambria"/>
                <w:b/>
                <w:sz w:val="20"/>
                <w:szCs w:val="20"/>
              </w:rPr>
            </w:pPr>
            <w:r w:rsidRPr="007033BC">
              <w:rPr>
                <w:rFonts w:eastAsia="Cambria"/>
                <w:b/>
                <w:sz w:val="20"/>
                <w:szCs w:val="20"/>
              </w:rPr>
              <w:t xml:space="preserve">Conhecimento </w:t>
            </w:r>
          </w:p>
        </w:tc>
        <w:tc>
          <w:tcPr>
            <w:tcW w:w="2454" w:type="dxa"/>
            <w:gridSpan w:val="2"/>
            <w:tcBorders>
              <w:top w:val="single" w:sz="4" w:space="0" w:color="auto"/>
              <w:bottom w:val="single" w:sz="4" w:space="0" w:color="auto"/>
            </w:tcBorders>
            <w:shd w:val="clear" w:color="auto" w:fill="auto"/>
          </w:tcPr>
          <w:p w14:paraId="004401DC" w14:textId="77777777" w:rsidR="007033BC" w:rsidRPr="007033BC" w:rsidRDefault="007033BC" w:rsidP="007033BC">
            <w:pPr>
              <w:ind w:firstLine="0"/>
              <w:jc w:val="center"/>
              <w:rPr>
                <w:rFonts w:eastAsia="Cambria"/>
                <w:b/>
                <w:sz w:val="20"/>
                <w:szCs w:val="20"/>
              </w:rPr>
            </w:pPr>
            <w:r w:rsidRPr="007033BC">
              <w:rPr>
                <w:rFonts w:eastAsia="Cambria"/>
                <w:b/>
                <w:sz w:val="20"/>
                <w:szCs w:val="20"/>
              </w:rPr>
              <w:t xml:space="preserve">Habilidade e Atitude </w:t>
            </w:r>
          </w:p>
        </w:tc>
      </w:tr>
      <w:tr w:rsidR="007033BC" w:rsidRPr="007033BC" w14:paraId="724DDF3A" w14:textId="77777777" w:rsidTr="005619F3">
        <w:tc>
          <w:tcPr>
            <w:tcW w:w="3369" w:type="dxa"/>
            <w:vMerge/>
            <w:tcBorders>
              <w:bottom w:val="single" w:sz="4" w:space="0" w:color="auto"/>
            </w:tcBorders>
            <w:shd w:val="clear" w:color="auto" w:fill="auto"/>
            <w:vAlign w:val="center"/>
          </w:tcPr>
          <w:p w14:paraId="68C17F0C" w14:textId="77777777" w:rsidR="007033BC" w:rsidRPr="007033BC" w:rsidRDefault="007033BC" w:rsidP="007033BC">
            <w:pPr>
              <w:ind w:firstLine="0"/>
              <w:jc w:val="center"/>
              <w:rPr>
                <w:rFonts w:eastAsia="Cambria"/>
                <w:b/>
                <w:sz w:val="20"/>
                <w:szCs w:val="20"/>
              </w:rPr>
            </w:pPr>
          </w:p>
        </w:tc>
        <w:tc>
          <w:tcPr>
            <w:tcW w:w="992" w:type="dxa"/>
            <w:tcBorders>
              <w:bottom w:val="single" w:sz="4" w:space="0" w:color="auto"/>
            </w:tcBorders>
            <w:shd w:val="clear" w:color="auto" w:fill="auto"/>
            <w:vAlign w:val="center"/>
          </w:tcPr>
          <w:p w14:paraId="6233EB4A" w14:textId="77777777" w:rsidR="007033BC" w:rsidRPr="007033BC" w:rsidRDefault="007033BC" w:rsidP="007033BC">
            <w:pPr>
              <w:ind w:firstLine="0"/>
              <w:jc w:val="center"/>
              <w:rPr>
                <w:rFonts w:eastAsia="Cambria"/>
                <w:b/>
                <w:sz w:val="20"/>
                <w:szCs w:val="20"/>
              </w:rPr>
            </w:pPr>
            <w:r w:rsidRPr="007033BC">
              <w:rPr>
                <w:rFonts w:eastAsia="Cambria"/>
                <w:b/>
                <w:sz w:val="20"/>
                <w:szCs w:val="20"/>
              </w:rPr>
              <w:t>ρ</w:t>
            </w:r>
          </w:p>
        </w:tc>
        <w:tc>
          <w:tcPr>
            <w:tcW w:w="1701" w:type="dxa"/>
            <w:tcBorders>
              <w:bottom w:val="single" w:sz="4" w:space="0" w:color="auto"/>
            </w:tcBorders>
            <w:shd w:val="clear" w:color="auto" w:fill="auto"/>
            <w:vAlign w:val="center"/>
          </w:tcPr>
          <w:p w14:paraId="7CD6605A" w14:textId="77777777" w:rsidR="007033BC" w:rsidRPr="007033BC" w:rsidRDefault="007033BC" w:rsidP="007033BC">
            <w:pPr>
              <w:ind w:firstLine="0"/>
              <w:jc w:val="center"/>
              <w:rPr>
                <w:rFonts w:eastAsia="Cambria"/>
                <w:b/>
                <w:sz w:val="20"/>
                <w:szCs w:val="20"/>
              </w:rPr>
            </w:pPr>
            <w:r w:rsidRPr="007033BC">
              <w:rPr>
                <w:rFonts w:eastAsia="Cambria"/>
                <w:b/>
                <w:sz w:val="20"/>
                <w:szCs w:val="20"/>
              </w:rPr>
              <w:t>p valor</w:t>
            </w:r>
          </w:p>
        </w:tc>
        <w:tc>
          <w:tcPr>
            <w:tcW w:w="1276" w:type="dxa"/>
            <w:tcBorders>
              <w:bottom w:val="single" w:sz="4" w:space="0" w:color="auto"/>
            </w:tcBorders>
            <w:shd w:val="clear" w:color="auto" w:fill="auto"/>
          </w:tcPr>
          <w:p w14:paraId="473B612B" w14:textId="77777777" w:rsidR="007033BC" w:rsidRPr="007033BC" w:rsidRDefault="007033BC" w:rsidP="007033BC">
            <w:pPr>
              <w:ind w:firstLine="0"/>
              <w:jc w:val="center"/>
              <w:rPr>
                <w:rFonts w:eastAsia="Cambria"/>
                <w:b/>
                <w:sz w:val="20"/>
                <w:szCs w:val="20"/>
              </w:rPr>
            </w:pPr>
            <w:r w:rsidRPr="007033BC">
              <w:rPr>
                <w:rFonts w:eastAsia="Cambria"/>
                <w:b/>
                <w:sz w:val="20"/>
                <w:szCs w:val="20"/>
              </w:rPr>
              <w:t>ρ</w:t>
            </w:r>
          </w:p>
        </w:tc>
        <w:tc>
          <w:tcPr>
            <w:tcW w:w="1178" w:type="dxa"/>
            <w:tcBorders>
              <w:bottom w:val="single" w:sz="4" w:space="0" w:color="auto"/>
            </w:tcBorders>
            <w:shd w:val="clear" w:color="auto" w:fill="auto"/>
          </w:tcPr>
          <w:p w14:paraId="4C0B8DDB" w14:textId="77777777" w:rsidR="007033BC" w:rsidRPr="007033BC" w:rsidRDefault="007033BC" w:rsidP="007033BC">
            <w:pPr>
              <w:ind w:firstLine="0"/>
              <w:jc w:val="center"/>
              <w:rPr>
                <w:rFonts w:eastAsia="Cambria"/>
                <w:b/>
                <w:sz w:val="20"/>
                <w:szCs w:val="20"/>
              </w:rPr>
            </w:pPr>
            <w:r w:rsidRPr="007033BC">
              <w:rPr>
                <w:rFonts w:eastAsia="Cambria"/>
                <w:b/>
                <w:sz w:val="20"/>
                <w:szCs w:val="20"/>
              </w:rPr>
              <w:t>p valor</w:t>
            </w:r>
          </w:p>
        </w:tc>
      </w:tr>
      <w:tr w:rsidR="007033BC" w:rsidRPr="007033BC" w14:paraId="6A0842EA" w14:textId="77777777" w:rsidTr="005619F3">
        <w:tc>
          <w:tcPr>
            <w:tcW w:w="3369" w:type="dxa"/>
            <w:tcBorders>
              <w:top w:val="single" w:sz="4" w:space="0" w:color="auto"/>
            </w:tcBorders>
            <w:shd w:val="clear" w:color="auto" w:fill="auto"/>
          </w:tcPr>
          <w:p w14:paraId="307997A7" w14:textId="77777777" w:rsidR="007033BC" w:rsidRPr="007033BC" w:rsidRDefault="007033BC" w:rsidP="007033BC">
            <w:pPr>
              <w:ind w:firstLine="0"/>
              <w:jc w:val="left"/>
              <w:rPr>
                <w:rFonts w:eastAsia="Cambria"/>
                <w:sz w:val="20"/>
                <w:szCs w:val="20"/>
              </w:rPr>
            </w:pPr>
            <w:r w:rsidRPr="007033BC">
              <w:rPr>
                <w:rFonts w:eastAsia="Cambria"/>
                <w:sz w:val="20"/>
                <w:szCs w:val="20"/>
              </w:rPr>
              <w:t>Gênero</w:t>
            </w:r>
          </w:p>
        </w:tc>
        <w:tc>
          <w:tcPr>
            <w:tcW w:w="992" w:type="dxa"/>
            <w:tcBorders>
              <w:top w:val="single" w:sz="4" w:space="0" w:color="auto"/>
            </w:tcBorders>
            <w:shd w:val="clear" w:color="auto" w:fill="auto"/>
          </w:tcPr>
          <w:p w14:paraId="43BBA494" w14:textId="77777777" w:rsidR="007033BC" w:rsidRPr="007033BC" w:rsidRDefault="007033BC" w:rsidP="007033BC">
            <w:pPr>
              <w:ind w:firstLine="0"/>
              <w:jc w:val="center"/>
              <w:rPr>
                <w:rFonts w:eastAsia="Cambria"/>
                <w:sz w:val="20"/>
                <w:szCs w:val="20"/>
              </w:rPr>
            </w:pPr>
            <w:r w:rsidRPr="007033BC">
              <w:rPr>
                <w:rFonts w:eastAsia="Cambria"/>
                <w:sz w:val="20"/>
                <w:szCs w:val="20"/>
              </w:rPr>
              <w:t>0,13</w:t>
            </w:r>
          </w:p>
        </w:tc>
        <w:tc>
          <w:tcPr>
            <w:tcW w:w="1701" w:type="dxa"/>
            <w:tcBorders>
              <w:top w:val="single" w:sz="4" w:space="0" w:color="auto"/>
            </w:tcBorders>
            <w:shd w:val="clear" w:color="auto" w:fill="auto"/>
          </w:tcPr>
          <w:p w14:paraId="10A5A37A" w14:textId="77777777" w:rsidR="007033BC" w:rsidRPr="007033BC" w:rsidRDefault="007033BC" w:rsidP="007033BC">
            <w:pPr>
              <w:ind w:firstLine="0"/>
              <w:jc w:val="center"/>
              <w:rPr>
                <w:rFonts w:eastAsia="Cambria"/>
                <w:b/>
                <w:sz w:val="20"/>
                <w:szCs w:val="20"/>
              </w:rPr>
            </w:pPr>
            <w:r w:rsidRPr="007033BC">
              <w:rPr>
                <w:rFonts w:eastAsia="Cambria"/>
                <w:b/>
                <w:sz w:val="20"/>
                <w:szCs w:val="20"/>
              </w:rPr>
              <w:t>0,004</w:t>
            </w:r>
          </w:p>
        </w:tc>
        <w:tc>
          <w:tcPr>
            <w:tcW w:w="1276" w:type="dxa"/>
            <w:tcBorders>
              <w:top w:val="single" w:sz="4" w:space="0" w:color="auto"/>
            </w:tcBorders>
            <w:shd w:val="clear" w:color="auto" w:fill="auto"/>
          </w:tcPr>
          <w:p w14:paraId="3D7D2D67" w14:textId="77777777" w:rsidR="007033BC" w:rsidRPr="007033BC" w:rsidRDefault="007033BC" w:rsidP="007033BC">
            <w:pPr>
              <w:ind w:firstLine="0"/>
              <w:jc w:val="center"/>
              <w:rPr>
                <w:rFonts w:eastAsia="Cambria"/>
                <w:sz w:val="20"/>
                <w:szCs w:val="20"/>
              </w:rPr>
            </w:pPr>
            <w:r w:rsidRPr="007033BC">
              <w:rPr>
                <w:rFonts w:eastAsia="Cambria"/>
                <w:sz w:val="20"/>
                <w:szCs w:val="20"/>
              </w:rPr>
              <w:t>0,11</w:t>
            </w:r>
          </w:p>
        </w:tc>
        <w:tc>
          <w:tcPr>
            <w:tcW w:w="1178" w:type="dxa"/>
            <w:tcBorders>
              <w:top w:val="single" w:sz="4" w:space="0" w:color="auto"/>
            </w:tcBorders>
            <w:shd w:val="clear" w:color="auto" w:fill="auto"/>
          </w:tcPr>
          <w:p w14:paraId="06439719" w14:textId="77777777" w:rsidR="007033BC" w:rsidRPr="007033BC" w:rsidRDefault="007033BC" w:rsidP="007033BC">
            <w:pPr>
              <w:ind w:firstLine="0"/>
              <w:jc w:val="center"/>
              <w:rPr>
                <w:rFonts w:eastAsia="Cambria"/>
                <w:b/>
                <w:sz w:val="20"/>
                <w:szCs w:val="20"/>
              </w:rPr>
            </w:pPr>
            <w:r w:rsidRPr="007033BC">
              <w:rPr>
                <w:rFonts w:eastAsia="Cambria"/>
                <w:b/>
                <w:sz w:val="20"/>
                <w:szCs w:val="20"/>
              </w:rPr>
              <w:t>0,01</w:t>
            </w:r>
          </w:p>
        </w:tc>
      </w:tr>
      <w:tr w:rsidR="007033BC" w:rsidRPr="007033BC" w14:paraId="3F6F3547" w14:textId="77777777" w:rsidTr="005619F3">
        <w:tc>
          <w:tcPr>
            <w:tcW w:w="3369" w:type="dxa"/>
            <w:shd w:val="clear" w:color="auto" w:fill="auto"/>
          </w:tcPr>
          <w:p w14:paraId="59FC0AFC" w14:textId="77777777" w:rsidR="007033BC" w:rsidRPr="007033BC" w:rsidRDefault="007033BC" w:rsidP="007033BC">
            <w:pPr>
              <w:ind w:firstLine="0"/>
              <w:jc w:val="left"/>
              <w:rPr>
                <w:rFonts w:eastAsia="Cambria"/>
                <w:sz w:val="20"/>
                <w:szCs w:val="20"/>
              </w:rPr>
            </w:pPr>
            <w:r w:rsidRPr="007033BC">
              <w:rPr>
                <w:rFonts w:eastAsia="Cambria"/>
                <w:sz w:val="20"/>
                <w:szCs w:val="20"/>
              </w:rPr>
              <w:t>Idade (anos)</w:t>
            </w:r>
          </w:p>
        </w:tc>
        <w:tc>
          <w:tcPr>
            <w:tcW w:w="992" w:type="dxa"/>
            <w:shd w:val="clear" w:color="auto" w:fill="auto"/>
          </w:tcPr>
          <w:p w14:paraId="353E48AE" w14:textId="77777777" w:rsidR="007033BC" w:rsidRPr="007033BC" w:rsidRDefault="007033BC" w:rsidP="007033BC">
            <w:pPr>
              <w:ind w:firstLine="0"/>
              <w:jc w:val="center"/>
              <w:rPr>
                <w:rFonts w:eastAsia="Cambria"/>
                <w:sz w:val="20"/>
                <w:szCs w:val="20"/>
              </w:rPr>
            </w:pPr>
            <w:r w:rsidRPr="007033BC">
              <w:rPr>
                <w:rFonts w:eastAsia="Cambria"/>
                <w:sz w:val="20"/>
                <w:szCs w:val="20"/>
              </w:rPr>
              <w:t>-0,12</w:t>
            </w:r>
          </w:p>
        </w:tc>
        <w:tc>
          <w:tcPr>
            <w:tcW w:w="1701" w:type="dxa"/>
            <w:shd w:val="clear" w:color="auto" w:fill="auto"/>
          </w:tcPr>
          <w:p w14:paraId="3176FA9A" w14:textId="77777777" w:rsidR="007033BC" w:rsidRPr="007033BC" w:rsidRDefault="007033BC" w:rsidP="007033BC">
            <w:pPr>
              <w:ind w:firstLine="0"/>
              <w:jc w:val="center"/>
              <w:rPr>
                <w:rFonts w:eastAsia="Cambria"/>
                <w:b/>
                <w:sz w:val="20"/>
                <w:szCs w:val="20"/>
              </w:rPr>
            </w:pPr>
            <w:r w:rsidRPr="007033BC">
              <w:rPr>
                <w:rFonts w:eastAsia="Cambria"/>
                <w:b/>
                <w:sz w:val="20"/>
                <w:szCs w:val="20"/>
              </w:rPr>
              <w:t>0,006</w:t>
            </w:r>
          </w:p>
        </w:tc>
        <w:tc>
          <w:tcPr>
            <w:tcW w:w="1276" w:type="dxa"/>
            <w:shd w:val="clear" w:color="auto" w:fill="auto"/>
          </w:tcPr>
          <w:p w14:paraId="3C78B30C" w14:textId="77777777" w:rsidR="007033BC" w:rsidRPr="007033BC" w:rsidRDefault="007033BC" w:rsidP="007033BC">
            <w:pPr>
              <w:ind w:firstLine="0"/>
              <w:jc w:val="center"/>
              <w:rPr>
                <w:rFonts w:eastAsia="Cambria"/>
                <w:sz w:val="20"/>
                <w:szCs w:val="20"/>
              </w:rPr>
            </w:pPr>
            <w:r w:rsidRPr="007033BC">
              <w:rPr>
                <w:rFonts w:eastAsia="Cambria"/>
                <w:sz w:val="20"/>
                <w:szCs w:val="20"/>
              </w:rPr>
              <w:t>0,11</w:t>
            </w:r>
          </w:p>
        </w:tc>
        <w:tc>
          <w:tcPr>
            <w:tcW w:w="1178" w:type="dxa"/>
            <w:shd w:val="clear" w:color="auto" w:fill="auto"/>
          </w:tcPr>
          <w:p w14:paraId="7D79A9AC" w14:textId="77777777" w:rsidR="007033BC" w:rsidRPr="007033BC" w:rsidRDefault="007033BC" w:rsidP="007033BC">
            <w:pPr>
              <w:ind w:firstLine="0"/>
              <w:jc w:val="center"/>
              <w:rPr>
                <w:rFonts w:eastAsia="Cambria"/>
                <w:b/>
                <w:sz w:val="20"/>
                <w:szCs w:val="20"/>
              </w:rPr>
            </w:pPr>
            <w:r w:rsidRPr="007033BC">
              <w:rPr>
                <w:rFonts w:eastAsia="Cambria"/>
                <w:b/>
                <w:sz w:val="20"/>
                <w:szCs w:val="20"/>
              </w:rPr>
              <w:t>0,01</w:t>
            </w:r>
          </w:p>
        </w:tc>
      </w:tr>
      <w:tr w:rsidR="007033BC" w:rsidRPr="007033BC" w14:paraId="7663A31B" w14:textId="77777777" w:rsidTr="005619F3">
        <w:tc>
          <w:tcPr>
            <w:tcW w:w="3369" w:type="dxa"/>
            <w:shd w:val="clear" w:color="auto" w:fill="auto"/>
          </w:tcPr>
          <w:p w14:paraId="285BC022" w14:textId="77777777" w:rsidR="007033BC" w:rsidRPr="007033BC" w:rsidRDefault="007033BC" w:rsidP="007033BC">
            <w:pPr>
              <w:ind w:firstLine="0"/>
              <w:jc w:val="left"/>
              <w:rPr>
                <w:rFonts w:eastAsia="Cambria"/>
                <w:sz w:val="20"/>
                <w:szCs w:val="20"/>
              </w:rPr>
            </w:pPr>
            <w:r w:rsidRPr="007033BC">
              <w:rPr>
                <w:rFonts w:eastAsia="Cambria"/>
                <w:sz w:val="20"/>
                <w:szCs w:val="20"/>
              </w:rPr>
              <w:t>Região Administrativa de Moradia</w:t>
            </w:r>
          </w:p>
        </w:tc>
        <w:tc>
          <w:tcPr>
            <w:tcW w:w="992" w:type="dxa"/>
            <w:shd w:val="clear" w:color="auto" w:fill="auto"/>
          </w:tcPr>
          <w:p w14:paraId="62E69BEF" w14:textId="77777777" w:rsidR="007033BC" w:rsidRPr="007033BC" w:rsidRDefault="007033BC" w:rsidP="007033BC">
            <w:pPr>
              <w:ind w:firstLine="0"/>
              <w:jc w:val="center"/>
              <w:rPr>
                <w:rFonts w:eastAsia="Cambria"/>
                <w:sz w:val="20"/>
                <w:szCs w:val="20"/>
              </w:rPr>
            </w:pPr>
            <w:r w:rsidRPr="007033BC">
              <w:rPr>
                <w:rFonts w:eastAsia="Cambria"/>
                <w:sz w:val="20"/>
                <w:szCs w:val="20"/>
              </w:rPr>
              <w:t>0,04</w:t>
            </w:r>
          </w:p>
        </w:tc>
        <w:tc>
          <w:tcPr>
            <w:tcW w:w="1701" w:type="dxa"/>
            <w:shd w:val="clear" w:color="auto" w:fill="auto"/>
          </w:tcPr>
          <w:p w14:paraId="43F919E2" w14:textId="77777777" w:rsidR="007033BC" w:rsidRPr="007033BC" w:rsidRDefault="007033BC" w:rsidP="007033BC">
            <w:pPr>
              <w:ind w:firstLine="0"/>
              <w:jc w:val="center"/>
              <w:rPr>
                <w:rFonts w:eastAsia="Cambria"/>
                <w:sz w:val="20"/>
                <w:szCs w:val="20"/>
              </w:rPr>
            </w:pPr>
            <w:r w:rsidRPr="007033BC">
              <w:rPr>
                <w:rFonts w:eastAsia="Cambria"/>
                <w:sz w:val="20"/>
                <w:szCs w:val="20"/>
              </w:rPr>
              <w:t>0,17</w:t>
            </w:r>
          </w:p>
        </w:tc>
        <w:tc>
          <w:tcPr>
            <w:tcW w:w="1276" w:type="dxa"/>
            <w:shd w:val="clear" w:color="auto" w:fill="auto"/>
          </w:tcPr>
          <w:p w14:paraId="4662C8D2" w14:textId="77777777" w:rsidR="007033BC" w:rsidRPr="007033BC" w:rsidRDefault="007033BC" w:rsidP="007033BC">
            <w:pPr>
              <w:ind w:firstLine="0"/>
              <w:jc w:val="center"/>
              <w:rPr>
                <w:rFonts w:eastAsia="Cambria"/>
                <w:sz w:val="20"/>
                <w:szCs w:val="20"/>
              </w:rPr>
            </w:pPr>
            <w:r w:rsidRPr="007033BC">
              <w:rPr>
                <w:rFonts w:eastAsia="Cambria"/>
                <w:sz w:val="20"/>
                <w:szCs w:val="20"/>
              </w:rPr>
              <w:t>0,13</w:t>
            </w:r>
          </w:p>
        </w:tc>
        <w:tc>
          <w:tcPr>
            <w:tcW w:w="1178" w:type="dxa"/>
            <w:shd w:val="clear" w:color="auto" w:fill="auto"/>
          </w:tcPr>
          <w:p w14:paraId="56BEF256" w14:textId="77777777" w:rsidR="007033BC" w:rsidRPr="007033BC" w:rsidRDefault="007033BC" w:rsidP="007033BC">
            <w:pPr>
              <w:ind w:firstLine="0"/>
              <w:jc w:val="center"/>
              <w:rPr>
                <w:rFonts w:eastAsia="Cambria"/>
                <w:b/>
                <w:sz w:val="20"/>
                <w:szCs w:val="20"/>
              </w:rPr>
            </w:pPr>
            <w:r w:rsidRPr="007033BC">
              <w:rPr>
                <w:rFonts w:eastAsia="Cambria"/>
                <w:b/>
                <w:sz w:val="20"/>
                <w:szCs w:val="20"/>
              </w:rPr>
              <w:t>0,003</w:t>
            </w:r>
          </w:p>
        </w:tc>
      </w:tr>
      <w:tr w:rsidR="007033BC" w:rsidRPr="007033BC" w14:paraId="488D787B" w14:textId="77777777" w:rsidTr="005619F3">
        <w:tc>
          <w:tcPr>
            <w:tcW w:w="3369" w:type="dxa"/>
            <w:shd w:val="clear" w:color="auto" w:fill="auto"/>
          </w:tcPr>
          <w:p w14:paraId="67754927" w14:textId="77777777" w:rsidR="007033BC" w:rsidRPr="007033BC" w:rsidRDefault="007033BC" w:rsidP="007033BC">
            <w:pPr>
              <w:ind w:firstLine="0"/>
              <w:jc w:val="left"/>
              <w:rPr>
                <w:rFonts w:eastAsia="Cambria"/>
                <w:sz w:val="20"/>
                <w:szCs w:val="20"/>
              </w:rPr>
            </w:pPr>
            <w:r w:rsidRPr="007033BC">
              <w:rPr>
                <w:rFonts w:eastAsia="Cambria"/>
                <w:sz w:val="20"/>
                <w:szCs w:val="20"/>
              </w:rPr>
              <w:t>Tempo de experiência (anos)</w:t>
            </w:r>
          </w:p>
        </w:tc>
        <w:tc>
          <w:tcPr>
            <w:tcW w:w="992" w:type="dxa"/>
            <w:shd w:val="clear" w:color="auto" w:fill="auto"/>
          </w:tcPr>
          <w:p w14:paraId="1984513C" w14:textId="77777777" w:rsidR="007033BC" w:rsidRPr="007033BC" w:rsidRDefault="007033BC" w:rsidP="007033BC">
            <w:pPr>
              <w:ind w:firstLine="0"/>
              <w:jc w:val="center"/>
              <w:rPr>
                <w:rFonts w:eastAsia="Cambria"/>
                <w:sz w:val="20"/>
                <w:szCs w:val="20"/>
              </w:rPr>
            </w:pPr>
            <w:r w:rsidRPr="007033BC">
              <w:rPr>
                <w:rFonts w:eastAsia="Cambria"/>
                <w:sz w:val="20"/>
                <w:szCs w:val="20"/>
              </w:rPr>
              <w:t>-0,14</w:t>
            </w:r>
          </w:p>
        </w:tc>
        <w:tc>
          <w:tcPr>
            <w:tcW w:w="1701" w:type="dxa"/>
            <w:shd w:val="clear" w:color="auto" w:fill="auto"/>
          </w:tcPr>
          <w:p w14:paraId="042D2C23" w14:textId="77777777" w:rsidR="007033BC" w:rsidRPr="007033BC" w:rsidRDefault="007033BC" w:rsidP="007033BC">
            <w:pPr>
              <w:ind w:firstLine="0"/>
              <w:jc w:val="center"/>
              <w:rPr>
                <w:rFonts w:eastAsia="Cambria"/>
                <w:b/>
                <w:sz w:val="20"/>
                <w:szCs w:val="20"/>
              </w:rPr>
            </w:pPr>
            <w:r w:rsidRPr="007033BC">
              <w:rPr>
                <w:rFonts w:eastAsia="Cambria"/>
                <w:b/>
                <w:sz w:val="20"/>
                <w:szCs w:val="20"/>
              </w:rPr>
              <w:t>0,002</w:t>
            </w:r>
          </w:p>
        </w:tc>
        <w:tc>
          <w:tcPr>
            <w:tcW w:w="1276" w:type="dxa"/>
            <w:shd w:val="clear" w:color="auto" w:fill="auto"/>
          </w:tcPr>
          <w:p w14:paraId="5402FD2D" w14:textId="77777777" w:rsidR="007033BC" w:rsidRPr="007033BC" w:rsidRDefault="007033BC" w:rsidP="007033BC">
            <w:pPr>
              <w:ind w:firstLine="0"/>
              <w:jc w:val="center"/>
              <w:rPr>
                <w:rFonts w:eastAsia="Cambria"/>
                <w:sz w:val="20"/>
                <w:szCs w:val="20"/>
              </w:rPr>
            </w:pPr>
            <w:r w:rsidRPr="007033BC">
              <w:rPr>
                <w:rFonts w:eastAsia="Cambria"/>
                <w:sz w:val="20"/>
                <w:szCs w:val="20"/>
              </w:rPr>
              <w:t>0,10</w:t>
            </w:r>
          </w:p>
        </w:tc>
        <w:tc>
          <w:tcPr>
            <w:tcW w:w="1178" w:type="dxa"/>
            <w:shd w:val="clear" w:color="auto" w:fill="auto"/>
          </w:tcPr>
          <w:p w14:paraId="11B7859C" w14:textId="77777777" w:rsidR="007033BC" w:rsidRPr="007033BC" w:rsidRDefault="007033BC" w:rsidP="007033BC">
            <w:pPr>
              <w:ind w:firstLine="0"/>
              <w:jc w:val="center"/>
              <w:rPr>
                <w:rFonts w:eastAsia="Cambria"/>
                <w:b/>
                <w:sz w:val="20"/>
                <w:szCs w:val="20"/>
              </w:rPr>
            </w:pPr>
            <w:r w:rsidRPr="007033BC">
              <w:rPr>
                <w:rFonts w:eastAsia="Cambria"/>
                <w:b/>
                <w:sz w:val="20"/>
                <w:szCs w:val="20"/>
              </w:rPr>
              <w:t>0,02</w:t>
            </w:r>
          </w:p>
        </w:tc>
      </w:tr>
      <w:tr w:rsidR="007033BC" w:rsidRPr="007033BC" w14:paraId="06C4C103" w14:textId="77777777" w:rsidTr="005619F3">
        <w:tc>
          <w:tcPr>
            <w:tcW w:w="3369" w:type="dxa"/>
            <w:shd w:val="clear" w:color="auto" w:fill="auto"/>
          </w:tcPr>
          <w:p w14:paraId="7653D31C" w14:textId="77777777" w:rsidR="007033BC" w:rsidRPr="007033BC" w:rsidRDefault="007033BC" w:rsidP="007033BC">
            <w:pPr>
              <w:ind w:firstLine="0"/>
              <w:jc w:val="left"/>
              <w:rPr>
                <w:rFonts w:eastAsia="Cambria"/>
                <w:sz w:val="20"/>
                <w:szCs w:val="20"/>
              </w:rPr>
            </w:pPr>
            <w:r w:rsidRPr="007033BC">
              <w:rPr>
                <w:rFonts w:eastAsia="Cambria"/>
                <w:sz w:val="20"/>
                <w:szCs w:val="20"/>
              </w:rPr>
              <w:t>Instituição de graduação</w:t>
            </w:r>
          </w:p>
        </w:tc>
        <w:tc>
          <w:tcPr>
            <w:tcW w:w="992" w:type="dxa"/>
            <w:shd w:val="clear" w:color="auto" w:fill="auto"/>
          </w:tcPr>
          <w:p w14:paraId="08D6BD81" w14:textId="77777777" w:rsidR="007033BC" w:rsidRPr="007033BC" w:rsidRDefault="007033BC" w:rsidP="007033BC">
            <w:pPr>
              <w:ind w:firstLine="0"/>
              <w:jc w:val="center"/>
              <w:rPr>
                <w:rFonts w:eastAsia="Cambria"/>
                <w:sz w:val="20"/>
                <w:szCs w:val="20"/>
              </w:rPr>
            </w:pPr>
            <w:r w:rsidRPr="007033BC">
              <w:rPr>
                <w:rFonts w:eastAsia="Cambria"/>
                <w:sz w:val="20"/>
                <w:szCs w:val="20"/>
              </w:rPr>
              <w:t>0,11</w:t>
            </w:r>
          </w:p>
        </w:tc>
        <w:tc>
          <w:tcPr>
            <w:tcW w:w="1701" w:type="dxa"/>
            <w:shd w:val="clear" w:color="auto" w:fill="auto"/>
          </w:tcPr>
          <w:p w14:paraId="3130B9BB" w14:textId="77777777" w:rsidR="007033BC" w:rsidRPr="007033BC" w:rsidRDefault="007033BC" w:rsidP="007033BC">
            <w:pPr>
              <w:ind w:firstLine="0"/>
              <w:jc w:val="center"/>
              <w:rPr>
                <w:rFonts w:eastAsia="Cambria"/>
                <w:b/>
                <w:sz w:val="20"/>
                <w:szCs w:val="20"/>
              </w:rPr>
            </w:pPr>
            <w:r w:rsidRPr="007033BC">
              <w:rPr>
                <w:rFonts w:eastAsia="Cambria"/>
                <w:b/>
                <w:sz w:val="20"/>
                <w:szCs w:val="20"/>
              </w:rPr>
              <w:t>0,01</w:t>
            </w:r>
          </w:p>
        </w:tc>
        <w:tc>
          <w:tcPr>
            <w:tcW w:w="1276" w:type="dxa"/>
            <w:shd w:val="clear" w:color="auto" w:fill="auto"/>
          </w:tcPr>
          <w:p w14:paraId="355219CB" w14:textId="77777777" w:rsidR="007033BC" w:rsidRPr="007033BC" w:rsidRDefault="007033BC" w:rsidP="007033BC">
            <w:pPr>
              <w:ind w:firstLine="0"/>
              <w:jc w:val="center"/>
              <w:rPr>
                <w:rFonts w:eastAsia="Cambria"/>
                <w:sz w:val="20"/>
                <w:szCs w:val="20"/>
              </w:rPr>
            </w:pPr>
            <w:r w:rsidRPr="007033BC">
              <w:rPr>
                <w:rFonts w:eastAsia="Cambria"/>
                <w:sz w:val="20"/>
                <w:szCs w:val="20"/>
              </w:rPr>
              <w:t>0,22</w:t>
            </w:r>
          </w:p>
        </w:tc>
        <w:tc>
          <w:tcPr>
            <w:tcW w:w="1178" w:type="dxa"/>
            <w:shd w:val="clear" w:color="auto" w:fill="auto"/>
          </w:tcPr>
          <w:p w14:paraId="29B458F0" w14:textId="77777777" w:rsidR="007033BC" w:rsidRPr="007033BC" w:rsidRDefault="007033BC" w:rsidP="007033BC">
            <w:pPr>
              <w:ind w:firstLine="0"/>
              <w:jc w:val="center"/>
              <w:rPr>
                <w:rFonts w:eastAsia="Cambria"/>
                <w:sz w:val="20"/>
                <w:szCs w:val="20"/>
              </w:rPr>
            </w:pPr>
            <w:r w:rsidRPr="007033BC">
              <w:rPr>
                <w:rFonts w:eastAsia="Cambria"/>
                <w:b/>
                <w:sz w:val="20"/>
                <w:szCs w:val="20"/>
              </w:rPr>
              <w:t>&lt;0,001</w:t>
            </w:r>
          </w:p>
        </w:tc>
      </w:tr>
      <w:tr w:rsidR="007033BC" w:rsidRPr="007033BC" w14:paraId="399D734B" w14:textId="77777777" w:rsidTr="005619F3">
        <w:tc>
          <w:tcPr>
            <w:tcW w:w="3369" w:type="dxa"/>
            <w:shd w:val="clear" w:color="auto" w:fill="auto"/>
          </w:tcPr>
          <w:p w14:paraId="452D510D" w14:textId="77777777" w:rsidR="007033BC" w:rsidRPr="007033BC" w:rsidRDefault="007033BC" w:rsidP="007033BC">
            <w:pPr>
              <w:ind w:firstLine="0"/>
              <w:jc w:val="left"/>
              <w:rPr>
                <w:rFonts w:eastAsia="Cambria"/>
                <w:sz w:val="20"/>
                <w:szCs w:val="20"/>
              </w:rPr>
            </w:pPr>
            <w:r w:rsidRPr="007033BC">
              <w:rPr>
                <w:rFonts w:eastAsia="Cambria"/>
                <w:sz w:val="20"/>
                <w:szCs w:val="20"/>
              </w:rPr>
              <w:t>Maior titulação</w:t>
            </w:r>
          </w:p>
        </w:tc>
        <w:tc>
          <w:tcPr>
            <w:tcW w:w="992" w:type="dxa"/>
            <w:shd w:val="clear" w:color="auto" w:fill="auto"/>
          </w:tcPr>
          <w:p w14:paraId="768B4C11" w14:textId="77777777" w:rsidR="007033BC" w:rsidRPr="007033BC" w:rsidRDefault="007033BC" w:rsidP="007033BC">
            <w:pPr>
              <w:ind w:firstLine="0"/>
              <w:jc w:val="center"/>
              <w:rPr>
                <w:rFonts w:eastAsia="Cambria"/>
                <w:sz w:val="20"/>
                <w:szCs w:val="20"/>
              </w:rPr>
            </w:pPr>
            <w:r w:rsidRPr="007033BC">
              <w:rPr>
                <w:rFonts w:eastAsia="Cambria"/>
                <w:sz w:val="20"/>
                <w:szCs w:val="20"/>
              </w:rPr>
              <w:t>-0,05</w:t>
            </w:r>
          </w:p>
        </w:tc>
        <w:tc>
          <w:tcPr>
            <w:tcW w:w="1701" w:type="dxa"/>
            <w:shd w:val="clear" w:color="auto" w:fill="auto"/>
          </w:tcPr>
          <w:p w14:paraId="58F21B0A" w14:textId="77777777" w:rsidR="007033BC" w:rsidRPr="007033BC" w:rsidRDefault="007033BC" w:rsidP="007033BC">
            <w:pPr>
              <w:ind w:firstLine="0"/>
              <w:jc w:val="center"/>
              <w:rPr>
                <w:rFonts w:eastAsia="Cambria"/>
                <w:sz w:val="20"/>
                <w:szCs w:val="20"/>
              </w:rPr>
            </w:pPr>
            <w:r w:rsidRPr="007033BC">
              <w:rPr>
                <w:rFonts w:eastAsia="Cambria"/>
                <w:sz w:val="20"/>
                <w:szCs w:val="20"/>
              </w:rPr>
              <w:t>0,15</w:t>
            </w:r>
          </w:p>
        </w:tc>
        <w:tc>
          <w:tcPr>
            <w:tcW w:w="1276" w:type="dxa"/>
            <w:shd w:val="clear" w:color="auto" w:fill="auto"/>
          </w:tcPr>
          <w:p w14:paraId="5B043A01" w14:textId="77777777" w:rsidR="007033BC" w:rsidRPr="007033BC" w:rsidRDefault="007033BC" w:rsidP="007033BC">
            <w:pPr>
              <w:ind w:firstLine="0"/>
              <w:jc w:val="center"/>
              <w:rPr>
                <w:rFonts w:eastAsia="Cambria"/>
                <w:sz w:val="20"/>
                <w:szCs w:val="20"/>
              </w:rPr>
            </w:pPr>
            <w:r w:rsidRPr="007033BC">
              <w:rPr>
                <w:rFonts w:eastAsia="Cambria"/>
                <w:sz w:val="20"/>
                <w:szCs w:val="20"/>
              </w:rPr>
              <w:t>0,007</w:t>
            </w:r>
          </w:p>
        </w:tc>
        <w:tc>
          <w:tcPr>
            <w:tcW w:w="1178" w:type="dxa"/>
            <w:shd w:val="clear" w:color="auto" w:fill="auto"/>
          </w:tcPr>
          <w:p w14:paraId="4C321D5E" w14:textId="77777777" w:rsidR="007033BC" w:rsidRPr="007033BC" w:rsidRDefault="007033BC" w:rsidP="007033BC">
            <w:pPr>
              <w:ind w:firstLine="0"/>
              <w:jc w:val="center"/>
              <w:rPr>
                <w:rFonts w:eastAsia="Cambria"/>
                <w:sz w:val="20"/>
                <w:szCs w:val="20"/>
              </w:rPr>
            </w:pPr>
            <w:r w:rsidRPr="007033BC">
              <w:rPr>
                <w:rFonts w:eastAsia="Cambria"/>
                <w:sz w:val="20"/>
                <w:szCs w:val="20"/>
              </w:rPr>
              <w:t>0,44</w:t>
            </w:r>
          </w:p>
        </w:tc>
      </w:tr>
      <w:tr w:rsidR="007033BC" w:rsidRPr="007033BC" w14:paraId="2BC95D37" w14:textId="77777777" w:rsidTr="005619F3">
        <w:tc>
          <w:tcPr>
            <w:tcW w:w="3369" w:type="dxa"/>
            <w:shd w:val="clear" w:color="auto" w:fill="auto"/>
          </w:tcPr>
          <w:p w14:paraId="685CDD69" w14:textId="77777777" w:rsidR="007033BC" w:rsidRPr="007033BC" w:rsidRDefault="007033BC" w:rsidP="007033BC">
            <w:pPr>
              <w:ind w:firstLine="0"/>
              <w:jc w:val="left"/>
              <w:rPr>
                <w:rFonts w:eastAsia="Cambria"/>
                <w:sz w:val="20"/>
                <w:szCs w:val="20"/>
              </w:rPr>
            </w:pPr>
            <w:r w:rsidRPr="007033BC">
              <w:rPr>
                <w:rFonts w:eastAsia="Cambria"/>
                <w:sz w:val="20"/>
                <w:szCs w:val="20"/>
              </w:rPr>
              <w:t>Atuação profissional</w:t>
            </w:r>
          </w:p>
        </w:tc>
        <w:tc>
          <w:tcPr>
            <w:tcW w:w="992" w:type="dxa"/>
            <w:shd w:val="clear" w:color="auto" w:fill="auto"/>
          </w:tcPr>
          <w:p w14:paraId="4DA6E4D4" w14:textId="77777777" w:rsidR="007033BC" w:rsidRPr="007033BC" w:rsidRDefault="007033BC" w:rsidP="007033BC">
            <w:pPr>
              <w:ind w:firstLine="0"/>
              <w:jc w:val="center"/>
              <w:rPr>
                <w:rFonts w:eastAsia="Cambria"/>
                <w:sz w:val="20"/>
                <w:szCs w:val="20"/>
              </w:rPr>
            </w:pPr>
            <w:r w:rsidRPr="007033BC">
              <w:rPr>
                <w:rFonts w:eastAsia="Cambria"/>
                <w:sz w:val="20"/>
                <w:szCs w:val="20"/>
              </w:rPr>
              <w:t>0,16</w:t>
            </w:r>
          </w:p>
        </w:tc>
        <w:tc>
          <w:tcPr>
            <w:tcW w:w="1701" w:type="dxa"/>
            <w:shd w:val="clear" w:color="auto" w:fill="auto"/>
          </w:tcPr>
          <w:p w14:paraId="16A57122" w14:textId="77777777" w:rsidR="007033BC" w:rsidRPr="007033BC" w:rsidRDefault="007033BC" w:rsidP="007033BC">
            <w:pPr>
              <w:ind w:firstLine="0"/>
              <w:jc w:val="center"/>
              <w:rPr>
                <w:rFonts w:eastAsia="Cambria"/>
                <w:b/>
                <w:sz w:val="20"/>
                <w:szCs w:val="20"/>
              </w:rPr>
            </w:pPr>
            <w:r w:rsidRPr="007033BC">
              <w:rPr>
                <w:rFonts w:eastAsia="Cambria"/>
                <w:b/>
                <w:sz w:val="20"/>
                <w:szCs w:val="20"/>
              </w:rPr>
              <w:t>0,001</w:t>
            </w:r>
          </w:p>
        </w:tc>
        <w:tc>
          <w:tcPr>
            <w:tcW w:w="1276" w:type="dxa"/>
            <w:shd w:val="clear" w:color="auto" w:fill="auto"/>
          </w:tcPr>
          <w:p w14:paraId="63F1F034" w14:textId="77777777" w:rsidR="007033BC" w:rsidRPr="007033BC" w:rsidRDefault="007033BC" w:rsidP="007033BC">
            <w:pPr>
              <w:ind w:firstLine="0"/>
              <w:jc w:val="center"/>
              <w:rPr>
                <w:rFonts w:eastAsia="Cambria"/>
                <w:sz w:val="20"/>
                <w:szCs w:val="20"/>
              </w:rPr>
            </w:pPr>
            <w:r w:rsidRPr="007033BC">
              <w:rPr>
                <w:rFonts w:eastAsia="Cambria"/>
                <w:sz w:val="20"/>
                <w:szCs w:val="20"/>
              </w:rPr>
              <w:t>0,09</w:t>
            </w:r>
          </w:p>
        </w:tc>
        <w:tc>
          <w:tcPr>
            <w:tcW w:w="1178" w:type="dxa"/>
            <w:shd w:val="clear" w:color="auto" w:fill="auto"/>
          </w:tcPr>
          <w:p w14:paraId="5398E656" w14:textId="77777777" w:rsidR="007033BC" w:rsidRPr="007033BC" w:rsidRDefault="007033BC" w:rsidP="007033BC">
            <w:pPr>
              <w:ind w:firstLine="0"/>
              <w:jc w:val="center"/>
              <w:rPr>
                <w:rFonts w:eastAsia="Cambria"/>
                <w:b/>
                <w:sz w:val="20"/>
                <w:szCs w:val="20"/>
              </w:rPr>
            </w:pPr>
            <w:r w:rsidRPr="007033BC">
              <w:rPr>
                <w:rFonts w:eastAsia="Cambria"/>
                <w:b/>
                <w:sz w:val="20"/>
                <w:szCs w:val="20"/>
              </w:rPr>
              <w:t>0,02</w:t>
            </w:r>
          </w:p>
        </w:tc>
      </w:tr>
      <w:tr w:rsidR="007033BC" w:rsidRPr="007033BC" w14:paraId="7392C653" w14:textId="77777777" w:rsidTr="005619F3">
        <w:tc>
          <w:tcPr>
            <w:tcW w:w="3369" w:type="dxa"/>
            <w:shd w:val="clear" w:color="auto" w:fill="auto"/>
          </w:tcPr>
          <w:p w14:paraId="6709D700" w14:textId="77777777" w:rsidR="007033BC" w:rsidRPr="007033BC" w:rsidRDefault="007033BC" w:rsidP="007033BC">
            <w:pPr>
              <w:ind w:firstLine="0"/>
              <w:jc w:val="left"/>
              <w:rPr>
                <w:rFonts w:eastAsia="Cambria"/>
                <w:sz w:val="20"/>
                <w:szCs w:val="20"/>
              </w:rPr>
            </w:pPr>
            <w:r w:rsidRPr="007033BC">
              <w:rPr>
                <w:rFonts w:eastAsia="Cambria"/>
                <w:sz w:val="20"/>
                <w:szCs w:val="20"/>
              </w:rPr>
              <w:lastRenderedPageBreak/>
              <w:t>Já ouviu falar em OMI</w:t>
            </w:r>
          </w:p>
        </w:tc>
        <w:tc>
          <w:tcPr>
            <w:tcW w:w="992" w:type="dxa"/>
            <w:shd w:val="clear" w:color="auto" w:fill="auto"/>
          </w:tcPr>
          <w:p w14:paraId="7F8A1AE6" w14:textId="77777777" w:rsidR="007033BC" w:rsidRPr="007033BC" w:rsidRDefault="007033BC" w:rsidP="007033BC">
            <w:pPr>
              <w:ind w:firstLine="0"/>
              <w:jc w:val="center"/>
              <w:rPr>
                <w:rFonts w:eastAsia="Cambria"/>
                <w:sz w:val="20"/>
                <w:szCs w:val="20"/>
              </w:rPr>
            </w:pPr>
            <w:r w:rsidRPr="007033BC">
              <w:rPr>
                <w:rFonts w:eastAsia="Cambria"/>
                <w:sz w:val="20"/>
                <w:szCs w:val="20"/>
              </w:rPr>
              <w:t>0,23</w:t>
            </w:r>
          </w:p>
        </w:tc>
        <w:tc>
          <w:tcPr>
            <w:tcW w:w="1701" w:type="dxa"/>
            <w:shd w:val="clear" w:color="auto" w:fill="auto"/>
          </w:tcPr>
          <w:p w14:paraId="7036EC14" w14:textId="77777777" w:rsidR="007033BC" w:rsidRPr="007033BC" w:rsidRDefault="007033BC" w:rsidP="007033BC">
            <w:pPr>
              <w:ind w:firstLine="0"/>
              <w:jc w:val="center"/>
              <w:rPr>
                <w:rFonts w:eastAsia="Cambria"/>
                <w:b/>
                <w:sz w:val="20"/>
                <w:szCs w:val="20"/>
              </w:rPr>
            </w:pPr>
            <w:r w:rsidRPr="007033BC">
              <w:rPr>
                <w:rFonts w:eastAsia="Cambria"/>
                <w:b/>
                <w:sz w:val="20"/>
                <w:szCs w:val="20"/>
              </w:rPr>
              <w:t>&lt;0,001</w:t>
            </w:r>
          </w:p>
        </w:tc>
        <w:tc>
          <w:tcPr>
            <w:tcW w:w="1276" w:type="dxa"/>
            <w:shd w:val="clear" w:color="auto" w:fill="auto"/>
          </w:tcPr>
          <w:p w14:paraId="060BA54B" w14:textId="77777777" w:rsidR="007033BC" w:rsidRPr="007033BC" w:rsidRDefault="007033BC" w:rsidP="007033BC">
            <w:pPr>
              <w:ind w:firstLine="0"/>
              <w:jc w:val="center"/>
              <w:rPr>
                <w:rFonts w:eastAsia="Cambria"/>
                <w:sz w:val="20"/>
                <w:szCs w:val="20"/>
              </w:rPr>
            </w:pPr>
            <w:r w:rsidRPr="007033BC">
              <w:rPr>
                <w:rFonts w:eastAsia="Cambria"/>
                <w:sz w:val="20"/>
                <w:szCs w:val="20"/>
              </w:rPr>
              <w:t>0,15</w:t>
            </w:r>
          </w:p>
        </w:tc>
        <w:tc>
          <w:tcPr>
            <w:tcW w:w="1178" w:type="dxa"/>
            <w:shd w:val="clear" w:color="auto" w:fill="auto"/>
          </w:tcPr>
          <w:p w14:paraId="07D0E2A0" w14:textId="77777777" w:rsidR="007033BC" w:rsidRPr="007033BC" w:rsidRDefault="007033BC" w:rsidP="007033BC">
            <w:pPr>
              <w:ind w:firstLine="0"/>
              <w:jc w:val="center"/>
              <w:rPr>
                <w:rFonts w:eastAsia="Cambria"/>
                <w:b/>
                <w:sz w:val="20"/>
                <w:szCs w:val="20"/>
              </w:rPr>
            </w:pPr>
            <w:r w:rsidRPr="007033BC">
              <w:rPr>
                <w:rFonts w:eastAsia="Cambria"/>
                <w:b/>
                <w:sz w:val="20"/>
                <w:szCs w:val="20"/>
              </w:rPr>
              <w:t>0,001</w:t>
            </w:r>
          </w:p>
        </w:tc>
      </w:tr>
      <w:tr w:rsidR="007033BC" w:rsidRPr="007033BC" w14:paraId="7C97BB06" w14:textId="77777777" w:rsidTr="005619F3">
        <w:tc>
          <w:tcPr>
            <w:tcW w:w="3369" w:type="dxa"/>
            <w:shd w:val="clear" w:color="auto" w:fill="auto"/>
          </w:tcPr>
          <w:p w14:paraId="60CF52D0" w14:textId="77777777" w:rsidR="007033BC" w:rsidRPr="007033BC" w:rsidRDefault="007033BC" w:rsidP="007033BC">
            <w:pPr>
              <w:ind w:firstLine="0"/>
              <w:jc w:val="left"/>
              <w:rPr>
                <w:rFonts w:eastAsia="Cambria"/>
                <w:sz w:val="20"/>
                <w:szCs w:val="20"/>
              </w:rPr>
            </w:pPr>
            <w:r w:rsidRPr="007033BC">
              <w:rPr>
                <w:rFonts w:eastAsia="Cambria"/>
                <w:sz w:val="20"/>
                <w:szCs w:val="20"/>
              </w:rPr>
              <w:t>Busca por informações</w:t>
            </w:r>
          </w:p>
        </w:tc>
        <w:tc>
          <w:tcPr>
            <w:tcW w:w="992" w:type="dxa"/>
            <w:shd w:val="clear" w:color="auto" w:fill="auto"/>
          </w:tcPr>
          <w:p w14:paraId="0CA8EEBA" w14:textId="77777777" w:rsidR="007033BC" w:rsidRPr="007033BC" w:rsidRDefault="007033BC" w:rsidP="007033BC">
            <w:pPr>
              <w:ind w:firstLine="0"/>
              <w:jc w:val="center"/>
              <w:rPr>
                <w:rFonts w:eastAsia="Cambria"/>
                <w:sz w:val="20"/>
                <w:szCs w:val="20"/>
              </w:rPr>
            </w:pPr>
            <w:r w:rsidRPr="007033BC">
              <w:rPr>
                <w:rFonts w:eastAsia="Cambria"/>
                <w:sz w:val="20"/>
                <w:szCs w:val="20"/>
              </w:rPr>
              <w:t>0,43</w:t>
            </w:r>
          </w:p>
        </w:tc>
        <w:tc>
          <w:tcPr>
            <w:tcW w:w="1701" w:type="dxa"/>
            <w:shd w:val="clear" w:color="auto" w:fill="auto"/>
          </w:tcPr>
          <w:p w14:paraId="47DAFE08" w14:textId="77777777" w:rsidR="007033BC" w:rsidRPr="007033BC" w:rsidRDefault="007033BC" w:rsidP="007033BC">
            <w:pPr>
              <w:ind w:firstLine="0"/>
              <w:jc w:val="center"/>
              <w:rPr>
                <w:rFonts w:eastAsia="Cambria"/>
                <w:sz w:val="20"/>
                <w:szCs w:val="20"/>
              </w:rPr>
            </w:pPr>
            <w:r w:rsidRPr="007033BC">
              <w:rPr>
                <w:rFonts w:eastAsia="Cambria"/>
                <w:b/>
                <w:sz w:val="20"/>
                <w:szCs w:val="20"/>
              </w:rPr>
              <w:t>&lt;0,001</w:t>
            </w:r>
          </w:p>
        </w:tc>
        <w:tc>
          <w:tcPr>
            <w:tcW w:w="1276" w:type="dxa"/>
            <w:shd w:val="clear" w:color="auto" w:fill="auto"/>
          </w:tcPr>
          <w:p w14:paraId="3750560B" w14:textId="77777777" w:rsidR="007033BC" w:rsidRPr="007033BC" w:rsidRDefault="007033BC" w:rsidP="007033BC">
            <w:pPr>
              <w:ind w:firstLine="0"/>
              <w:jc w:val="center"/>
              <w:rPr>
                <w:rFonts w:eastAsia="Cambria"/>
                <w:sz w:val="20"/>
                <w:szCs w:val="20"/>
              </w:rPr>
            </w:pPr>
            <w:r w:rsidRPr="007033BC">
              <w:rPr>
                <w:rFonts w:eastAsia="Cambria"/>
                <w:sz w:val="20"/>
                <w:szCs w:val="20"/>
              </w:rPr>
              <w:t>0,36</w:t>
            </w:r>
          </w:p>
        </w:tc>
        <w:tc>
          <w:tcPr>
            <w:tcW w:w="1178" w:type="dxa"/>
            <w:shd w:val="clear" w:color="auto" w:fill="auto"/>
          </w:tcPr>
          <w:p w14:paraId="2001B55F" w14:textId="77777777" w:rsidR="007033BC" w:rsidRPr="007033BC" w:rsidRDefault="007033BC" w:rsidP="007033BC">
            <w:pPr>
              <w:ind w:firstLine="0"/>
              <w:jc w:val="center"/>
              <w:rPr>
                <w:rFonts w:eastAsia="Cambria"/>
                <w:sz w:val="20"/>
                <w:szCs w:val="20"/>
              </w:rPr>
            </w:pPr>
            <w:r w:rsidRPr="007033BC">
              <w:rPr>
                <w:rFonts w:eastAsia="Cambria"/>
                <w:b/>
                <w:sz w:val="20"/>
                <w:szCs w:val="20"/>
              </w:rPr>
              <w:t>&lt;0,001</w:t>
            </w:r>
          </w:p>
        </w:tc>
      </w:tr>
      <w:tr w:rsidR="007033BC" w:rsidRPr="007033BC" w14:paraId="12BE75A7" w14:textId="77777777" w:rsidTr="005619F3">
        <w:tc>
          <w:tcPr>
            <w:tcW w:w="3369" w:type="dxa"/>
            <w:tcBorders>
              <w:bottom w:val="single" w:sz="4" w:space="0" w:color="auto"/>
            </w:tcBorders>
            <w:shd w:val="clear" w:color="auto" w:fill="auto"/>
          </w:tcPr>
          <w:p w14:paraId="63EEDA40" w14:textId="77777777" w:rsidR="007033BC" w:rsidRPr="007033BC" w:rsidRDefault="007033BC" w:rsidP="007033BC">
            <w:pPr>
              <w:ind w:firstLine="0"/>
              <w:jc w:val="left"/>
              <w:rPr>
                <w:rFonts w:eastAsia="Cambria"/>
                <w:sz w:val="20"/>
                <w:szCs w:val="20"/>
              </w:rPr>
            </w:pPr>
            <w:r w:rsidRPr="007033BC">
              <w:rPr>
                <w:rFonts w:eastAsia="Cambria"/>
                <w:sz w:val="20"/>
                <w:szCs w:val="20"/>
              </w:rPr>
              <w:t>Receber treinamento em OMI</w:t>
            </w:r>
          </w:p>
        </w:tc>
        <w:tc>
          <w:tcPr>
            <w:tcW w:w="992" w:type="dxa"/>
            <w:tcBorders>
              <w:bottom w:val="single" w:sz="4" w:space="0" w:color="auto"/>
            </w:tcBorders>
            <w:shd w:val="clear" w:color="auto" w:fill="auto"/>
          </w:tcPr>
          <w:p w14:paraId="5D37B9DE" w14:textId="77777777" w:rsidR="007033BC" w:rsidRPr="007033BC" w:rsidRDefault="007033BC" w:rsidP="007033BC">
            <w:pPr>
              <w:ind w:firstLine="0"/>
              <w:jc w:val="center"/>
              <w:rPr>
                <w:rFonts w:eastAsia="Cambria"/>
                <w:sz w:val="20"/>
                <w:szCs w:val="20"/>
              </w:rPr>
            </w:pPr>
            <w:r w:rsidRPr="007033BC">
              <w:rPr>
                <w:rFonts w:eastAsia="Cambria"/>
                <w:sz w:val="20"/>
                <w:szCs w:val="20"/>
              </w:rPr>
              <w:t>0,52</w:t>
            </w:r>
          </w:p>
        </w:tc>
        <w:tc>
          <w:tcPr>
            <w:tcW w:w="1701" w:type="dxa"/>
            <w:tcBorders>
              <w:bottom w:val="single" w:sz="4" w:space="0" w:color="auto"/>
            </w:tcBorders>
            <w:shd w:val="clear" w:color="auto" w:fill="auto"/>
          </w:tcPr>
          <w:p w14:paraId="3DE253B6" w14:textId="77777777" w:rsidR="007033BC" w:rsidRPr="007033BC" w:rsidRDefault="007033BC" w:rsidP="007033BC">
            <w:pPr>
              <w:ind w:firstLine="0"/>
              <w:jc w:val="center"/>
              <w:rPr>
                <w:rFonts w:eastAsia="Cambria"/>
                <w:sz w:val="20"/>
                <w:szCs w:val="20"/>
              </w:rPr>
            </w:pPr>
            <w:r w:rsidRPr="007033BC">
              <w:rPr>
                <w:rFonts w:eastAsia="Cambria"/>
                <w:b/>
                <w:sz w:val="20"/>
                <w:szCs w:val="20"/>
              </w:rPr>
              <w:t>&lt;0,001</w:t>
            </w:r>
          </w:p>
        </w:tc>
        <w:tc>
          <w:tcPr>
            <w:tcW w:w="1276" w:type="dxa"/>
            <w:tcBorders>
              <w:bottom w:val="single" w:sz="4" w:space="0" w:color="auto"/>
            </w:tcBorders>
            <w:shd w:val="clear" w:color="auto" w:fill="auto"/>
          </w:tcPr>
          <w:p w14:paraId="2EB253B2" w14:textId="77777777" w:rsidR="007033BC" w:rsidRPr="007033BC" w:rsidRDefault="007033BC" w:rsidP="007033BC">
            <w:pPr>
              <w:ind w:firstLine="0"/>
              <w:jc w:val="center"/>
              <w:rPr>
                <w:rFonts w:eastAsia="Cambria"/>
                <w:sz w:val="20"/>
                <w:szCs w:val="20"/>
              </w:rPr>
            </w:pPr>
            <w:r w:rsidRPr="007033BC">
              <w:rPr>
                <w:rFonts w:eastAsia="Cambria"/>
                <w:sz w:val="20"/>
                <w:szCs w:val="20"/>
              </w:rPr>
              <w:t>0,33</w:t>
            </w:r>
          </w:p>
        </w:tc>
        <w:tc>
          <w:tcPr>
            <w:tcW w:w="1178" w:type="dxa"/>
            <w:tcBorders>
              <w:bottom w:val="single" w:sz="4" w:space="0" w:color="auto"/>
            </w:tcBorders>
            <w:shd w:val="clear" w:color="auto" w:fill="auto"/>
          </w:tcPr>
          <w:p w14:paraId="0A41A0B2" w14:textId="77777777" w:rsidR="007033BC" w:rsidRPr="007033BC" w:rsidRDefault="007033BC" w:rsidP="007033BC">
            <w:pPr>
              <w:ind w:firstLine="0"/>
              <w:jc w:val="center"/>
              <w:rPr>
                <w:rFonts w:eastAsia="Cambria"/>
                <w:sz w:val="20"/>
                <w:szCs w:val="20"/>
              </w:rPr>
            </w:pPr>
            <w:r w:rsidRPr="007033BC">
              <w:rPr>
                <w:rFonts w:eastAsia="Cambria"/>
                <w:b/>
                <w:sz w:val="20"/>
                <w:szCs w:val="20"/>
              </w:rPr>
              <w:t>&lt;0,001</w:t>
            </w:r>
          </w:p>
        </w:tc>
      </w:tr>
    </w:tbl>
    <w:p w14:paraId="2FB448DB" w14:textId="77777777" w:rsidR="007033BC" w:rsidRPr="007033BC" w:rsidRDefault="007033BC" w:rsidP="007033BC">
      <w:pPr>
        <w:ind w:firstLine="0"/>
        <w:rPr>
          <w:rFonts w:eastAsia="Cambria"/>
          <w:sz w:val="20"/>
          <w:szCs w:val="20"/>
        </w:rPr>
      </w:pPr>
      <w:r w:rsidRPr="007033BC">
        <w:rPr>
          <w:rFonts w:eastAsia="Cambria"/>
          <w:sz w:val="20"/>
          <w:szCs w:val="20"/>
        </w:rPr>
        <w:t xml:space="preserve">Correlação linear de </w:t>
      </w:r>
      <w:proofErr w:type="spellStart"/>
      <w:r w:rsidRPr="007033BC">
        <w:rPr>
          <w:rFonts w:eastAsia="Cambria"/>
          <w:sz w:val="20"/>
          <w:szCs w:val="20"/>
        </w:rPr>
        <w:t>Spearman</w:t>
      </w:r>
      <w:proofErr w:type="spellEnd"/>
      <w:r w:rsidRPr="007033BC">
        <w:rPr>
          <w:rFonts w:eastAsia="Cambria"/>
          <w:sz w:val="20"/>
          <w:szCs w:val="20"/>
        </w:rPr>
        <w:t>. OMI=Odontologia de mínima intervenção.</w:t>
      </w:r>
    </w:p>
    <w:p w14:paraId="325BD473" w14:textId="77777777" w:rsidR="007033BC" w:rsidRPr="007033BC" w:rsidRDefault="007033BC" w:rsidP="007033BC">
      <w:pPr>
        <w:spacing w:line="240" w:lineRule="auto"/>
        <w:ind w:firstLine="0"/>
        <w:jc w:val="left"/>
        <w:rPr>
          <w:rFonts w:eastAsia="MS Mincho"/>
          <w:sz w:val="20"/>
          <w:szCs w:val="20"/>
          <w:lang w:eastAsia="en-US"/>
        </w:rPr>
      </w:pPr>
    </w:p>
    <w:p w14:paraId="07F1FFEB" w14:textId="77777777" w:rsidR="007033BC" w:rsidRPr="007033BC" w:rsidRDefault="007033BC" w:rsidP="007033BC">
      <w:pPr>
        <w:spacing w:line="240" w:lineRule="auto"/>
        <w:ind w:firstLine="0"/>
        <w:jc w:val="left"/>
        <w:rPr>
          <w:rFonts w:eastAsia="MS Mincho"/>
          <w:sz w:val="20"/>
          <w:szCs w:val="20"/>
          <w:lang w:eastAsia="en-US"/>
        </w:rPr>
      </w:pPr>
    </w:p>
    <w:p w14:paraId="69F3A06D" w14:textId="77777777" w:rsidR="007033BC" w:rsidRPr="007033BC" w:rsidRDefault="007033BC" w:rsidP="007033BC">
      <w:pPr>
        <w:ind w:firstLine="0"/>
        <w:rPr>
          <w:rFonts w:eastAsia="Cambria"/>
          <w:sz w:val="20"/>
          <w:szCs w:val="20"/>
        </w:rPr>
      </w:pPr>
      <w:r w:rsidRPr="007033BC">
        <w:rPr>
          <w:rFonts w:eastAsia="Cambria"/>
          <w:b/>
          <w:sz w:val="20"/>
          <w:szCs w:val="20"/>
        </w:rPr>
        <w:t>Tabela 2:</w:t>
      </w:r>
      <w:r w:rsidRPr="007033BC">
        <w:rPr>
          <w:rFonts w:eastAsia="Cambria"/>
          <w:sz w:val="20"/>
          <w:szCs w:val="20"/>
        </w:rPr>
        <w:t xml:space="preserve"> Regressão linear múltipla para associação entre conhecimento em OMI e as variáveis preditivas (n=404).</w:t>
      </w:r>
    </w:p>
    <w:tbl>
      <w:tblPr>
        <w:tblW w:w="10065" w:type="dxa"/>
        <w:tblInd w:w="-601" w:type="dxa"/>
        <w:tblLayout w:type="fixed"/>
        <w:tblLook w:val="04A0" w:firstRow="1" w:lastRow="0" w:firstColumn="1" w:lastColumn="0" w:noHBand="0" w:noVBand="1"/>
      </w:tblPr>
      <w:tblGrid>
        <w:gridCol w:w="3544"/>
        <w:gridCol w:w="2127"/>
        <w:gridCol w:w="1275"/>
        <w:gridCol w:w="2127"/>
        <w:gridCol w:w="992"/>
      </w:tblGrid>
      <w:tr w:rsidR="007033BC" w:rsidRPr="007033BC" w14:paraId="76893B1F" w14:textId="77777777" w:rsidTr="005619F3">
        <w:tc>
          <w:tcPr>
            <w:tcW w:w="3544" w:type="dxa"/>
            <w:vMerge w:val="restart"/>
            <w:tcBorders>
              <w:top w:val="single" w:sz="4" w:space="0" w:color="auto"/>
            </w:tcBorders>
            <w:shd w:val="clear" w:color="auto" w:fill="auto"/>
            <w:vAlign w:val="center"/>
          </w:tcPr>
          <w:p w14:paraId="425E6F6E" w14:textId="77777777" w:rsidR="007033BC" w:rsidRPr="007033BC" w:rsidRDefault="007033BC" w:rsidP="007033BC">
            <w:pPr>
              <w:ind w:firstLine="0"/>
              <w:jc w:val="center"/>
              <w:rPr>
                <w:rFonts w:eastAsia="Cambria"/>
                <w:b/>
                <w:sz w:val="20"/>
                <w:szCs w:val="20"/>
              </w:rPr>
            </w:pPr>
            <w:r w:rsidRPr="007033BC">
              <w:rPr>
                <w:rFonts w:eastAsia="Cambria"/>
                <w:b/>
                <w:sz w:val="20"/>
                <w:szCs w:val="20"/>
              </w:rPr>
              <w:t>Variável</w:t>
            </w:r>
          </w:p>
        </w:tc>
        <w:tc>
          <w:tcPr>
            <w:tcW w:w="6521" w:type="dxa"/>
            <w:gridSpan w:val="4"/>
            <w:tcBorders>
              <w:top w:val="single" w:sz="4" w:space="0" w:color="auto"/>
              <w:bottom w:val="single" w:sz="4" w:space="0" w:color="auto"/>
            </w:tcBorders>
            <w:shd w:val="clear" w:color="auto" w:fill="auto"/>
            <w:vAlign w:val="center"/>
          </w:tcPr>
          <w:p w14:paraId="3BE5B623" w14:textId="77777777" w:rsidR="007033BC" w:rsidRPr="007033BC" w:rsidRDefault="007033BC" w:rsidP="007033BC">
            <w:pPr>
              <w:ind w:firstLine="0"/>
              <w:jc w:val="center"/>
              <w:rPr>
                <w:rFonts w:eastAsia="Cambria"/>
                <w:b/>
                <w:sz w:val="20"/>
                <w:szCs w:val="20"/>
              </w:rPr>
            </w:pPr>
            <w:r w:rsidRPr="007033BC">
              <w:rPr>
                <w:rFonts w:eastAsia="Cambria"/>
                <w:b/>
                <w:sz w:val="20"/>
                <w:szCs w:val="20"/>
              </w:rPr>
              <w:t>Conhecimento em OMI</w:t>
            </w:r>
          </w:p>
        </w:tc>
      </w:tr>
      <w:tr w:rsidR="007033BC" w:rsidRPr="007033BC" w14:paraId="4035144A" w14:textId="77777777" w:rsidTr="005619F3">
        <w:tc>
          <w:tcPr>
            <w:tcW w:w="3544" w:type="dxa"/>
            <w:vMerge/>
            <w:tcBorders>
              <w:bottom w:val="single" w:sz="4" w:space="0" w:color="auto"/>
            </w:tcBorders>
            <w:shd w:val="clear" w:color="auto" w:fill="auto"/>
            <w:vAlign w:val="center"/>
          </w:tcPr>
          <w:p w14:paraId="09AE0F5F" w14:textId="77777777" w:rsidR="007033BC" w:rsidRPr="007033BC" w:rsidRDefault="007033BC" w:rsidP="007033BC">
            <w:pPr>
              <w:ind w:firstLine="0"/>
              <w:jc w:val="center"/>
              <w:rPr>
                <w:rFonts w:eastAsia="Cambria"/>
                <w:b/>
                <w:sz w:val="20"/>
                <w:szCs w:val="20"/>
              </w:rPr>
            </w:pPr>
          </w:p>
        </w:tc>
        <w:tc>
          <w:tcPr>
            <w:tcW w:w="2127" w:type="dxa"/>
            <w:tcBorders>
              <w:top w:val="single" w:sz="4" w:space="0" w:color="auto"/>
              <w:bottom w:val="single" w:sz="4" w:space="0" w:color="auto"/>
            </w:tcBorders>
            <w:shd w:val="clear" w:color="auto" w:fill="auto"/>
            <w:vAlign w:val="center"/>
          </w:tcPr>
          <w:p w14:paraId="759073C5" w14:textId="77777777" w:rsidR="007033BC" w:rsidRPr="007033BC" w:rsidRDefault="007033BC" w:rsidP="007033BC">
            <w:pPr>
              <w:ind w:firstLine="0"/>
              <w:jc w:val="center"/>
              <w:rPr>
                <w:rFonts w:eastAsia="Cambria"/>
                <w:b/>
                <w:sz w:val="20"/>
                <w:szCs w:val="20"/>
              </w:rPr>
            </w:pPr>
            <w:r w:rsidRPr="007033BC">
              <w:rPr>
                <w:rFonts w:eastAsia="Cambria"/>
                <w:b/>
                <w:sz w:val="20"/>
                <w:szCs w:val="20"/>
              </w:rPr>
              <w:t>β IC (95%)</w:t>
            </w:r>
          </w:p>
          <w:p w14:paraId="41B6389D" w14:textId="77777777" w:rsidR="007033BC" w:rsidRPr="007033BC" w:rsidRDefault="007033BC" w:rsidP="007033BC">
            <w:pPr>
              <w:ind w:firstLine="0"/>
              <w:jc w:val="center"/>
              <w:rPr>
                <w:rFonts w:eastAsia="Cambria"/>
                <w:b/>
                <w:sz w:val="20"/>
                <w:szCs w:val="20"/>
              </w:rPr>
            </w:pPr>
            <w:r w:rsidRPr="007033BC">
              <w:rPr>
                <w:rFonts w:eastAsia="Cambria"/>
                <w:b/>
                <w:sz w:val="20"/>
                <w:szCs w:val="20"/>
              </w:rPr>
              <w:t>Não ajustada</w:t>
            </w:r>
          </w:p>
        </w:tc>
        <w:tc>
          <w:tcPr>
            <w:tcW w:w="1275" w:type="dxa"/>
            <w:tcBorders>
              <w:top w:val="single" w:sz="4" w:space="0" w:color="auto"/>
              <w:bottom w:val="single" w:sz="4" w:space="0" w:color="auto"/>
            </w:tcBorders>
            <w:shd w:val="clear" w:color="auto" w:fill="auto"/>
            <w:vAlign w:val="center"/>
          </w:tcPr>
          <w:p w14:paraId="06A6B62E" w14:textId="77777777" w:rsidR="007033BC" w:rsidRPr="007033BC" w:rsidRDefault="007033BC" w:rsidP="007033BC">
            <w:pPr>
              <w:ind w:firstLine="0"/>
              <w:jc w:val="center"/>
              <w:rPr>
                <w:rFonts w:eastAsia="Cambria"/>
                <w:b/>
                <w:sz w:val="20"/>
                <w:szCs w:val="20"/>
              </w:rPr>
            </w:pPr>
            <w:r w:rsidRPr="007033BC">
              <w:rPr>
                <w:rFonts w:eastAsia="Cambria"/>
                <w:b/>
                <w:sz w:val="20"/>
                <w:szCs w:val="20"/>
              </w:rPr>
              <w:t>p valor</w:t>
            </w:r>
          </w:p>
        </w:tc>
        <w:tc>
          <w:tcPr>
            <w:tcW w:w="2127" w:type="dxa"/>
            <w:tcBorders>
              <w:top w:val="single" w:sz="4" w:space="0" w:color="auto"/>
              <w:bottom w:val="single" w:sz="4" w:space="0" w:color="auto"/>
            </w:tcBorders>
            <w:shd w:val="clear" w:color="auto" w:fill="auto"/>
            <w:vAlign w:val="center"/>
          </w:tcPr>
          <w:p w14:paraId="44A7BFB4" w14:textId="77777777" w:rsidR="007033BC" w:rsidRPr="007033BC" w:rsidRDefault="007033BC" w:rsidP="007033BC">
            <w:pPr>
              <w:ind w:firstLine="0"/>
              <w:jc w:val="center"/>
              <w:rPr>
                <w:rFonts w:eastAsia="Cambria"/>
                <w:b/>
                <w:sz w:val="20"/>
                <w:szCs w:val="20"/>
              </w:rPr>
            </w:pPr>
            <w:r w:rsidRPr="007033BC">
              <w:rPr>
                <w:rFonts w:eastAsia="Cambria"/>
                <w:b/>
                <w:sz w:val="20"/>
                <w:szCs w:val="20"/>
              </w:rPr>
              <w:t>β IC (95%)</w:t>
            </w:r>
          </w:p>
          <w:p w14:paraId="727230AF" w14:textId="77777777" w:rsidR="007033BC" w:rsidRPr="007033BC" w:rsidRDefault="007033BC" w:rsidP="007033BC">
            <w:pPr>
              <w:ind w:firstLine="0"/>
              <w:jc w:val="center"/>
              <w:rPr>
                <w:rFonts w:eastAsia="Cambria"/>
                <w:b/>
                <w:sz w:val="20"/>
                <w:szCs w:val="20"/>
              </w:rPr>
            </w:pPr>
            <w:r w:rsidRPr="007033BC">
              <w:rPr>
                <w:rFonts w:eastAsia="Cambria"/>
                <w:b/>
                <w:sz w:val="20"/>
                <w:szCs w:val="20"/>
              </w:rPr>
              <w:t>Ajustada</w:t>
            </w:r>
          </w:p>
        </w:tc>
        <w:tc>
          <w:tcPr>
            <w:tcW w:w="992" w:type="dxa"/>
            <w:tcBorders>
              <w:top w:val="single" w:sz="4" w:space="0" w:color="auto"/>
              <w:bottom w:val="single" w:sz="4" w:space="0" w:color="auto"/>
            </w:tcBorders>
            <w:shd w:val="clear" w:color="auto" w:fill="auto"/>
            <w:vAlign w:val="center"/>
          </w:tcPr>
          <w:p w14:paraId="21C290AD" w14:textId="77777777" w:rsidR="007033BC" w:rsidRPr="007033BC" w:rsidRDefault="007033BC" w:rsidP="007033BC">
            <w:pPr>
              <w:ind w:firstLine="0"/>
              <w:jc w:val="center"/>
              <w:rPr>
                <w:rFonts w:eastAsia="Cambria"/>
                <w:b/>
                <w:sz w:val="20"/>
                <w:szCs w:val="20"/>
              </w:rPr>
            </w:pPr>
            <w:r w:rsidRPr="007033BC">
              <w:rPr>
                <w:rFonts w:eastAsia="Cambria"/>
                <w:b/>
                <w:sz w:val="20"/>
                <w:szCs w:val="20"/>
              </w:rPr>
              <w:t>p valor</w:t>
            </w:r>
          </w:p>
        </w:tc>
      </w:tr>
      <w:tr w:rsidR="007033BC" w:rsidRPr="007033BC" w14:paraId="3A493A7E" w14:textId="77777777" w:rsidTr="005619F3">
        <w:tc>
          <w:tcPr>
            <w:tcW w:w="3544" w:type="dxa"/>
            <w:tcBorders>
              <w:top w:val="single" w:sz="4" w:space="0" w:color="auto"/>
            </w:tcBorders>
            <w:shd w:val="clear" w:color="auto" w:fill="auto"/>
          </w:tcPr>
          <w:p w14:paraId="4F5833BF" w14:textId="77777777" w:rsidR="007033BC" w:rsidRPr="007033BC" w:rsidRDefault="007033BC" w:rsidP="007033BC">
            <w:pPr>
              <w:ind w:firstLine="0"/>
              <w:rPr>
                <w:rFonts w:eastAsia="Cambria"/>
                <w:sz w:val="20"/>
                <w:szCs w:val="20"/>
              </w:rPr>
            </w:pPr>
            <w:r w:rsidRPr="007033BC">
              <w:rPr>
                <w:rFonts w:eastAsia="Cambria"/>
                <w:sz w:val="20"/>
                <w:szCs w:val="20"/>
              </w:rPr>
              <w:t>Gênero</w:t>
            </w:r>
          </w:p>
        </w:tc>
        <w:tc>
          <w:tcPr>
            <w:tcW w:w="2127" w:type="dxa"/>
            <w:tcBorders>
              <w:top w:val="single" w:sz="4" w:space="0" w:color="auto"/>
            </w:tcBorders>
            <w:shd w:val="clear" w:color="auto" w:fill="auto"/>
          </w:tcPr>
          <w:p w14:paraId="05C61090" w14:textId="77777777" w:rsidR="007033BC" w:rsidRPr="007033BC" w:rsidRDefault="007033BC" w:rsidP="007033BC">
            <w:pPr>
              <w:ind w:firstLine="0"/>
              <w:jc w:val="center"/>
              <w:rPr>
                <w:rFonts w:eastAsia="Cambria"/>
                <w:sz w:val="20"/>
                <w:szCs w:val="20"/>
              </w:rPr>
            </w:pPr>
          </w:p>
        </w:tc>
        <w:tc>
          <w:tcPr>
            <w:tcW w:w="1275" w:type="dxa"/>
            <w:tcBorders>
              <w:top w:val="single" w:sz="4" w:space="0" w:color="auto"/>
            </w:tcBorders>
            <w:shd w:val="clear" w:color="auto" w:fill="auto"/>
          </w:tcPr>
          <w:p w14:paraId="1A76268D" w14:textId="77777777" w:rsidR="007033BC" w:rsidRPr="007033BC" w:rsidRDefault="007033BC" w:rsidP="007033BC">
            <w:pPr>
              <w:ind w:firstLine="0"/>
              <w:jc w:val="center"/>
              <w:rPr>
                <w:rFonts w:eastAsia="Cambria"/>
                <w:sz w:val="20"/>
                <w:szCs w:val="20"/>
              </w:rPr>
            </w:pPr>
          </w:p>
        </w:tc>
        <w:tc>
          <w:tcPr>
            <w:tcW w:w="2127" w:type="dxa"/>
            <w:tcBorders>
              <w:top w:val="single" w:sz="4" w:space="0" w:color="auto"/>
            </w:tcBorders>
            <w:shd w:val="clear" w:color="auto" w:fill="auto"/>
          </w:tcPr>
          <w:p w14:paraId="41B1B894" w14:textId="77777777" w:rsidR="007033BC" w:rsidRPr="007033BC" w:rsidRDefault="007033BC" w:rsidP="007033BC">
            <w:pPr>
              <w:ind w:firstLine="0"/>
              <w:jc w:val="center"/>
              <w:rPr>
                <w:rFonts w:eastAsia="Cambria"/>
                <w:sz w:val="20"/>
                <w:szCs w:val="20"/>
              </w:rPr>
            </w:pPr>
          </w:p>
        </w:tc>
        <w:tc>
          <w:tcPr>
            <w:tcW w:w="992" w:type="dxa"/>
            <w:tcBorders>
              <w:top w:val="single" w:sz="4" w:space="0" w:color="auto"/>
            </w:tcBorders>
            <w:shd w:val="clear" w:color="auto" w:fill="auto"/>
          </w:tcPr>
          <w:p w14:paraId="5A02D8EF" w14:textId="77777777" w:rsidR="007033BC" w:rsidRPr="007033BC" w:rsidRDefault="007033BC" w:rsidP="007033BC">
            <w:pPr>
              <w:ind w:firstLine="0"/>
              <w:jc w:val="center"/>
              <w:rPr>
                <w:rFonts w:eastAsia="Cambria"/>
                <w:sz w:val="20"/>
                <w:szCs w:val="20"/>
              </w:rPr>
            </w:pPr>
          </w:p>
        </w:tc>
      </w:tr>
      <w:tr w:rsidR="007033BC" w:rsidRPr="007033BC" w14:paraId="273A3BF7" w14:textId="77777777" w:rsidTr="005619F3">
        <w:tc>
          <w:tcPr>
            <w:tcW w:w="3544" w:type="dxa"/>
            <w:shd w:val="clear" w:color="auto" w:fill="auto"/>
          </w:tcPr>
          <w:p w14:paraId="2655BC4E" w14:textId="77777777" w:rsidR="007033BC" w:rsidRPr="007033BC" w:rsidRDefault="007033BC" w:rsidP="007033BC">
            <w:pPr>
              <w:ind w:firstLine="0"/>
              <w:rPr>
                <w:rFonts w:eastAsia="Cambria"/>
                <w:sz w:val="20"/>
                <w:szCs w:val="20"/>
              </w:rPr>
            </w:pPr>
            <w:r w:rsidRPr="007033BC">
              <w:rPr>
                <w:rFonts w:eastAsia="Cambria"/>
                <w:sz w:val="20"/>
                <w:szCs w:val="20"/>
              </w:rPr>
              <w:t>Feminino</w:t>
            </w:r>
          </w:p>
        </w:tc>
        <w:tc>
          <w:tcPr>
            <w:tcW w:w="2127" w:type="dxa"/>
            <w:shd w:val="clear" w:color="auto" w:fill="auto"/>
          </w:tcPr>
          <w:p w14:paraId="4225CF95" w14:textId="77777777" w:rsidR="007033BC" w:rsidRPr="007033BC" w:rsidRDefault="007033BC" w:rsidP="007033BC">
            <w:pPr>
              <w:ind w:firstLine="0"/>
              <w:jc w:val="center"/>
              <w:rPr>
                <w:rFonts w:eastAsia="Cambria"/>
                <w:sz w:val="20"/>
                <w:szCs w:val="20"/>
              </w:rPr>
            </w:pPr>
            <w:r w:rsidRPr="007033BC">
              <w:rPr>
                <w:rFonts w:eastAsia="Cambria"/>
                <w:sz w:val="20"/>
                <w:szCs w:val="20"/>
              </w:rPr>
              <w:t>1,02 (0,28; 1,76)</w:t>
            </w:r>
          </w:p>
        </w:tc>
        <w:tc>
          <w:tcPr>
            <w:tcW w:w="1275" w:type="dxa"/>
            <w:shd w:val="clear" w:color="auto" w:fill="auto"/>
          </w:tcPr>
          <w:p w14:paraId="3F995967" w14:textId="77777777" w:rsidR="007033BC" w:rsidRPr="007033BC" w:rsidRDefault="007033BC" w:rsidP="007033BC">
            <w:pPr>
              <w:ind w:firstLine="0"/>
              <w:jc w:val="center"/>
              <w:rPr>
                <w:rFonts w:eastAsia="Cambria"/>
                <w:b/>
                <w:sz w:val="20"/>
                <w:szCs w:val="20"/>
              </w:rPr>
            </w:pPr>
            <w:r w:rsidRPr="007033BC">
              <w:rPr>
                <w:rFonts w:eastAsia="Cambria"/>
                <w:b/>
                <w:sz w:val="20"/>
                <w:szCs w:val="20"/>
              </w:rPr>
              <w:t>0.007</w:t>
            </w:r>
          </w:p>
        </w:tc>
        <w:tc>
          <w:tcPr>
            <w:tcW w:w="2127" w:type="dxa"/>
            <w:shd w:val="clear" w:color="auto" w:fill="auto"/>
          </w:tcPr>
          <w:p w14:paraId="790788D3" w14:textId="77777777" w:rsidR="007033BC" w:rsidRPr="007033BC" w:rsidRDefault="007033BC" w:rsidP="007033BC">
            <w:pPr>
              <w:ind w:firstLine="0"/>
              <w:jc w:val="center"/>
              <w:rPr>
                <w:rFonts w:eastAsia="Cambria"/>
                <w:sz w:val="20"/>
                <w:szCs w:val="20"/>
              </w:rPr>
            </w:pPr>
            <w:r w:rsidRPr="007033BC">
              <w:rPr>
                <w:rFonts w:eastAsia="Cambria"/>
                <w:sz w:val="20"/>
                <w:szCs w:val="20"/>
              </w:rPr>
              <w:t>0,56 (-0,04; 1,16)</w:t>
            </w:r>
          </w:p>
        </w:tc>
        <w:tc>
          <w:tcPr>
            <w:tcW w:w="992" w:type="dxa"/>
            <w:shd w:val="clear" w:color="auto" w:fill="auto"/>
          </w:tcPr>
          <w:p w14:paraId="311900A3" w14:textId="77777777" w:rsidR="007033BC" w:rsidRPr="007033BC" w:rsidRDefault="007033BC" w:rsidP="007033BC">
            <w:pPr>
              <w:ind w:firstLine="0"/>
              <w:jc w:val="center"/>
              <w:rPr>
                <w:rFonts w:eastAsia="Cambria"/>
                <w:sz w:val="20"/>
                <w:szCs w:val="20"/>
              </w:rPr>
            </w:pPr>
            <w:r w:rsidRPr="007033BC">
              <w:rPr>
                <w:rFonts w:eastAsia="Cambria"/>
                <w:sz w:val="20"/>
                <w:szCs w:val="20"/>
              </w:rPr>
              <w:t>0,06</w:t>
            </w:r>
          </w:p>
        </w:tc>
      </w:tr>
      <w:tr w:rsidR="007033BC" w:rsidRPr="007033BC" w14:paraId="79588CB4" w14:textId="77777777" w:rsidTr="005619F3">
        <w:tc>
          <w:tcPr>
            <w:tcW w:w="3544" w:type="dxa"/>
            <w:shd w:val="clear" w:color="auto" w:fill="auto"/>
          </w:tcPr>
          <w:p w14:paraId="001B48E7" w14:textId="77777777" w:rsidR="007033BC" w:rsidRPr="007033BC" w:rsidRDefault="007033BC" w:rsidP="007033BC">
            <w:pPr>
              <w:ind w:firstLine="0"/>
              <w:rPr>
                <w:rFonts w:eastAsia="Cambria"/>
                <w:sz w:val="20"/>
                <w:szCs w:val="20"/>
              </w:rPr>
            </w:pPr>
            <w:r w:rsidRPr="007033BC">
              <w:rPr>
                <w:rFonts w:eastAsia="Cambria"/>
                <w:sz w:val="20"/>
                <w:szCs w:val="20"/>
              </w:rPr>
              <w:t>Masculino</w:t>
            </w:r>
          </w:p>
        </w:tc>
        <w:tc>
          <w:tcPr>
            <w:tcW w:w="2127" w:type="dxa"/>
            <w:shd w:val="clear" w:color="auto" w:fill="auto"/>
          </w:tcPr>
          <w:p w14:paraId="31C8750D"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723F30DD" w14:textId="77777777" w:rsidR="007033BC" w:rsidRPr="007033BC" w:rsidRDefault="007033BC" w:rsidP="007033BC">
            <w:pPr>
              <w:ind w:firstLine="0"/>
              <w:jc w:val="center"/>
              <w:rPr>
                <w:rFonts w:eastAsia="Cambria"/>
                <w:sz w:val="20"/>
                <w:szCs w:val="20"/>
              </w:rPr>
            </w:pPr>
          </w:p>
        </w:tc>
        <w:tc>
          <w:tcPr>
            <w:tcW w:w="2127" w:type="dxa"/>
            <w:shd w:val="clear" w:color="auto" w:fill="auto"/>
          </w:tcPr>
          <w:p w14:paraId="7D427EE6" w14:textId="77777777" w:rsidR="007033BC" w:rsidRPr="007033BC" w:rsidRDefault="007033BC" w:rsidP="007033BC">
            <w:pPr>
              <w:ind w:firstLine="0"/>
              <w:jc w:val="center"/>
              <w:rPr>
                <w:rFonts w:eastAsia="Cambria"/>
                <w:sz w:val="20"/>
                <w:szCs w:val="20"/>
              </w:rPr>
            </w:pPr>
          </w:p>
        </w:tc>
        <w:tc>
          <w:tcPr>
            <w:tcW w:w="992" w:type="dxa"/>
            <w:shd w:val="clear" w:color="auto" w:fill="auto"/>
          </w:tcPr>
          <w:p w14:paraId="7B0B3E0E" w14:textId="77777777" w:rsidR="007033BC" w:rsidRPr="007033BC" w:rsidRDefault="007033BC" w:rsidP="007033BC">
            <w:pPr>
              <w:ind w:firstLine="0"/>
              <w:jc w:val="center"/>
              <w:rPr>
                <w:rFonts w:eastAsia="Cambria"/>
                <w:sz w:val="20"/>
                <w:szCs w:val="20"/>
              </w:rPr>
            </w:pPr>
          </w:p>
        </w:tc>
      </w:tr>
      <w:tr w:rsidR="007033BC" w:rsidRPr="007033BC" w14:paraId="55597284" w14:textId="77777777" w:rsidTr="005619F3">
        <w:tc>
          <w:tcPr>
            <w:tcW w:w="3544" w:type="dxa"/>
            <w:shd w:val="clear" w:color="auto" w:fill="auto"/>
          </w:tcPr>
          <w:p w14:paraId="551ACBB4" w14:textId="77777777" w:rsidR="007033BC" w:rsidRPr="007033BC" w:rsidRDefault="007033BC" w:rsidP="007033BC">
            <w:pPr>
              <w:ind w:firstLine="0"/>
              <w:rPr>
                <w:rFonts w:eastAsia="Cambria"/>
                <w:sz w:val="20"/>
                <w:szCs w:val="20"/>
              </w:rPr>
            </w:pPr>
            <w:r w:rsidRPr="007033BC">
              <w:rPr>
                <w:rFonts w:eastAsia="Cambria"/>
                <w:sz w:val="20"/>
                <w:szCs w:val="20"/>
              </w:rPr>
              <w:t xml:space="preserve">Idade (anos) </w:t>
            </w:r>
          </w:p>
        </w:tc>
        <w:tc>
          <w:tcPr>
            <w:tcW w:w="2127" w:type="dxa"/>
            <w:shd w:val="clear" w:color="auto" w:fill="auto"/>
          </w:tcPr>
          <w:p w14:paraId="00058B0A" w14:textId="77777777" w:rsidR="007033BC" w:rsidRPr="007033BC" w:rsidRDefault="007033BC" w:rsidP="007033BC">
            <w:pPr>
              <w:ind w:firstLine="0"/>
              <w:jc w:val="center"/>
              <w:rPr>
                <w:rFonts w:eastAsia="Cambria"/>
                <w:sz w:val="20"/>
                <w:szCs w:val="20"/>
              </w:rPr>
            </w:pPr>
            <w:r w:rsidRPr="007033BC">
              <w:rPr>
                <w:rFonts w:eastAsia="Cambria"/>
                <w:sz w:val="20"/>
                <w:szCs w:val="20"/>
              </w:rPr>
              <w:t>-0,04 (-0,</w:t>
            </w:r>
            <w:proofErr w:type="gramStart"/>
            <w:r w:rsidRPr="007033BC">
              <w:rPr>
                <w:rFonts w:eastAsia="Cambria"/>
                <w:sz w:val="20"/>
                <w:szCs w:val="20"/>
              </w:rPr>
              <w:t>07;-</w:t>
            </w:r>
            <w:proofErr w:type="gramEnd"/>
            <w:r w:rsidRPr="007033BC">
              <w:rPr>
                <w:rFonts w:eastAsia="Cambria"/>
                <w:sz w:val="20"/>
                <w:szCs w:val="20"/>
              </w:rPr>
              <w:t>0,009)</w:t>
            </w:r>
          </w:p>
        </w:tc>
        <w:tc>
          <w:tcPr>
            <w:tcW w:w="1275" w:type="dxa"/>
            <w:shd w:val="clear" w:color="auto" w:fill="auto"/>
          </w:tcPr>
          <w:p w14:paraId="6FB3BF85" w14:textId="77777777" w:rsidR="007033BC" w:rsidRPr="007033BC" w:rsidRDefault="007033BC" w:rsidP="007033BC">
            <w:pPr>
              <w:ind w:firstLine="0"/>
              <w:jc w:val="center"/>
              <w:rPr>
                <w:rFonts w:eastAsia="Cambria"/>
                <w:b/>
                <w:sz w:val="20"/>
                <w:szCs w:val="20"/>
              </w:rPr>
            </w:pPr>
            <w:r w:rsidRPr="007033BC">
              <w:rPr>
                <w:rFonts w:eastAsia="Cambria"/>
                <w:b/>
                <w:sz w:val="20"/>
                <w:szCs w:val="20"/>
              </w:rPr>
              <w:t>0,01</w:t>
            </w:r>
          </w:p>
        </w:tc>
        <w:tc>
          <w:tcPr>
            <w:tcW w:w="2127" w:type="dxa"/>
            <w:shd w:val="clear" w:color="auto" w:fill="auto"/>
          </w:tcPr>
          <w:p w14:paraId="5DC736B2" w14:textId="77777777" w:rsidR="007033BC" w:rsidRPr="007033BC" w:rsidRDefault="007033BC" w:rsidP="007033BC">
            <w:pPr>
              <w:ind w:firstLine="0"/>
              <w:jc w:val="center"/>
              <w:rPr>
                <w:rFonts w:eastAsia="Cambria"/>
                <w:sz w:val="20"/>
                <w:szCs w:val="20"/>
              </w:rPr>
            </w:pPr>
            <w:r w:rsidRPr="007033BC">
              <w:rPr>
                <w:rFonts w:eastAsia="Cambria"/>
                <w:sz w:val="20"/>
                <w:szCs w:val="20"/>
              </w:rPr>
              <w:t>0,04 (-0,02; 0,11)</w:t>
            </w:r>
          </w:p>
        </w:tc>
        <w:tc>
          <w:tcPr>
            <w:tcW w:w="992" w:type="dxa"/>
            <w:shd w:val="clear" w:color="auto" w:fill="auto"/>
          </w:tcPr>
          <w:p w14:paraId="3E8A2926" w14:textId="77777777" w:rsidR="007033BC" w:rsidRPr="007033BC" w:rsidRDefault="007033BC" w:rsidP="007033BC">
            <w:pPr>
              <w:ind w:firstLine="0"/>
              <w:jc w:val="center"/>
              <w:rPr>
                <w:rFonts w:eastAsia="Cambria"/>
                <w:sz w:val="20"/>
                <w:szCs w:val="20"/>
              </w:rPr>
            </w:pPr>
            <w:r w:rsidRPr="007033BC">
              <w:rPr>
                <w:rFonts w:eastAsia="Cambria"/>
                <w:sz w:val="20"/>
                <w:szCs w:val="20"/>
              </w:rPr>
              <w:t>0,22</w:t>
            </w:r>
          </w:p>
        </w:tc>
      </w:tr>
      <w:tr w:rsidR="007033BC" w:rsidRPr="007033BC" w14:paraId="33D4DC39" w14:textId="77777777" w:rsidTr="005619F3">
        <w:tc>
          <w:tcPr>
            <w:tcW w:w="3544" w:type="dxa"/>
            <w:shd w:val="clear" w:color="auto" w:fill="auto"/>
          </w:tcPr>
          <w:p w14:paraId="638B1861" w14:textId="77777777" w:rsidR="007033BC" w:rsidRPr="007033BC" w:rsidRDefault="007033BC" w:rsidP="007033BC">
            <w:pPr>
              <w:ind w:firstLine="0"/>
              <w:rPr>
                <w:rFonts w:eastAsia="Cambria"/>
                <w:sz w:val="20"/>
                <w:szCs w:val="20"/>
              </w:rPr>
            </w:pPr>
            <w:r w:rsidRPr="007033BC">
              <w:rPr>
                <w:rFonts w:eastAsia="Cambria"/>
                <w:sz w:val="20"/>
                <w:szCs w:val="20"/>
              </w:rPr>
              <w:t>Região Administrativa de Moradia</w:t>
            </w:r>
          </w:p>
        </w:tc>
        <w:tc>
          <w:tcPr>
            <w:tcW w:w="2127" w:type="dxa"/>
            <w:shd w:val="clear" w:color="auto" w:fill="auto"/>
          </w:tcPr>
          <w:p w14:paraId="6A3326B0"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47602BE4" w14:textId="77777777" w:rsidR="007033BC" w:rsidRPr="007033BC" w:rsidRDefault="007033BC" w:rsidP="007033BC">
            <w:pPr>
              <w:ind w:firstLine="0"/>
              <w:jc w:val="center"/>
              <w:rPr>
                <w:rFonts w:eastAsia="Cambria"/>
                <w:sz w:val="20"/>
                <w:szCs w:val="20"/>
              </w:rPr>
            </w:pPr>
          </w:p>
        </w:tc>
        <w:tc>
          <w:tcPr>
            <w:tcW w:w="2127" w:type="dxa"/>
            <w:shd w:val="clear" w:color="auto" w:fill="auto"/>
          </w:tcPr>
          <w:p w14:paraId="4F80B0A1" w14:textId="77777777" w:rsidR="007033BC" w:rsidRPr="007033BC" w:rsidRDefault="007033BC" w:rsidP="007033BC">
            <w:pPr>
              <w:ind w:firstLine="0"/>
              <w:jc w:val="center"/>
              <w:rPr>
                <w:rFonts w:eastAsia="Cambria"/>
                <w:sz w:val="20"/>
                <w:szCs w:val="20"/>
              </w:rPr>
            </w:pPr>
          </w:p>
        </w:tc>
        <w:tc>
          <w:tcPr>
            <w:tcW w:w="992" w:type="dxa"/>
            <w:shd w:val="clear" w:color="auto" w:fill="auto"/>
          </w:tcPr>
          <w:p w14:paraId="1704F26C" w14:textId="77777777" w:rsidR="007033BC" w:rsidRPr="007033BC" w:rsidRDefault="007033BC" w:rsidP="007033BC">
            <w:pPr>
              <w:ind w:firstLine="0"/>
              <w:jc w:val="center"/>
              <w:rPr>
                <w:rFonts w:eastAsia="Cambria"/>
                <w:sz w:val="20"/>
                <w:szCs w:val="20"/>
              </w:rPr>
            </w:pPr>
          </w:p>
        </w:tc>
      </w:tr>
      <w:tr w:rsidR="007033BC" w:rsidRPr="007033BC" w14:paraId="0A444612" w14:textId="77777777" w:rsidTr="005619F3">
        <w:tc>
          <w:tcPr>
            <w:tcW w:w="3544" w:type="dxa"/>
            <w:shd w:val="clear" w:color="auto" w:fill="auto"/>
          </w:tcPr>
          <w:p w14:paraId="08113906" w14:textId="77777777" w:rsidR="007033BC" w:rsidRPr="007033BC" w:rsidRDefault="007033BC" w:rsidP="007033BC">
            <w:pPr>
              <w:ind w:firstLine="0"/>
              <w:rPr>
                <w:rFonts w:eastAsia="Cambria"/>
                <w:sz w:val="20"/>
                <w:szCs w:val="20"/>
              </w:rPr>
            </w:pPr>
            <w:r w:rsidRPr="007033BC">
              <w:rPr>
                <w:rFonts w:eastAsia="Cambria"/>
                <w:sz w:val="20"/>
                <w:szCs w:val="20"/>
              </w:rPr>
              <w:t>Plano Piloto</w:t>
            </w:r>
          </w:p>
        </w:tc>
        <w:tc>
          <w:tcPr>
            <w:tcW w:w="2127" w:type="dxa"/>
            <w:shd w:val="clear" w:color="auto" w:fill="auto"/>
          </w:tcPr>
          <w:p w14:paraId="17C54524" w14:textId="77777777" w:rsidR="007033BC" w:rsidRPr="007033BC" w:rsidRDefault="007033BC" w:rsidP="007033BC">
            <w:pPr>
              <w:ind w:firstLine="0"/>
              <w:jc w:val="center"/>
              <w:rPr>
                <w:rFonts w:eastAsia="Cambria"/>
                <w:sz w:val="20"/>
                <w:szCs w:val="20"/>
              </w:rPr>
            </w:pPr>
            <w:r w:rsidRPr="007033BC">
              <w:rPr>
                <w:rFonts w:eastAsia="Cambria"/>
                <w:sz w:val="20"/>
                <w:szCs w:val="20"/>
              </w:rPr>
              <w:t>0,34 (-0,39; 1,07)</w:t>
            </w:r>
          </w:p>
        </w:tc>
        <w:tc>
          <w:tcPr>
            <w:tcW w:w="1275" w:type="dxa"/>
            <w:shd w:val="clear" w:color="auto" w:fill="auto"/>
          </w:tcPr>
          <w:p w14:paraId="05FA4522" w14:textId="77777777" w:rsidR="007033BC" w:rsidRPr="007033BC" w:rsidRDefault="007033BC" w:rsidP="007033BC">
            <w:pPr>
              <w:ind w:firstLine="0"/>
              <w:jc w:val="center"/>
              <w:rPr>
                <w:rFonts w:eastAsia="Cambria"/>
                <w:sz w:val="20"/>
                <w:szCs w:val="20"/>
              </w:rPr>
            </w:pPr>
            <w:r w:rsidRPr="007033BC">
              <w:rPr>
                <w:rFonts w:eastAsia="Cambria"/>
                <w:sz w:val="20"/>
                <w:szCs w:val="20"/>
              </w:rPr>
              <w:t>0,35</w:t>
            </w:r>
          </w:p>
        </w:tc>
        <w:tc>
          <w:tcPr>
            <w:tcW w:w="2127" w:type="dxa"/>
            <w:shd w:val="clear" w:color="auto" w:fill="auto"/>
          </w:tcPr>
          <w:p w14:paraId="6D3ACEAA" w14:textId="77777777" w:rsidR="007033BC" w:rsidRPr="007033BC" w:rsidRDefault="007033BC" w:rsidP="007033BC">
            <w:pPr>
              <w:ind w:firstLine="0"/>
              <w:jc w:val="center"/>
              <w:rPr>
                <w:rFonts w:eastAsia="Cambria"/>
                <w:sz w:val="20"/>
                <w:szCs w:val="20"/>
              </w:rPr>
            </w:pPr>
          </w:p>
        </w:tc>
        <w:tc>
          <w:tcPr>
            <w:tcW w:w="992" w:type="dxa"/>
            <w:shd w:val="clear" w:color="auto" w:fill="auto"/>
          </w:tcPr>
          <w:p w14:paraId="04173B22" w14:textId="77777777" w:rsidR="007033BC" w:rsidRPr="007033BC" w:rsidRDefault="007033BC" w:rsidP="007033BC">
            <w:pPr>
              <w:ind w:firstLine="0"/>
              <w:jc w:val="center"/>
              <w:rPr>
                <w:rFonts w:eastAsia="Cambria"/>
                <w:sz w:val="20"/>
                <w:szCs w:val="20"/>
              </w:rPr>
            </w:pPr>
          </w:p>
        </w:tc>
      </w:tr>
      <w:tr w:rsidR="007033BC" w:rsidRPr="007033BC" w14:paraId="3DE1EE65" w14:textId="77777777" w:rsidTr="005619F3">
        <w:tc>
          <w:tcPr>
            <w:tcW w:w="3544" w:type="dxa"/>
            <w:shd w:val="clear" w:color="auto" w:fill="auto"/>
          </w:tcPr>
          <w:p w14:paraId="7840D549" w14:textId="77777777" w:rsidR="007033BC" w:rsidRPr="007033BC" w:rsidRDefault="007033BC" w:rsidP="007033BC">
            <w:pPr>
              <w:ind w:firstLine="0"/>
              <w:rPr>
                <w:rFonts w:eastAsia="Cambria"/>
                <w:sz w:val="20"/>
                <w:szCs w:val="20"/>
              </w:rPr>
            </w:pPr>
            <w:r w:rsidRPr="007033BC">
              <w:rPr>
                <w:rFonts w:eastAsia="Cambria"/>
                <w:sz w:val="20"/>
                <w:szCs w:val="20"/>
              </w:rPr>
              <w:t>Outras regiões</w:t>
            </w:r>
          </w:p>
        </w:tc>
        <w:tc>
          <w:tcPr>
            <w:tcW w:w="2127" w:type="dxa"/>
            <w:shd w:val="clear" w:color="auto" w:fill="auto"/>
          </w:tcPr>
          <w:p w14:paraId="6A434CED"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32EB003B" w14:textId="77777777" w:rsidR="007033BC" w:rsidRPr="007033BC" w:rsidRDefault="007033BC" w:rsidP="007033BC">
            <w:pPr>
              <w:ind w:firstLine="0"/>
              <w:jc w:val="center"/>
              <w:rPr>
                <w:rFonts w:eastAsia="Cambria"/>
                <w:sz w:val="20"/>
                <w:szCs w:val="20"/>
              </w:rPr>
            </w:pPr>
          </w:p>
        </w:tc>
        <w:tc>
          <w:tcPr>
            <w:tcW w:w="2127" w:type="dxa"/>
            <w:shd w:val="clear" w:color="auto" w:fill="auto"/>
          </w:tcPr>
          <w:p w14:paraId="7C74B2FE" w14:textId="77777777" w:rsidR="007033BC" w:rsidRPr="007033BC" w:rsidRDefault="007033BC" w:rsidP="007033BC">
            <w:pPr>
              <w:ind w:firstLine="0"/>
              <w:jc w:val="center"/>
              <w:rPr>
                <w:rFonts w:eastAsia="Cambria"/>
                <w:sz w:val="20"/>
                <w:szCs w:val="20"/>
              </w:rPr>
            </w:pPr>
          </w:p>
        </w:tc>
        <w:tc>
          <w:tcPr>
            <w:tcW w:w="992" w:type="dxa"/>
            <w:shd w:val="clear" w:color="auto" w:fill="auto"/>
          </w:tcPr>
          <w:p w14:paraId="2403B921" w14:textId="77777777" w:rsidR="007033BC" w:rsidRPr="007033BC" w:rsidRDefault="007033BC" w:rsidP="007033BC">
            <w:pPr>
              <w:ind w:firstLine="0"/>
              <w:jc w:val="center"/>
              <w:rPr>
                <w:rFonts w:eastAsia="Cambria"/>
                <w:sz w:val="20"/>
                <w:szCs w:val="20"/>
              </w:rPr>
            </w:pPr>
          </w:p>
        </w:tc>
      </w:tr>
      <w:tr w:rsidR="007033BC" w:rsidRPr="007033BC" w14:paraId="6FC4B6F3" w14:textId="77777777" w:rsidTr="005619F3">
        <w:tc>
          <w:tcPr>
            <w:tcW w:w="3544" w:type="dxa"/>
            <w:shd w:val="clear" w:color="auto" w:fill="auto"/>
          </w:tcPr>
          <w:p w14:paraId="1F837681" w14:textId="77777777" w:rsidR="007033BC" w:rsidRPr="007033BC" w:rsidRDefault="007033BC" w:rsidP="007033BC">
            <w:pPr>
              <w:ind w:firstLine="0"/>
              <w:rPr>
                <w:rFonts w:eastAsia="Cambria"/>
                <w:b/>
                <w:sz w:val="20"/>
                <w:szCs w:val="20"/>
              </w:rPr>
            </w:pPr>
            <w:r w:rsidRPr="007033BC">
              <w:rPr>
                <w:rFonts w:eastAsia="Cambria"/>
                <w:sz w:val="20"/>
                <w:szCs w:val="20"/>
              </w:rPr>
              <w:t>Tempo de experiência (anos)</w:t>
            </w:r>
          </w:p>
        </w:tc>
        <w:tc>
          <w:tcPr>
            <w:tcW w:w="2127" w:type="dxa"/>
            <w:shd w:val="clear" w:color="auto" w:fill="auto"/>
          </w:tcPr>
          <w:p w14:paraId="1165F63A" w14:textId="77777777" w:rsidR="007033BC" w:rsidRPr="007033BC" w:rsidRDefault="007033BC" w:rsidP="007033BC">
            <w:pPr>
              <w:ind w:firstLine="0"/>
              <w:jc w:val="center"/>
              <w:rPr>
                <w:rFonts w:eastAsia="Cambria"/>
                <w:sz w:val="20"/>
                <w:szCs w:val="20"/>
              </w:rPr>
            </w:pPr>
            <w:r w:rsidRPr="007033BC">
              <w:rPr>
                <w:rFonts w:eastAsia="Cambria"/>
                <w:sz w:val="20"/>
                <w:szCs w:val="20"/>
              </w:rPr>
              <w:t>-0.04 (-0.07; -0,01)</w:t>
            </w:r>
          </w:p>
        </w:tc>
        <w:tc>
          <w:tcPr>
            <w:tcW w:w="1275" w:type="dxa"/>
            <w:shd w:val="clear" w:color="auto" w:fill="auto"/>
          </w:tcPr>
          <w:p w14:paraId="0FA3CDDD" w14:textId="77777777" w:rsidR="007033BC" w:rsidRPr="007033BC" w:rsidRDefault="007033BC" w:rsidP="007033BC">
            <w:pPr>
              <w:ind w:firstLine="0"/>
              <w:jc w:val="center"/>
              <w:rPr>
                <w:rFonts w:eastAsia="Cambria"/>
                <w:b/>
                <w:sz w:val="20"/>
                <w:szCs w:val="20"/>
              </w:rPr>
            </w:pPr>
            <w:r w:rsidRPr="007033BC">
              <w:rPr>
                <w:rFonts w:eastAsia="Cambria"/>
                <w:b/>
                <w:sz w:val="20"/>
                <w:szCs w:val="20"/>
              </w:rPr>
              <w:t>0,003</w:t>
            </w:r>
          </w:p>
        </w:tc>
        <w:tc>
          <w:tcPr>
            <w:tcW w:w="2127" w:type="dxa"/>
            <w:shd w:val="clear" w:color="auto" w:fill="auto"/>
          </w:tcPr>
          <w:p w14:paraId="1A1D5301" w14:textId="77777777" w:rsidR="007033BC" w:rsidRPr="007033BC" w:rsidRDefault="007033BC" w:rsidP="007033BC">
            <w:pPr>
              <w:ind w:firstLine="0"/>
              <w:jc w:val="center"/>
              <w:rPr>
                <w:rFonts w:eastAsia="Cambria"/>
                <w:sz w:val="20"/>
                <w:szCs w:val="20"/>
              </w:rPr>
            </w:pPr>
            <w:r w:rsidRPr="007033BC">
              <w:rPr>
                <w:rFonts w:eastAsia="Cambria"/>
                <w:sz w:val="20"/>
                <w:szCs w:val="20"/>
              </w:rPr>
              <w:t>-0,06 (-0,13; 0,01)</w:t>
            </w:r>
          </w:p>
        </w:tc>
        <w:tc>
          <w:tcPr>
            <w:tcW w:w="992" w:type="dxa"/>
            <w:shd w:val="clear" w:color="auto" w:fill="auto"/>
          </w:tcPr>
          <w:p w14:paraId="72061E48" w14:textId="77777777" w:rsidR="007033BC" w:rsidRPr="007033BC" w:rsidRDefault="007033BC" w:rsidP="007033BC">
            <w:pPr>
              <w:ind w:firstLine="0"/>
              <w:jc w:val="center"/>
              <w:rPr>
                <w:rFonts w:eastAsia="Cambria"/>
                <w:sz w:val="20"/>
                <w:szCs w:val="20"/>
              </w:rPr>
            </w:pPr>
            <w:r w:rsidRPr="007033BC">
              <w:rPr>
                <w:rFonts w:eastAsia="Cambria"/>
                <w:sz w:val="20"/>
                <w:szCs w:val="20"/>
              </w:rPr>
              <w:t>0,09</w:t>
            </w:r>
          </w:p>
        </w:tc>
      </w:tr>
      <w:tr w:rsidR="007033BC" w:rsidRPr="007033BC" w14:paraId="734B08F7" w14:textId="77777777" w:rsidTr="005619F3">
        <w:tc>
          <w:tcPr>
            <w:tcW w:w="3544" w:type="dxa"/>
            <w:shd w:val="clear" w:color="auto" w:fill="auto"/>
          </w:tcPr>
          <w:p w14:paraId="68AB7FC9" w14:textId="77777777" w:rsidR="007033BC" w:rsidRPr="007033BC" w:rsidRDefault="007033BC" w:rsidP="007033BC">
            <w:pPr>
              <w:ind w:firstLine="0"/>
              <w:rPr>
                <w:rFonts w:eastAsia="Cambria"/>
                <w:sz w:val="20"/>
                <w:szCs w:val="20"/>
              </w:rPr>
            </w:pPr>
            <w:r w:rsidRPr="007033BC">
              <w:rPr>
                <w:rFonts w:eastAsia="Cambria"/>
                <w:sz w:val="20"/>
                <w:szCs w:val="20"/>
              </w:rPr>
              <w:t>Instituição de graduação</w:t>
            </w:r>
          </w:p>
        </w:tc>
        <w:tc>
          <w:tcPr>
            <w:tcW w:w="2127" w:type="dxa"/>
            <w:shd w:val="clear" w:color="auto" w:fill="auto"/>
          </w:tcPr>
          <w:p w14:paraId="1652376F"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6B256900" w14:textId="77777777" w:rsidR="007033BC" w:rsidRPr="007033BC" w:rsidRDefault="007033BC" w:rsidP="007033BC">
            <w:pPr>
              <w:ind w:firstLine="0"/>
              <w:jc w:val="center"/>
              <w:rPr>
                <w:rFonts w:eastAsia="Cambria"/>
                <w:sz w:val="20"/>
                <w:szCs w:val="20"/>
              </w:rPr>
            </w:pPr>
          </w:p>
        </w:tc>
        <w:tc>
          <w:tcPr>
            <w:tcW w:w="2127" w:type="dxa"/>
            <w:shd w:val="clear" w:color="auto" w:fill="auto"/>
          </w:tcPr>
          <w:p w14:paraId="153A1060" w14:textId="77777777" w:rsidR="007033BC" w:rsidRPr="007033BC" w:rsidRDefault="007033BC" w:rsidP="007033BC">
            <w:pPr>
              <w:ind w:firstLine="0"/>
              <w:jc w:val="center"/>
              <w:rPr>
                <w:rFonts w:eastAsia="Cambria"/>
                <w:sz w:val="20"/>
                <w:szCs w:val="20"/>
              </w:rPr>
            </w:pPr>
          </w:p>
        </w:tc>
        <w:tc>
          <w:tcPr>
            <w:tcW w:w="992" w:type="dxa"/>
            <w:shd w:val="clear" w:color="auto" w:fill="auto"/>
          </w:tcPr>
          <w:p w14:paraId="6F92F196" w14:textId="77777777" w:rsidR="007033BC" w:rsidRPr="007033BC" w:rsidRDefault="007033BC" w:rsidP="007033BC">
            <w:pPr>
              <w:ind w:firstLine="0"/>
              <w:jc w:val="center"/>
              <w:rPr>
                <w:rFonts w:eastAsia="Cambria"/>
                <w:sz w:val="20"/>
                <w:szCs w:val="20"/>
              </w:rPr>
            </w:pPr>
          </w:p>
        </w:tc>
      </w:tr>
      <w:tr w:rsidR="007033BC" w:rsidRPr="007033BC" w14:paraId="6EE3029F" w14:textId="77777777" w:rsidTr="005619F3">
        <w:tc>
          <w:tcPr>
            <w:tcW w:w="3544" w:type="dxa"/>
            <w:shd w:val="clear" w:color="auto" w:fill="auto"/>
          </w:tcPr>
          <w:p w14:paraId="20A3E724" w14:textId="77777777" w:rsidR="007033BC" w:rsidRPr="007033BC" w:rsidRDefault="007033BC" w:rsidP="007033BC">
            <w:pPr>
              <w:ind w:firstLine="0"/>
              <w:rPr>
                <w:rFonts w:eastAsia="Cambria"/>
                <w:sz w:val="20"/>
                <w:szCs w:val="20"/>
              </w:rPr>
            </w:pPr>
            <w:r w:rsidRPr="007033BC">
              <w:rPr>
                <w:rFonts w:eastAsia="Cambria"/>
                <w:sz w:val="20"/>
                <w:szCs w:val="20"/>
              </w:rPr>
              <w:t>Pública</w:t>
            </w:r>
          </w:p>
        </w:tc>
        <w:tc>
          <w:tcPr>
            <w:tcW w:w="2127" w:type="dxa"/>
            <w:shd w:val="clear" w:color="auto" w:fill="auto"/>
          </w:tcPr>
          <w:p w14:paraId="4AE709D9" w14:textId="77777777" w:rsidR="007033BC" w:rsidRPr="007033BC" w:rsidRDefault="007033BC" w:rsidP="007033BC">
            <w:pPr>
              <w:ind w:firstLine="0"/>
              <w:jc w:val="center"/>
              <w:rPr>
                <w:rFonts w:eastAsia="Cambria"/>
                <w:sz w:val="20"/>
                <w:szCs w:val="20"/>
              </w:rPr>
            </w:pPr>
            <w:r w:rsidRPr="007033BC">
              <w:rPr>
                <w:rFonts w:eastAsia="Cambria"/>
                <w:sz w:val="20"/>
                <w:szCs w:val="20"/>
              </w:rPr>
              <w:t>0,74 (0,08; 1,40)</w:t>
            </w:r>
          </w:p>
        </w:tc>
        <w:tc>
          <w:tcPr>
            <w:tcW w:w="1275" w:type="dxa"/>
            <w:shd w:val="clear" w:color="auto" w:fill="auto"/>
          </w:tcPr>
          <w:p w14:paraId="1C71A566" w14:textId="77777777" w:rsidR="007033BC" w:rsidRPr="007033BC" w:rsidRDefault="007033BC" w:rsidP="007033BC">
            <w:pPr>
              <w:ind w:firstLine="0"/>
              <w:jc w:val="center"/>
              <w:rPr>
                <w:rFonts w:eastAsia="Cambria"/>
                <w:b/>
                <w:sz w:val="20"/>
                <w:szCs w:val="20"/>
              </w:rPr>
            </w:pPr>
            <w:r w:rsidRPr="007033BC">
              <w:rPr>
                <w:rFonts w:eastAsia="Cambria"/>
                <w:b/>
                <w:sz w:val="20"/>
                <w:szCs w:val="20"/>
              </w:rPr>
              <w:t>0,02</w:t>
            </w:r>
          </w:p>
        </w:tc>
        <w:tc>
          <w:tcPr>
            <w:tcW w:w="2127" w:type="dxa"/>
            <w:shd w:val="clear" w:color="auto" w:fill="auto"/>
          </w:tcPr>
          <w:p w14:paraId="4EE2EC2E" w14:textId="77777777" w:rsidR="007033BC" w:rsidRPr="007033BC" w:rsidRDefault="007033BC" w:rsidP="007033BC">
            <w:pPr>
              <w:ind w:firstLine="0"/>
              <w:jc w:val="center"/>
              <w:rPr>
                <w:rFonts w:eastAsia="Cambria"/>
                <w:sz w:val="20"/>
                <w:szCs w:val="20"/>
              </w:rPr>
            </w:pPr>
            <w:r w:rsidRPr="007033BC">
              <w:rPr>
                <w:rFonts w:eastAsia="Cambria"/>
                <w:sz w:val="20"/>
                <w:szCs w:val="20"/>
              </w:rPr>
              <w:t>0,56 (0,03; 1,09)</w:t>
            </w:r>
          </w:p>
        </w:tc>
        <w:tc>
          <w:tcPr>
            <w:tcW w:w="992" w:type="dxa"/>
            <w:shd w:val="clear" w:color="auto" w:fill="auto"/>
          </w:tcPr>
          <w:p w14:paraId="728B8E67" w14:textId="77777777" w:rsidR="007033BC" w:rsidRPr="007033BC" w:rsidRDefault="007033BC" w:rsidP="007033BC">
            <w:pPr>
              <w:ind w:firstLine="0"/>
              <w:jc w:val="center"/>
              <w:rPr>
                <w:rFonts w:eastAsia="Cambria"/>
                <w:b/>
                <w:sz w:val="20"/>
                <w:szCs w:val="20"/>
              </w:rPr>
            </w:pPr>
            <w:r w:rsidRPr="007033BC">
              <w:rPr>
                <w:rFonts w:eastAsia="Cambria"/>
                <w:b/>
                <w:sz w:val="20"/>
                <w:szCs w:val="20"/>
              </w:rPr>
              <w:t>0,03</w:t>
            </w:r>
          </w:p>
        </w:tc>
      </w:tr>
      <w:tr w:rsidR="007033BC" w:rsidRPr="007033BC" w14:paraId="27F3D8DF" w14:textId="77777777" w:rsidTr="005619F3">
        <w:tc>
          <w:tcPr>
            <w:tcW w:w="3544" w:type="dxa"/>
            <w:shd w:val="clear" w:color="auto" w:fill="auto"/>
          </w:tcPr>
          <w:p w14:paraId="15E87BAF" w14:textId="77777777" w:rsidR="007033BC" w:rsidRPr="007033BC" w:rsidRDefault="007033BC" w:rsidP="007033BC">
            <w:pPr>
              <w:ind w:firstLine="0"/>
              <w:rPr>
                <w:rFonts w:eastAsia="Cambria"/>
                <w:sz w:val="20"/>
                <w:szCs w:val="20"/>
              </w:rPr>
            </w:pPr>
            <w:r w:rsidRPr="007033BC">
              <w:rPr>
                <w:rFonts w:eastAsia="Cambria"/>
                <w:sz w:val="20"/>
                <w:szCs w:val="20"/>
              </w:rPr>
              <w:t>Privada</w:t>
            </w:r>
          </w:p>
        </w:tc>
        <w:tc>
          <w:tcPr>
            <w:tcW w:w="2127" w:type="dxa"/>
            <w:shd w:val="clear" w:color="auto" w:fill="auto"/>
          </w:tcPr>
          <w:p w14:paraId="12DDAE09"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5D6A515B" w14:textId="77777777" w:rsidR="007033BC" w:rsidRPr="007033BC" w:rsidRDefault="007033BC" w:rsidP="007033BC">
            <w:pPr>
              <w:ind w:firstLine="0"/>
              <w:jc w:val="center"/>
              <w:rPr>
                <w:rFonts w:eastAsia="Cambria"/>
                <w:sz w:val="20"/>
                <w:szCs w:val="20"/>
              </w:rPr>
            </w:pPr>
          </w:p>
        </w:tc>
        <w:tc>
          <w:tcPr>
            <w:tcW w:w="2127" w:type="dxa"/>
            <w:shd w:val="clear" w:color="auto" w:fill="auto"/>
          </w:tcPr>
          <w:p w14:paraId="52BFF1D7" w14:textId="77777777" w:rsidR="007033BC" w:rsidRPr="007033BC" w:rsidRDefault="007033BC" w:rsidP="007033BC">
            <w:pPr>
              <w:ind w:firstLine="0"/>
              <w:jc w:val="center"/>
              <w:rPr>
                <w:rFonts w:eastAsia="Cambria"/>
                <w:sz w:val="20"/>
                <w:szCs w:val="20"/>
              </w:rPr>
            </w:pPr>
          </w:p>
        </w:tc>
        <w:tc>
          <w:tcPr>
            <w:tcW w:w="992" w:type="dxa"/>
            <w:shd w:val="clear" w:color="auto" w:fill="auto"/>
          </w:tcPr>
          <w:p w14:paraId="28ADA085" w14:textId="77777777" w:rsidR="007033BC" w:rsidRPr="007033BC" w:rsidRDefault="007033BC" w:rsidP="007033BC">
            <w:pPr>
              <w:ind w:firstLine="0"/>
              <w:jc w:val="center"/>
              <w:rPr>
                <w:rFonts w:eastAsia="Cambria"/>
                <w:sz w:val="20"/>
                <w:szCs w:val="20"/>
              </w:rPr>
            </w:pPr>
          </w:p>
        </w:tc>
      </w:tr>
      <w:tr w:rsidR="007033BC" w:rsidRPr="007033BC" w14:paraId="278414CB" w14:textId="77777777" w:rsidTr="005619F3">
        <w:tc>
          <w:tcPr>
            <w:tcW w:w="3544" w:type="dxa"/>
            <w:shd w:val="clear" w:color="auto" w:fill="auto"/>
          </w:tcPr>
          <w:p w14:paraId="50D3B296" w14:textId="77777777" w:rsidR="007033BC" w:rsidRPr="007033BC" w:rsidRDefault="007033BC" w:rsidP="007033BC">
            <w:pPr>
              <w:ind w:firstLine="0"/>
              <w:rPr>
                <w:rFonts w:eastAsia="Cambria"/>
                <w:sz w:val="20"/>
                <w:szCs w:val="20"/>
              </w:rPr>
            </w:pPr>
            <w:r w:rsidRPr="007033BC">
              <w:rPr>
                <w:rFonts w:eastAsia="Cambria"/>
                <w:sz w:val="20"/>
                <w:szCs w:val="20"/>
              </w:rPr>
              <w:t>Maior titulação</w:t>
            </w:r>
          </w:p>
        </w:tc>
        <w:tc>
          <w:tcPr>
            <w:tcW w:w="2127" w:type="dxa"/>
            <w:shd w:val="clear" w:color="auto" w:fill="auto"/>
          </w:tcPr>
          <w:p w14:paraId="6476FA95"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43781B04" w14:textId="77777777" w:rsidR="007033BC" w:rsidRPr="007033BC" w:rsidRDefault="007033BC" w:rsidP="007033BC">
            <w:pPr>
              <w:ind w:firstLine="0"/>
              <w:jc w:val="center"/>
              <w:rPr>
                <w:rFonts w:eastAsia="Cambria"/>
                <w:sz w:val="20"/>
                <w:szCs w:val="20"/>
              </w:rPr>
            </w:pPr>
          </w:p>
        </w:tc>
        <w:tc>
          <w:tcPr>
            <w:tcW w:w="2127" w:type="dxa"/>
            <w:shd w:val="clear" w:color="auto" w:fill="auto"/>
          </w:tcPr>
          <w:p w14:paraId="71B15014" w14:textId="77777777" w:rsidR="007033BC" w:rsidRPr="007033BC" w:rsidRDefault="007033BC" w:rsidP="007033BC">
            <w:pPr>
              <w:ind w:firstLine="0"/>
              <w:jc w:val="center"/>
              <w:rPr>
                <w:rFonts w:eastAsia="Cambria"/>
                <w:sz w:val="20"/>
                <w:szCs w:val="20"/>
              </w:rPr>
            </w:pPr>
          </w:p>
        </w:tc>
        <w:tc>
          <w:tcPr>
            <w:tcW w:w="992" w:type="dxa"/>
            <w:shd w:val="clear" w:color="auto" w:fill="auto"/>
          </w:tcPr>
          <w:p w14:paraId="3A59F11F" w14:textId="77777777" w:rsidR="007033BC" w:rsidRPr="007033BC" w:rsidRDefault="007033BC" w:rsidP="007033BC">
            <w:pPr>
              <w:ind w:firstLine="0"/>
              <w:jc w:val="center"/>
              <w:rPr>
                <w:rFonts w:eastAsia="Cambria"/>
                <w:sz w:val="20"/>
                <w:szCs w:val="20"/>
              </w:rPr>
            </w:pPr>
          </w:p>
        </w:tc>
      </w:tr>
      <w:tr w:rsidR="007033BC" w:rsidRPr="007033BC" w14:paraId="18794893" w14:textId="77777777" w:rsidTr="005619F3">
        <w:tc>
          <w:tcPr>
            <w:tcW w:w="3544" w:type="dxa"/>
            <w:shd w:val="clear" w:color="auto" w:fill="auto"/>
          </w:tcPr>
          <w:p w14:paraId="111E841E" w14:textId="77777777" w:rsidR="007033BC" w:rsidRPr="007033BC" w:rsidRDefault="007033BC" w:rsidP="007033BC">
            <w:pPr>
              <w:ind w:firstLine="0"/>
              <w:rPr>
                <w:rFonts w:eastAsia="Cambria"/>
                <w:sz w:val="20"/>
                <w:szCs w:val="20"/>
              </w:rPr>
            </w:pPr>
            <w:r w:rsidRPr="007033BC">
              <w:rPr>
                <w:rFonts w:eastAsia="Cambria"/>
                <w:sz w:val="20"/>
                <w:szCs w:val="20"/>
              </w:rPr>
              <w:t>Pós-graduação</w:t>
            </w:r>
          </w:p>
        </w:tc>
        <w:tc>
          <w:tcPr>
            <w:tcW w:w="2127" w:type="dxa"/>
            <w:shd w:val="clear" w:color="auto" w:fill="auto"/>
          </w:tcPr>
          <w:p w14:paraId="5ABF3A9A" w14:textId="77777777" w:rsidR="007033BC" w:rsidRPr="007033BC" w:rsidRDefault="007033BC" w:rsidP="007033BC">
            <w:pPr>
              <w:ind w:firstLine="0"/>
              <w:jc w:val="center"/>
              <w:rPr>
                <w:rFonts w:eastAsia="Cambria"/>
                <w:sz w:val="20"/>
                <w:szCs w:val="20"/>
              </w:rPr>
            </w:pPr>
            <w:r w:rsidRPr="007033BC">
              <w:rPr>
                <w:rFonts w:eastAsia="Cambria"/>
                <w:sz w:val="20"/>
                <w:szCs w:val="20"/>
              </w:rPr>
              <w:t>-0,49 (-1,42; 0,44)</w:t>
            </w:r>
          </w:p>
        </w:tc>
        <w:tc>
          <w:tcPr>
            <w:tcW w:w="1275" w:type="dxa"/>
            <w:shd w:val="clear" w:color="auto" w:fill="auto"/>
          </w:tcPr>
          <w:p w14:paraId="75381FA0" w14:textId="77777777" w:rsidR="007033BC" w:rsidRPr="007033BC" w:rsidRDefault="007033BC" w:rsidP="007033BC">
            <w:pPr>
              <w:ind w:firstLine="0"/>
              <w:jc w:val="center"/>
              <w:rPr>
                <w:rFonts w:eastAsia="Cambria"/>
                <w:sz w:val="20"/>
                <w:szCs w:val="20"/>
              </w:rPr>
            </w:pPr>
            <w:r w:rsidRPr="007033BC">
              <w:rPr>
                <w:rFonts w:eastAsia="Cambria"/>
                <w:sz w:val="20"/>
                <w:szCs w:val="20"/>
              </w:rPr>
              <w:t>0,30</w:t>
            </w:r>
          </w:p>
        </w:tc>
        <w:tc>
          <w:tcPr>
            <w:tcW w:w="2127" w:type="dxa"/>
            <w:shd w:val="clear" w:color="auto" w:fill="auto"/>
          </w:tcPr>
          <w:p w14:paraId="05223CBB" w14:textId="77777777" w:rsidR="007033BC" w:rsidRPr="007033BC" w:rsidRDefault="007033BC" w:rsidP="007033BC">
            <w:pPr>
              <w:ind w:firstLine="0"/>
              <w:jc w:val="center"/>
              <w:rPr>
                <w:rFonts w:eastAsia="Cambria"/>
                <w:sz w:val="20"/>
                <w:szCs w:val="20"/>
              </w:rPr>
            </w:pPr>
          </w:p>
        </w:tc>
        <w:tc>
          <w:tcPr>
            <w:tcW w:w="992" w:type="dxa"/>
            <w:shd w:val="clear" w:color="auto" w:fill="auto"/>
          </w:tcPr>
          <w:p w14:paraId="0D80924D" w14:textId="77777777" w:rsidR="007033BC" w:rsidRPr="007033BC" w:rsidRDefault="007033BC" w:rsidP="007033BC">
            <w:pPr>
              <w:ind w:firstLine="0"/>
              <w:jc w:val="center"/>
              <w:rPr>
                <w:rFonts w:eastAsia="Cambria"/>
                <w:b/>
                <w:sz w:val="20"/>
                <w:szCs w:val="20"/>
              </w:rPr>
            </w:pPr>
          </w:p>
        </w:tc>
      </w:tr>
      <w:tr w:rsidR="007033BC" w:rsidRPr="007033BC" w14:paraId="12AEB4CC" w14:textId="77777777" w:rsidTr="005619F3">
        <w:tc>
          <w:tcPr>
            <w:tcW w:w="3544" w:type="dxa"/>
            <w:shd w:val="clear" w:color="auto" w:fill="auto"/>
          </w:tcPr>
          <w:p w14:paraId="7FE1F681" w14:textId="77777777" w:rsidR="007033BC" w:rsidRPr="007033BC" w:rsidRDefault="007033BC" w:rsidP="007033BC">
            <w:pPr>
              <w:ind w:firstLine="0"/>
              <w:rPr>
                <w:rFonts w:eastAsia="Cambria"/>
                <w:sz w:val="20"/>
                <w:szCs w:val="20"/>
              </w:rPr>
            </w:pPr>
            <w:r w:rsidRPr="007033BC">
              <w:rPr>
                <w:rFonts w:eastAsia="Cambria"/>
                <w:sz w:val="20"/>
                <w:szCs w:val="20"/>
              </w:rPr>
              <w:t>Graduação</w:t>
            </w:r>
          </w:p>
        </w:tc>
        <w:tc>
          <w:tcPr>
            <w:tcW w:w="2127" w:type="dxa"/>
            <w:shd w:val="clear" w:color="auto" w:fill="auto"/>
          </w:tcPr>
          <w:p w14:paraId="1ABAC188"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099F2BE4" w14:textId="77777777" w:rsidR="007033BC" w:rsidRPr="007033BC" w:rsidRDefault="007033BC" w:rsidP="007033BC">
            <w:pPr>
              <w:ind w:firstLine="0"/>
              <w:jc w:val="center"/>
              <w:rPr>
                <w:rFonts w:eastAsia="Cambria"/>
                <w:sz w:val="20"/>
                <w:szCs w:val="20"/>
              </w:rPr>
            </w:pPr>
          </w:p>
        </w:tc>
        <w:tc>
          <w:tcPr>
            <w:tcW w:w="2127" w:type="dxa"/>
            <w:shd w:val="clear" w:color="auto" w:fill="auto"/>
          </w:tcPr>
          <w:p w14:paraId="3A63871F" w14:textId="77777777" w:rsidR="007033BC" w:rsidRPr="007033BC" w:rsidRDefault="007033BC" w:rsidP="007033BC">
            <w:pPr>
              <w:ind w:firstLine="0"/>
              <w:jc w:val="center"/>
              <w:rPr>
                <w:rFonts w:eastAsia="Cambria"/>
                <w:sz w:val="20"/>
                <w:szCs w:val="20"/>
              </w:rPr>
            </w:pPr>
          </w:p>
        </w:tc>
        <w:tc>
          <w:tcPr>
            <w:tcW w:w="992" w:type="dxa"/>
            <w:shd w:val="clear" w:color="auto" w:fill="auto"/>
          </w:tcPr>
          <w:p w14:paraId="17437A12" w14:textId="77777777" w:rsidR="007033BC" w:rsidRPr="007033BC" w:rsidRDefault="007033BC" w:rsidP="007033BC">
            <w:pPr>
              <w:ind w:firstLine="0"/>
              <w:jc w:val="center"/>
              <w:rPr>
                <w:rFonts w:eastAsia="Cambria"/>
                <w:b/>
                <w:sz w:val="20"/>
                <w:szCs w:val="20"/>
              </w:rPr>
            </w:pPr>
          </w:p>
        </w:tc>
      </w:tr>
      <w:tr w:rsidR="007033BC" w:rsidRPr="007033BC" w14:paraId="11FE059D" w14:textId="77777777" w:rsidTr="005619F3">
        <w:tc>
          <w:tcPr>
            <w:tcW w:w="3544" w:type="dxa"/>
            <w:shd w:val="clear" w:color="auto" w:fill="auto"/>
          </w:tcPr>
          <w:p w14:paraId="535AA8AF" w14:textId="77777777" w:rsidR="007033BC" w:rsidRPr="007033BC" w:rsidRDefault="007033BC" w:rsidP="007033BC">
            <w:pPr>
              <w:ind w:firstLine="0"/>
              <w:rPr>
                <w:rFonts w:eastAsia="Cambria"/>
                <w:sz w:val="20"/>
                <w:szCs w:val="20"/>
              </w:rPr>
            </w:pPr>
            <w:r w:rsidRPr="007033BC">
              <w:rPr>
                <w:rFonts w:eastAsia="Cambria"/>
                <w:sz w:val="20"/>
                <w:szCs w:val="20"/>
              </w:rPr>
              <w:t>Atuação profissional</w:t>
            </w:r>
          </w:p>
        </w:tc>
        <w:tc>
          <w:tcPr>
            <w:tcW w:w="2127" w:type="dxa"/>
            <w:shd w:val="clear" w:color="auto" w:fill="auto"/>
          </w:tcPr>
          <w:p w14:paraId="580632B7"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00D47AF7" w14:textId="77777777" w:rsidR="007033BC" w:rsidRPr="007033BC" w:rsidRDefault="007033BC" w:rsidP="007033BC">
            <w:pPr>
              <w:ind w:firstLine="0"/>
              <w:jc w:val="center"/>
              <w:rPr>
                <w:rFonts w:eastAsia="Cambria"/>
                <w:sz w:val="20"/>
                <w:szCs w:val="20"/>
              </w:rPr>
            </w:pPr>
          </w:p>
        </w:tc>
        <w:tc>
          <w:tcPr>
            <w:tcW w:w="2127" w:type="dxa"/>
            <w:shd w:val="clear" w:color="auto" w:fill="auto"/>
          </w:tcPr>
          <w:p w14:paraId="727DF918" w14:textId="77777777" w:rsidR="007033BC" w:rsidRPr="007033BC" w:rsidRDefault="007033BC" w:rsidP="007033BC">
            <w:pPr>
              <w:ind w:firstLine="0"/>
              <w:jc w:val="center"/>
              <w:rPr>
                <w:rFonts w:eastAsia="Cambria"/>
                <w:sz w:val="20"/>
                <w:szCs w:val="20"/>
              </w:rPr>
            </w:pPr>
          </w:p>
        </w:tc>
        <w:tc>
          <w:tcPr>
            <w:tcW w:w="992" w:type="dxa"/>
            <w:shd w:val="clear" w:color="auto" w:fill="auto"/>
          </w:tcPr>
          <w:p w14:paraId="65CA03BB" w14:textId="77777777" w:rsidR="007033BC" w:rsidRPr="007033BC" w:rsidRDefault="007033BC" w:rsidP="007033BC">
            <w:pPr>
              <w:ind w:firstLine="0"/>
              <w:jc w:val="center"/>
              <w:rPr>
                <w:rFonts w:eastAsia="Cambria"/>
                <w:sz w:val="20"/>
                <w:szCs w:val="20"/>
              </w:rPr>
            </w:pPr>
          </w:p>
        </w:tc>
      </w:tr>
      <w:tr w:rsidR="007033BC" w:rsidRPr="007033BC" w14:paraId="750BA029" w14:textId="77777777" w:rsidTr="005619F3">
        <w:tc>
          <w:tcPr>
            <w:tcW w:w="3544" w:type="dxa"/>
            <w:shd w:val="clear" w:color="auto" w:fill="auto"/>
          </w:tcPr>
          <w:p w14:paraId="592A01FE" w14:textId="77777777" w:rsidR="007033BC" w:rsidRPr="007033BC" w:rsidRDefault="007033BC" w:rsidP="007033BC">
            <w:pPr>
              <w:ind w:firstLine="0"/>
              <w:rPr>
                <w:rFonts w:eastAsia="Cambria"/>
                <w:sz w:val="20"/>
                <w:szCs w:val="20"/>
              </w:rPr>
            </w:pPr>
            <w:r w:rsidRPr="007033BC">
              <w:rPr>
                <w:rFonts w:eastAsia="Cambria"/>
                <w:sz w:val="20"/>
                <w:szCs w:val="20"/>
              </w:rPr>
              <w:t>Docência/Pesquisa</w:t>
            </w:r>
          </w:p>
        </w:tc>
        <w:tc>
          <w:tcPr>
            <w:tcW w:w="2127" w:type="dxa"/>
            <w:shd w:val="clear" w:color="auto" w:fill="auto"/>
          </w:tcPr>
          <w:p w14:paraId="3B9B62B0" w14:textId="77777777" w:rsidR="007033BC" w:rsidRPr="007033BC" w:rsidRDefault="007033BC" w:rsidP="007033BC">
            <w:pPr>
              <w:ind w:firstLine="0"/>
              <w:jc w:val="center"/>
              <w:rPr>
                <w:rFonts w:eastAsia="Cambria"/>
                <w:sz w:val="20"/>
                <w:szCs w:val="20"/>
              </w:rPr>
            </w:pPr>
            <w:r w:rsidRPr="007033BC">
              <w:rPr>
                <w:rFonts w:eastAsia="Cambria"/>
                <w:sz w:val="20"/>
                <w:szCs w:val="20"/>
              </w:rPr>
              <w:t>2,01 (0,81; 3,20)</w:t>
            </w:r>
          </w:p>
        </w:tc>
        <w:tc>
          <w:tcPr>
            <w:tcW w:w="1275" w:type="dxa"/>
            <w:shd w:val="clear" w:color="auto" w:fill="auto"/>
          </w:tcPr>
          <w:p w14:paraId="5325C59D" w14:textId="77777777" w:rsidR="007033BC" w:rsidRPr="007033BC" w:rsidRDefault="007033BC" w:rsidP="007033BC">
            <w:pPr>
              <w:ind w:firstLine="0"/>
              <w:jc w:val="center"/>
              <w:rPr>
                <w:rFonts w:eastAsia="Cambria"/>
                <w:sz w:val="20"/>
                <w:szCs w:val="20"/>
              </w:rPr>
            </w:pPr>
            <w:r w:rsidRPr="007033BC">
              <w:rPr>
                <w:rFonts w:eastAsia="Cambria"/>
                <w:b/>
                <w:sz w:val="20"/>
                <w:szCs w:val="20"/>
              </w:rPr>
              <w:t>0.001</w:t>
            </w:r>
          </w:p>
        </w:tc>
        <w:tc>
          <w:tcPr>
            <w:tcW w:w="2127" w:type="dxa"/>
            <w:shd w:val="clear" w:color="auto" w:fill="auto"/>
          </w:tcPr>
          <w:p w14:paraId="6B1B0368" w14:textId="77777777" w:rsidR="007033BC" w:rsidRPr="007033BC" w:rsidRDefault="007033BC" w:rsidP="007033BC">
            <w:pPr>
              <w:ind w:firstLine="0"/>
              <w:jc w:val="center"/>
              <w:rPr>
                <w:rFonts w:eastAsia="Cambria"/>
                <w:sz w:val="20"/>
                <w:szCs w:val="20"/>
              </w:rPr>
            </w:pPr>
            <w:r w:rsidRPr="007033BC">
              <w:rPr>
                <w:rFonts w:eastAsia="Cambria"/>
                <w:sz w:val="20"/>
                <w:szCs w:val="20"/>
              </w:rPr>
              <w:t>1,24 (0,27; 2,21)</w:t>
            </w:r>
          </w:p>
        </w:tc>
        <w:tc>
          <w:tcPr>
            <w:tcW w:w="992" w:type="dxa"/>
            <w:shd w:val="clear" w:color="auto" w:fill="auto"/>
          </w:tcPr>
          <w:p w14:paraId="065E91CA" w14:textId="77777777" w:rsidR="007033BC" w:rsidRPr="007033BC" w:rsidRDefault="007033BC" w:rsidP="007033BC">
            <w:pPr>
              <w:ind w:firstLine="0"/>
              <w:jc w:val="center"/>
              <w:rPr>
                <w:rFonts w:eastAsia="Cambria"/>
                <w:b/>
                <w:sz w:val="20"/>
                <w:szCs w:val="20"/>
              </w:rPr>
            </w:pPr>
            <w:r w:rsidRPr="007033BC">
              <w:rPr>
                <w:rFonts w:eastAsia="Cambria"/>
                <w:b/>
                <w:sz w:val="20"/>
                <w:szCs w:val="20"/>
              </w:rPr>
              <w:t>0,01</w:t>
            </w:r>
          </w:p>
        </w:tc>
      </w:tr>
      <w:tr w:rsidR="007033BC" w:rsidRPr="007033BC" w14:paraId="0F1D9DBC" w14:textId="77777777" w:rsidTr="005619F3">
        <w:tc>
          <w:tcPr>
            <w:tcW w:w="3544" w:type="dxa"/>
            <w:shd w:val="clear" w:color="auto" w:fill="auto"/>
          </w:tcPr>
          <w:p w14:paraId="5A0C446C" w14:textId="77777777" w:rsidR="007033BC" w:rsidRPr="007033BC" w:rsidRDefault="007033BC" w:rsidP="007033BC">
            <w:pPr>
              <w:ind w:firstLine="0"/>
              <w:rPr>
                <w:rFonts w:eastAsia="Cambria"/>
                <w:sz w:val="20"/>
                <w:szCs w:val="20"/>
              </w:rPr>
            </w:pPr>
            <w:r w:rsidRPr="007033BC">
              <w:rPr>
                <w:rFonts w:eastAsia="Cambria"/>
                <w:sz w:val="20"/>
                <w:szCs w:val="20"/>
              </w:rPr>
              <w:t>Outros</w:t>
            </w:r>
          </w:p>
        </w:tc>
        <w:tc>
          <w:tcPr>
            <w:tcW w:w="2127" w:type="dxa"/>
            <w:shd w:val="clear" w:color="auto" w:fill="auto"/>
          </w:tcPr>
          <w:p w14:paraId="23A9C312"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42AD493A" w14:textId="77777777" w:rsidR="007033BC" w:rsidRPr="007033BC" w:rsidRDefault="007033BC" w:rsidP="007033BC">
            <w:pPr>
              <w:ind w:firstLine="0"/>
              <w:jc w:val="center"/>
              <w:rPr>
                <w:rFonts w:eastAsia="Cambria"/>
                <w:sz w:val="20"/>
                <w:szCs w:val="20"/>
              </w:rPr>
            </w:pPr>
          </w:p>
        </w:tc>
        <w:tc>
          <w:tcPr>
            <w:tcW w:w="2127" w:type="dxa"/>
            <w:shd w:val="clear" w:color="auto" w:fill="auto"/>
          </w:tcPr>
          <w:p w14:paraId="0CDF1F0C" w14:textId="77777777" w:rsidR="007033BC" w:rsidRPr="007033BC" w:rsidRDefault="007033BC" w:rsidP="007033BC">
            <w:pPr>
              <w:ind w:firstLine="0"/>
              <w:jc w:val="center"/>
              <w:rPr>
                <w:rFonts w:eastAsia="Cambria"/>
                <w:sz w:val="20"/>
                <w:szCs w:val="20"/>
              </w:rPr>
            </w:pPr>
          </w:p>
        </w:tc>
        <w:tc>
          <w:tcPr>
            <w:tcW w:w="992" w:type="dxa"/>
            <w:shd w:val="clear" w:color="auto" w:fill="auto"/>
          </w:tcPr>
          <w:p w14:paraId="66B6D531" w14:textId="77777777" w:rsidR="007033BC" w:rsidRPr="007033BC" w:rsidRDefault="007033BC" w:rsidP="007033BC">
            <w:pPr>
              <w:ind w:firstLine="0"/>
              <w:jc w:val="center"/>
              <w:rPr>
                <w:rFonts w:eastAsia="Cambria"/>
                <w:b/>
                <w:sz w:val="20"/>
                <w:szCs w:val="20"/>
              </w:rPr>
            </w:pPr>
          </w:p>
        </w:tc>
      </w:tr>
      <w:tr w:rsidR="007033BC" w:rsidRPr="007033BC" w14:paraId="375B0153" w14:textId="77777777" w:rsidTr="005619F3">
        <w:tc>
          <w:tcPr>
            <w:tcW w:w="3544" w:type="dxa"/>
            <w:shd w:val="clear" w:color="auto" w:fill="auto"/>
          </w:tcPr>
          <w:p w14:paraId="7E38DC1B" w14:textId="77777777" w:rsidR="007033BC" w:rsidRPr="007033BC" w:rsidRDefault="007033BC" w:rsidP="007033BC">
            <w:pPr>
              <w:ind w:firstLine="0"/>
              <w:rPr>
                <w:rFonts w:eastAsia="Cambria"/>
                <w:sz w:val="20"/>
                <w:szCs w:val="20"/>
              </w:rPr>
            </w:pPr>
            <w:r w:rsidRPr="007033BC">
              <w:rPr>
                <w:rFonts w:eastAsia="Cambria"/>
                <w:sz w:val="20"/>
                <w:szCs w:val="20"/>
              </w:rPr>
              <w:t>Já ouviu falar em OMI</w:t>
            </w:r>
          </w:p>
        </w:tc>
        <w:tc>
          <w:tcPr>
            <w:tcW w:w="2127" w:type="dxa"/>
            <w:shd w:val="clear" w:color="auto" w:fill="auto"/>
          </w:tcPr>
          <w:p w14:paraId="6660FB75"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319B96E4" w14:textId="77777777" w:rsidR="007033BC" w:rsidRPr="007033BC" w:rsidRDefault="007033BC" w:rsidP="007033BC">
            <w:pPr>
              <w:ind w:firstLine="0"/>
              <w:jc w:val="center"/>
              <w:rPr>
                <w:rFonts w:eastAsia="Cambria"/>
                <w:sz w:val="20"/>
                <w:szCs w:val="20"/>
              </w:rPr>
            </w:pPr>
          </w:p>
        </w:tc>
        <w:tc>
          <w:tcPr>
            <w:tcW w:w="2127" w:type="dxa"/>
            <w:shd w:val="clear" w:color="auto" w:fill="auto"/>
          </w:tcPr>
          <w:p w14:paraId="38F86512" w14:textId="77777777" w:rsidR="007033BC" w:rsidRPr="007033BC" w:rsidRDefault="007033BC" w:rsidP="007033BC">
            <w:pPr>
              <w:ind w:firstLine="0"/>
              <w:jc w:val="center"/>
              <w:rPr>
                <w:rFonts w:eastAsia="Cambria"/>
                <w:sz w:val="20"/>
                <w:szCs w:val="20"/>
              </w:rPr>
            </w:pPr>
          </w:p>
        </w:tc>
        <w:tc>
          <w:tcPr>
            <w:tcW w:w="992" w:type="dxa"/>
            <w:shd w:val="clear" w:color="auto" w:fill="auto"/>
          </w:tcPr>
          <w:p w14:paraId="2C4A3EE1" w14:textId="77777777" w:rsidR="007033BC" w:rsidRPr="007033BC" w:rsidRDefault="007033BC" w:rsidP="007033BC">
            <w:pPr>
              <w:ind w:firstLine="0"/>
              <w:jc w:val="center"/>
              <w:rPr>
                <w:rFonts w:eastAsia="Cambria"/>
                <w:sz w:val="20"/>
                <w:szCs w:val="20"/>
              </w:rPr>
            </w:pPr>
          </w:p>
        </w:tc>
      </w:tr>
      <w:tr w:rsidR="007033BC" w:rsidRPr="007033BC" w14:paraId="7BB1A7D2" w14:textId="77777777" w:rsidTr="005619F3">
        <w:tc>
          <w:tcPr>
            <w:tcW w:w="3544" w:type="dxa"/>
            <w:shd w:val="clear" w:color="auto" w:fill="auto"/>
          </w:tcPr>
          <w:p w14:paraId="394EA0D9" w14:textId="77777777" w:rsidR="007033BC" w:rsidRPr="007033BC" w:rsidRDefault="007033BC" w:rsidP="007033BC">
            <w:pPr>
              <w:ind w:firstLine="0"/>
              <w:rPr>
                <w:rFonts w:eastAsia="Cambria"/>
                <w:sz w:val="20"/>
                <w:szCs w:val="20"/>
              </w:rPr>
            </w:pPr>
            <w:r w:rsidRPr="007033BC">
              <w:rPr>
                <w:rFonts w:eastAsia="Cambria"/>
                <w:sz w:val="20"/>
                <w:szCs w:val="20"/>
              </w:rPr>
              <w:t>Sim</w:t>
            </w:r>
          </w:p>
        </w:tc>
        <w:tc>
          <w:tcPr>
            <w:tcW w:w="2127" w:type="dxa"/>
            <w:shd w:val="clear" w:color="auto" w:fill="auto"/>
          </w:tcPr>
          <w:p w14:paraId="187D7A8E" w14:textId="77777777" w:rsidR="007033BC" w:rsidRPr="007033BC" w:rsidRDefault="007033BC" w:rsidP="007033BC">
            <w:pPr>
              <w:ind w:firstLine="0"/>
              <w:jc w:val="center"/>
              <w:rPr>
                <w:rFonts w:eastAsia="Cambria"/>
                <w:sz w:val="20"/>
                <w:szCs w:val="20"/>
              </w:rPr>
            </w:pPr>
            <w:r w:rsidRPr="007033BC">
              <w:rPr>
                <w:rFonts w:eastAsia="Cambria"/>
                <w:sz w:val="20"/>
                <w:szCs w:val="20"/>
              </w:rPr>
              <w:t>5,06 (3,01; 7,11)</w:t>
            </w:r>
          </w:p>
        </w:tc>
        <w:tc>
          <w:tcPr>
            <w:tcW w:w="1275" w:type="dxa"/>
            <w:shd w:val="clear" w:color="auto" w:fill="auto"/>
          </w:tcPr>
          <w:p w14:paraId="20D34545" w14:textId="77777777" w:rsidR="007033BC" w:rsidRPr="007033BC" w:rsidRDefault="007033BC" w:rsidP="007033BC">
            <w:pPr>
              <w:ind w:firstLine="0"/>
              <w:jc w:val="center"/>
              <w:rPr>
                <w:rFonts w:eastAsia="Cambria"/>
                <w:b/>
                <w:sz w:val="20"/>
                <w:szCs w:val="20"/>
              </w:rPr>
            </w:pPr>
            <w:r w:rsidRPr="007033BC">
              <w:rPr>
                <w:rFonts w:eastAsia="Cambria"/>
                <w:b/>
                <w:sz w:val="20"/>
                <w:szCs w:val="20"/>
              </w:rPr>
              <w:t>&lt;0,001</w:t>
            </w:r>
          </w:p>
        </w:tc>
        <w:tc>
          <w:tcPr>
            <w:tcW w:w="2127" w:type="dxa"/>
            <w:shd w:val="clear" w:color="auto" w:fill="auto"/>
          </w:tcPr>
          <w:p w14:paraId="64153DEF" w14:textId="77777777" w:rsidR="007033BC" w:rsidRPr="007033BC" w:rsidRDefault="007033BC" w:rsidP="007033BC">
            <w:pPr>
              <w:ind w:firstLine="0"/>
              <w:jc w:val="center"/>
              <w:rPr>
                <w:rFonts w:eastAsia="Cambria"/>
                <w:sz w:val="20"/>
                <w:szCs w:val="20"/>
              </w:rPr>
            </w:pPr>
            <w:r w:rsidRPr="007033BC">
              <w:rPr>
                <w:rFonts w:eastAsia="Cambria"/>
                <w:sz w:val="20"/>
                <w:szCs w:val="20"/>
              </w:rPr>
              <w:t>1,00 (-0,78; 2,79)</w:t>
            </w:r>
          </w:p>
        </w:tc>
        <w:tc>
          <w:tcPr>
            <w:tcW w:w="992" w:type="dxa"/>
            <w:shd w:val="clear" w:color="auto" w:fill="auto"/>
          </w:tcPr>
          <w:p w14:paraId="1DF5D9CF" w14:textId="77777777" w:rsidR="007033BC" w:rsidRPr="007033BC" w:rsidRDefault="007033BC" w:rsidP="007033BC">
            <w:pPr>
              <w:ind w:firstLine="0"/>
              <w:jc w:val="center"/>
              <w:rPr>
                <w:rFonts w:eastAsia="Cambria"/>
                <w:sz w:val="20"/>
                <w:szCs w:val="20"/>
              </w:rPr>
            </w:pPr>
            <w:r w:rsidRPr="007033BC">
              <w:rPr>
                <w:rFonts w:eastAsia="Cambria"/>
                <w:sz w:val="20"/>
                <w:szCs w:val="20"/>
              </w:rPr>
              <w:t>0,27</w:t>
            </w:r>
          </w:p>
        </w:tc>
      </w:tr>
      <w:tr w:rsidR="007033BC" w:rsidRPr="007033BC" w14:paraId="289F0F33" w14:textId="77777777" w:rsidTr="005619F3">
        <w:tc>
          <w:tcPr>
            <w:tcW w:w="3544" w:type="dxa"/>
            <w:shd w:val="clear" w:color="auto" w:fill="auto"/>
          </w:tcPr>
          <w:p w14:paraId="69802A62" w14:textId="77777777" w:rsidR="007033BC" w:rsidRPr="007033BC" w:rsidRDefault="007033BC" w:rsidP="007033BC">
            <w:pPr>
              <w:ind w:firstLine="0"/>
              <w:rPr>
                <w:rFonts w:eastAsia="Cambria"/>
                <w:sz w:val="20"/>
                <w:szCs w:val="20"/>
              </w:rPr>
            </w:pPr>
            <w:r w:rsidRPr="007033BC">
              <w:rPr>
                <w:rFonts w:eastAsia="Cambria"/>
                <w:sz w:val="20"/>
                <w:szCs w:val="20"/>
              </w:rPr>
              <w:t>Não</w:t>
            </w:r>
          </w:p>
        </w:tc>
        <w:tc>
          <w:tcPr>
            <w:tcW w:w="2127" w:type="dxa"/>
            <w:shd w:val="clear" w:color="auto" w:fill="auto"/>
          </w:tcPr>
          <w:p w14:paraId="74E6DE9F"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57F75E9D" w14:textId="77777777" w:rsidR="007033BC" w:rsidRPr="007033BC" w:rsidRDefault="007033BC" w:rsidP="007033BC">
            <w:pPr>
              <w:ind w:firstLine="0"/>
              <w:jc w:val="center"/>
              <w:rPr>
                <w:rFonts w:eastAsia="Cambria"/>
                <w:sz w:val="20"/>
                <w:szCs w:val="20"/>
              </w:rPr>
            </w:pPr>
          </w:p>
        </w:tc>
        <w:tc>
          <w:tcPr>
            <w:tcW w:w="2127" w:type="dxa"/>
            <w:shd w:val="clear" w:color="auto" w:fill="auto"/>
          </w:tcPr>
          <w:p w14:paraId="47F599C2" w14:textId="77777777" w:rsidR="007033BC" w:rsidRPr="007033BC" w:rsidRDefault="007033BC" w:rsidP="007033BC">
            <w:pPr>
              <w:ind w:firstLine="0"/>
              <w:jc w:val="center"/>
              <w:rPr>
                <w:rFonts w:eastAsia="Cambria"/>
                <w:sz w:val="20"/>
                <w:szCs w:val="20"/>
              </w:rPr>
            </w:pPr>
          </w:p>
        </w:tc>
        <w:tc>
          <w:tcPr>
            <w:tcW w:w="992" w:type="dxa"/>
            <w:shd w:val="clear" w:color="auto" w:fill="auto"/>
          </w:tcPr>
          <w:p w14:paraId="34187075" w14:textId="77777777" w:rsidR="007033BC" w:rsidRPr="007033BC" w:rsidRDefault="007033BC" w:rsidP="007033BC">
            <w:pPr>
              <w:ind w:firstLine="0"/>
              <w:jc w:val="center"/>
              <w:rPr>
                <w:rFonts w:eastAsia="Cambria"/>
                <w:sz w:val="20"/>
                <w:szCs w:val="20"/>
              </w:rPr>
            </w:pPr>
          </w:p>
        </w:tc>
      </w:tr>
      <w:tr w:rsidR="007033BC" w:rsidRPr="007033BC" w14:paraId="4A268698" w14:textId="77777777" w:rsidTr="005619F3">
        <w:tc>
          <w:tcPr>
            <w:tcW w:w="3544" w:type="dxa"/>
            <w:shd w:val="clear" w:color="auto" w:fill="auto"/>
          </w:tcPr>
          <w:p w14:paraId="7916D112" w14:textId="77777777" w:rsidR="007033BC" w:rsidRPr="007033BC" w:rsidRDefault="007033BC" w:rsidP="007033BC">
            <w:pPr>
              <w:ind w:firstLine="0"/>
              <w:rPr>
                <w:rFonts w:eastAsia="Cambria"/>
                <w:sz w:val="20"/>
                <w:szCs w:val="20"/>
              </w:rPr>
            </w:pPr>
            <w:r w:rsidRPr="007033BC">
              <w:rPr>
                <w:rFonts w:eastAsia="Cambria"/>
                <w:sz w:val="20"/>
                <w:szCs w:val="20"/>
              </w:rPr>
              <w:t>Busca por informações</w:t>
            </w:r>
          </w:p>
        </w:tc>
        <w:tc>
          <w:tcPr>
            <w:tcW w:w="2127" w:type="dxa"/>
            <w:shd w:val="clear" w:color="auto" w:fill="auto"/>
          </w:tcPr>
          <w:p w14:paraId="7B5F8C8E"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1BA02EE1" w14:textId="77777777" w:rsidR="007033BC" w:rsidRPr="007033BC" w:rsidRDefault="007033BC" w:rsidP="007033BC">
            <w:pPr>
              <w:ind w:firstLine="0"/>
              <w:jc w:val="center"/>
              <w:rPr>
                <w:rFonts w:eastAsia="Cambria"/>
                <w:sz w:val="20"/>
                <w:szCs w:val="20"/>
              </w:rPr>
            </w:pPr>
          </w:p>
        </w:tc>
        <w:tc>
          <w:tcPr>
            <w:tcW w:w="2127" w:type="dxa"/>
            <w:shd w:val="clear" w:color="auto" w:fill="auto"/>
          </w:tcPr>
          <w:p w14:paraId="6B333AFD" w14:textId="77777777" w:rsidR="007033BC" w:rsidRPr="007033BC" w:rsidRDefault="007033BC" w:rsidP="007033BC">
            <w:pPr>
              <w:ind w:firstLine="0"/>
              <w:jc w:val="center"/>
              <w:rPr>
                <w:rFonts w:eastAsia="Cambria"/>
                <w:sz w:val="20"/>
                <w:szCs w:val="20"/>
              </w:rPr>
            </w:pPr>
          </w:p>
        </w:tc>
        <w:tc>
          <w:tcPr>
            <w:tcW w:w="992" w:type="dxa"/>
            <w:shd w:val="clear" w:color="auto" w:fill="auto"/>
          </w:tcPr>
          <w:p w14:paraId="276AE02B" w14:textId="77777777" w:rsidR="007033BC" w:rsidRPr="007033BC" w:rsidRDefault="007033BC" w:rsidP="007033BC">
            <w:pPr>
              <w:ind w:firstLine="0"/>
              <w:jc w:val="center"/>
              <w:rPr>
                <w:rFonts w:eastAsia="Cambria"/>
                <w:sz w:val="20"/>
                <w:szCs w:val="20"/>
              </w:rPr>
            </w:pPr>
          </w:p>
        </w:tc>
      </w:tr>
      <w:tr w:rsidR="007033BC" w:rsidRPr="007033BC" w14:paraId="655671C7" w14:textId="77777777" w:rsidTr="005619F3">
        <w:tc>
          <w:tcPr>
            <w:tcW w:w="3544" w:type="dxa"/>
            <w:shd w:val="clear" w:color="auto" w:fill="auto"/>
          </w:tcPr>
          <w:p w14:paraId="43065F2B" w14:textId="77777777" w:rsidR="007033BC" w:rsidRPr="007033BC" w:rsidRDefault="007033BC" w:rsidP="007033BC">
            <w:pPr>
              <w:ind w:firstLine="0"/>
              <w:rPr>
                <w:rFonts w:eastAsia="Cambria"/>
                <w:sz w:val="20"/>
                <w:szCs w:val="20"/>
              </w:rPr>
            </w:pPr>
            <w:r w:rsidRPr="007033BC">
              <w:rPr>
                <w:rFonts w:eastAsia="Cambria"/>
                <w:sz w:val="20"/>
                <w:szCs w:val="20"/>
              </w:rPr>
              <w:t>Sim</w:t>
            </w:r>
          </w:p>
        </w:tc>
        <w:tc>
          <w:tcPr>
            <w:tcW w:w="2127" w:type="dxa"/>
            <w:shd w:val="clear" w:color="auto" w:fill="auto"/>
          </w:tcPr>
          <w:p w14:paraId="667DC850" w14:textId="77777777" w:rsidR="007033BC" w:rsidRPr="007033BC" w:rsidRDefault="007033BC" w:rsidP="007033BC">
            <w:pPr>
              <w:ind w:firstLine="0"/>
              <w:jc w:val="center"/>
              <w:rPr>
                <w:rFonts w:eastAsia="Cambria"/>
                <w:sz w:val="20"/>
                <w:szCs w:val="20"/>
              </w:rPr>
            </w:pPr>
            <w:r w:rsidRPr="007033BC">
              <w:rPr>
                <w:rFonts w:eastAsia="Cambria"/>
                <w:sz w:val="20"/>
                <w:szCs w:val="20"/>
              </w:rPr>
              <w:t>3,97 (3,17; 4,76)</w:t>
            </w:r>
          </w:p>
        </w:tc>
        <w:tc>
          <w:tcPr>
            <w:tcW w:w="1275" w:type="dxa"/>
            <w:shd w:val="clear" w:color="auto" w:fill="auto"/>
          </w:tcPr>
          <w:p w14:paraId="027AA126" w14:textId="77777777" w:rsidR="007033BC" w:rsidRPr="007033BC" w:rsidRDefault="007033BC" w:rsidP="007033BC">
            <w:pPr>
              <w:ind w:firstLine="0"/>
              <w:jc w:val="center"/>
              <w:rPr>
                <w:rFonts w:eastAsia="Cambria"/>
                <w:sz w:val="20"/>
                <w:szCs w:val="20"/>
              </w:rPr>
            </w:pPr>
            <w:r w:rsidRPr="007033BC">
              <w:rPr>
                <w:rFonts w:eastAsia="Cambria"/>
                <w:b/>
                <w:sz w:val="20"/>
                <w:szCs w:val="20"/>
              </w:rPr>
              <w:t>&lt;0,001</w:t>
            </w:r>
          </w:p>
        </w:tc>
        <w:tc>
          <w:tcPr>
            <w:tcW w:w="2127" w:type="dxa"/>
            <w:shd w:val="clear" w:color="auto" w:fill="auto"/>
          </w:tcPr>
          <w:p w14:paraId="3584DA7D" w14:textId="77777777" w:rsidR="007033BC" w:rsidRPr="007033BC" w:rsidRDefault="007033BC" w:rsidP="007033BC">
            <w:pPr>
              <w:ind w:firstLine="0"/>
              <w:jc w:val="center"/>
              <w:rPr>
                <w:rFonts w:eastAsia="Cambria"/>
                <w:sz w:val="20"/>
                <w:szCs w:val="20"/>
              </w:rPr>
            </w:pPr>
            <w:r w:rsidRPr="007033BC">
              <w:rPr>
                <w:rFonts w:eastAsia="Cambria"/>
                <w:sz w:val="20"/>
                <w:szCs w:val="20"/>
              </w:rPr>
              <w:t>2,35 (1,56; 3,14)</w:t>
            </w:r>
          </w:p>
        </w:tc>
        <w:tc>
          <w:tcPr>
            <w:tcW w:w="992" w:type="dxa"/>
            <w:shd w:val="clear" w:color="auto" w:fill="auto"/>
          </w:tcPr>
          <w:p w14:paraId="44BEC348" w14:textId="77777777" w:rsidR="007033BC" w:rsidRPr="007033BC" w:rsidRDefault="007033BC" w:rsidP="007033BC">
            <w:pPr>
              <w:ind w:firstLine="0"/>
              <w:jc w:val="center"/>
              <w:rPr>
                <w:rFonts w:eastAsia="Cambria"/>
                <w:b/>
                <w:sz w:val="20"/>
                <w:szCs w:val="20"/>
              </w:rPr>
            </w:pPr>
            <w:r w:rsidRPr="007033BC">
              <w:rPr>
                <w:rFonts w:eastAsia="Cambria"/>
                <w:b/>
                <w:sz w:val="20"/>
                <w:szCs w:val="20"/>
              </w:rPr>
              <w:t>&lt;0,001</w:t>
            </w:r>
          </w:p>
        </w:tc>
      </w:tr>
      <w:tr w:rsidR="007033BC" w:rsidRPr="007033BC" w14:paraId="50296072" w14:textId="77777777" w:rsidTr="005619F3">
        <w:tc>
          <w:tcPr>
            <w:tcW w:w="3544" w:type="dxa"/>
            <w:shd w:val="clear" w:color="auto" w:fill="auto"/>
          </w:tcPr>
          <w:p w14:paraId="4057CA37" w14:textId="77777777" w:rsidR="007033BC" w:rsidRPr="007033BC" w:rsidRDefault="007033BC" w:rsidP="007033BC">
            <w:pPr>
              <w:ind w:firstLine="0"/>
              <w:rPr>
                <w:rFonts w:eastAsia="Cambria"/>
                <w:sz w:val="20"/>
                <w:szCs w:val="20"/>
              </w:rPr>
            </w:pPr>
            <w:r w:rsidRPr="007033BC">
              <w:rPr>
                <w:rFonts w:eastAsia="Cambria"/>
                <w:sz w:val="20"/>
                <w:szCs w:val="20"/>
              </w:rPr>
              <w:t>Não</w:t>
            </w:r>
          </w:p>
        </w:tc>
        <w:tc>
          <w:tcPr>
            <w:tcW w:w="2127" w:type="dxa"/>
            <w:shd w:val="clear" w:color="auto" w:fill="auto"/>
          </w:tcPr>
          <w:p w14:paraId="02F5818B"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1F7751A5" w14:textId="77777777" w:rsidR="007033BC" w:rsidRPr="007033BC" w:rsidRDefault="007033BC" w:rsidP="007033BC">
            <w:pPr>
              <w:ind w:firstLine="0"/>
              <w:jc w:val="center"/>
              <w:rPr>
                <w:rFonts w:eastAsia="Cambria"/>
                <w:sz w:val="20"/>
                <w:szCs w:val="20"/>
              </w:rPr>
            </w:pPr>
          </w:p>
        </w:tc>
        <w:tc>
          <w:tcPr>
            <w:tcW w:w="2127" w:type="dxa"/>
            <w:shd w:val="clear" w:color="auto" w:fill="auto"/>
          </w:tcPr>
          <w:p w14:paraId="3F83D77F" w14:textId="77777777" w:rsidR="007033BC" w:rsidRPr="007033BC" w:rsidRDefault="007033BC" w:rsidP="007033BC">
            <w:pPr>
              <w:ind w:firstLine="0"/>
              <w:jc w:val="center"/>
              <w:rPr>
                <w:rFonts w:eastAsia="Cambria"/>
                <w:sz w:val="20"/>
                <w:szCs w:val="20"/>
              </w:rPr>
            </w:pPr>
          </w:p>
        </w:tc>
        <w:tc>
          <w:tcPr>
            <w:tcW w:w="992" w:type="dxa"/>
            <w:shd w:val="clear" w:color="auto" w:fill="auto"/>
          </w:tcPr>
          <w:p w14:paraId="3FEF0897" w14:textId="77777777" w:rsidR="007033BC" w:rsidRPr="007033BC" w:rsidRDefault="007033BC" w:rsidP="007033BC">
            <w:pPr>
              <w:ind w:firstLine="0"/>
              <w:jc w:val="center"/>
              <w:rPr>
                <w:rFonts w:eastAsia="Cambria"/>
                <w:sz w:val="20"/>
                <w:szCs w:val="20"/>
              </w:rPr>
            </w:pPr>
          </w:p>
        </w:tc>
      </w:tr>
      <w:tr w:rsidR="007033BC" w:rsidRPr="007033BC" w14:paraId="5219C6FE" w14:textId="77777777" w:rsidTr="005619F3">
        <w:tc>
          <w:tcPr>
            <w:tcW w:w="3544" w:type="dxa"/>
            <w:shd w:val="clear" w:color="auto" w:fill="auto"/>
          </w:tcPr>
          <w:p w14:paraId="5E65DC37" w14:textId="77777777" w:rsidR="007033BC" w:rsidRPr="007033BC" w:rsidRDefault="007033BC" w:rsidP="007033BC">
            <w:pPr>
              <w:ind w:firstLine="0"/>
              <w:rPr>
                <w:rFonts w:eastAsia="Cambria"/>
                <w:sz w:val="20"/>
                <w:szCs w:val="20"/>
              </w:rPr>
            </w:pPr>
            <w:r w:rsidRPr="007033BC">
              <w:rPr>
                <w:rFonts w:eastAsia="Cambria"/>
                <w:sz w:val="20"/>
                <w:szCs w:val="20"/>
              </w:rPr>
              <w:t>Receber treinamento em OMI</w:t>
            </w:r>
          </w:p>
        </w:tc>
        <w:tc>
          <w:tcPr>
            <w:tcW w:w="2127" w:type="dxa"/>
            <w:shd w:val="clear" w:color="auto" w:fill="auto"/>
          </w:tcPr>
          <w:p w14:paraId="04BE0BEA"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09DBD2FF" w14:textId="77777777" w:rsidR="007033BC" w:rsidRPr="007033BC" w:rsidRDefault="007033BC" w:rsidP="007033BC">
            <w:pPr>
              <w:ind w:firstLine="0"/>
              <w:jc w:val="center"/>
              <w:rPr>
                <w:rFonts w:eastAsia="Cambria"/>
                <w:sz w:val="20"/>
                <w:szCs w:val="20"/>
              </w:rPr>
            </w:pPr>
          </w:p>
        </w:tc>
        <w:tc>
          <w:tcPr>
            <w:tcW w:w="2127" w:type="dxa"/>
            <w:shd w:val="clear" w:color="auto" w:fill="auto"/>
          </w:tcPr>
          <w:p w14:paraId="513A42F3" w14:textId="77777777" w:rsidR="007033BC" w:rsidRPr="007033BC" w:rsidRDefault="007033BC" w:rsidP="007033BC">
            <w:pPr>
              <w:ind w:firstLine="0"/>
              <w:jc w:val="center"/>
              <w:rPr>
                <w:rFonts w:eastAsia="Cambria"/>
                <w:sz w:val="20"/>
                <w:szCs w:val="20"/>
              </w:rPr>
            </w:pPr>
          </w:p>
        </w:tc>
        <w:tc>
          <w:tcPr>
            <w:tcW w:w="992" w:type="dxa"/>
            <w:shd w:val="clear" w:color="auto" w:fill="auto"/>
          </w:tcPr>
          <w:p w14:paraId="4327349A" w14:textId="77777777" w:rsidR="007033BC" w:rsidRPr="007033BC" w:rsidRDefault="007033BC" w:rsidP="007033BC">
            <w:pPr>
              <w:ind w:firstLine="0"/>
              <w:jc w:val="center"/>
              <w:rPr>
                <w:rFonts w:eastAsia="Cambria"/>
                <w:sz w:val="20"/>
                <w:szCs w:val="20"/>
              </w:rPr>
            </w:pPr>
          </w:p>
        </w:tc>
      </w:tr>
      <w:tr w:rsidR="007033BC" w:rsidRPr="007033BC" w14:paraId="188CBEA3" w14:textId="77777777" w:rsidTr="005619F3">
        <w:tc>
          <w:tcPr>
            <w:tcW w:w="3544" w:type="dxa"/>
            <w:shd w:val="clear" w:color="auto" w:fill="auto"/>
          </w:tcPr>
          <w:p w14:paraId="41F3F051" w14:textId="77777777" w:rsidR="007033BC" w:rsidRPr="007033BC" w:rsidRDefault="007033BC" w:rsidP="007033BC">
            <w:pPr>
              <w:ind w:firstLine="0"/>
              <w:rPr>
                <w:rFonts w:eastAsia="Cambria"/>
                <w:sz w:val="20"/>
                <w:szCs w:val="20"/>
              </w:rPr>
            </w:pPr>
            <w:r w:rsidRPr="007033BC">
              <w:rPr>
                <w:rFonts w:eastAsia="Cambria"/>
                <w:sz w:val="20"/>
                <w:szCs w:val="20"/>
              </w:rPr>
              <w:t>Sim</w:t>
            </w:r>
          </w:p>
        </w:tc>
        <w:tc>
          <w:tcPr>
            <w:tcW w:w="2127" w:type="dxa"/>
            <w:shd w:val="clear" w:color="auto" w:fill="auto"/>
          </w:tcPr>
          <w:p w14:paraId="4657186F" w14:textId="77777777" w:rsidR="007033BC" w:rsidRPr="007033BC" w:rsidRDefault="007033BC" w:rsidP="007033BC">
            <w:pPr>
              <w:ind w:firstLine="0"/>
              <w:jc w:val="center"/>
              <w:rPr>
                <w:rFonts w:eastAsia="Cambria"/>
                <w:sz w:val="20"/>
                <w:szCs w:val="20"/>
              </w:rPr>
            </w:pPr>
            <w:r w:rsidRPr="007033BC">
              <w:rPr>
                <w:rFonts w:eastAsia="Cambria"/>
                <w:sz w:val="20"/>
                <w:szCs w:val="20"/>
              </w:rPr>
              <w:t>3,89 (3,27; 4,51)</w:t>
            </w:r>
          </w:p>
        </w:tc>
        <w:tc>
          <w:tcPr>
            <w:tcW w:w="1275" w:type="dxa"/>
            <w:shd w:val="clear" w:color="auto" w:fill="auto"/>
          </w:tcPr>
          <w:p w14:paraId="16513F55" w14:textId="77777777" w:rsidR="007033BC" w:rsidRPr="007033BC" w:rsidRDefault="007033BC" w:rsidP="007033BC">
            <w:pPr>
              <w:ind w:firstLine="0"/>
              <w:jc w:val="center"/>
              <w:rPr>
                <w:rFonts w:eastAsia="Cambria"/>
                <w:sz w:val="20"/>
                <w:szCs w:val="20"/>
              </w:rPr>
            </w:pPr>
            <w:r w:rsidRPr="007033BC">
              <w:rPr>
                <w:rFonts w:eastAsia="Cambria"/>
                <w:b/>
                <w:sz w:val="20"/>
                <w:szCs w:val="20"/>
              </w:rPr>
              <w:t>&lt;0,001</w:t>
            </w:r>
          </w:p>
        </w:tc>
        <w:tc>
          <w:tcPr>
            <w:tcW w:w="2127" w:type="dxa"/>
            <w:shd w:val="clear" w:color="auto" w:fill="auto"/>
          </w:tcPr>
          <w:p w14:paraId="45F74DA9" w14:textId="77777777" w:rsidR="007033BC" w:rsidRPr="007033BC" w:rsidRDefault="007033BC" w:rsidP="007033BC">
            <w:pPr>
              <w:ind w:firstLine="0"/>
              <w:jc w:val="center"/>
              <w:rPr>
                <w:rFonts w:eastAsia="Cambria"/>
                <w:sz w:val="20"/>
                <w:szCs w:val="20"/>
              </w:rPr>
            </w:pPr>
            <w:r w:rsidRPr="007033BC">
              <w:rPr>
                <w:rFonts w:eastAsia="Cambria"/>
                <w:sz w:val="20"/>
                <w:szCs w:val="20"/>
              </w:rPr>
              <w:t>2,95 (2,31; 3,59)</w:t>
            </w:r>
          </w:p>
        </w:tc>
        <w:tc>
          <w:tcPr>
            <w:tcW w:w="992" w:type="dxa"/>
            <w:shd w:val="clear" w:color="auto" w:fill="auto"/>
          </w:tcPr>
          <w:p w14:paraId="3B6B258F" w14:textId="77777777" w:rsidR="007033BC" w:rsidRPr="007033BC" w:rsidRDefault="007033BC" w:rsidP="007033BC">
            <w:pPr>
              <w:ind w:firstLine="0"/>
              <w:jc w:val="center"/>
              <w:rPr>
                <w:rFonts w:eastAsia="Cambria"/>
                <w:sz w:val="20"/>
                <w:szCs w:val="20"/>
              </w:rPr>
            </w:pPr>
            <w:r w:rsidRPr="007033BC">
              <w:rPr>
                <w:rFonts w:eastAsia="Cambria"/>
                <w:b/>
                <w:sz w:val="20"/>
                <w:szCs w:val="20"/>
              </w:rPr>
              <w:t>&lt;0,001</w:t>
            </w:r>
          </w:p>
        </w:tc>
      </w:tr>
      <w:tr w:rsidR="007033BC" w:rsidRPr="007033BC" w14:paraId="3D8693CD" w14:textId="77777777" w:rsidTr="005619F3">
        <w:tc>
          <w:tcPr>
            <w:tcW w:w="3544" w:type="dxa"/>
            <w:tcBorders>
              <w:bottom w:val="single" w:sz="4" w:space="0" w:color="auto"/>
            </w:tcBorders>
            <w:shd w:val="clear" w:color="auto" w:fill="auto"/>
          </w:tcPr>
          <w:p w14:paraId="6A7A24F7" w14:textId="77777777" w:rsidR="007033BC" w:rsidRPr="007033BC" w:rsidRDefault="007033BC" w:rsidP="007033BC">
            <w:pPr>
              <w:ind w:firstLine="0"/>
              <w:rPr>
                <w:rFonts w:eastAsia="Cambria"/>
                <w:sz w:val="20"/>
                <w:szCs w:val="20"/>
              </w:rPr>
            </w:pPr>
            <w:r w:rsidRPr="007033BC">
              <w:rPr>
                <w:rFonts w:eastAsia="Cambria"/>
                <w:sz w:val="20"/>
                <w:szCs w:val="20"/>
              </w:rPr>
              <w:t>Não</w:t>
            </w:r>
          </w:p>
        </w:tc>
        <w:tc>
          <w:tcPr>
            <w:tcW w:w="2127" w:type="dxa"/>
            <w:tcBorders>
              <w:bottom w:val="single" w:sz="4" w:space="0" w:color="auto"/>
            </w:tcBorders>
            <w:shd w:val="clear" w:color="auto" w:fill="auto"/>
          </w:tcPr>
          <w:p w14:paraId="6AE908F2" w14:textId="77777777" w:rsidR="007033BC" w:rsidRPr="007033BC" w:rsidRDefault="007033BC" w:rsidP="007033BC">
            <w:pPr>
              <w:ind w:firstLine="0"/>
              <w:jc w:val="center"/>
              <w:rPr>
                <w:rFonts w:eastAsia="Cambria"/>
                <w:sz w:val="20"/>
                <w:szCs w:val="20"/>
              </w:rPr>
            </w:pPr>
          </w:p>
        </w:tc>
        <w:tc>
          <w:tcPr>
            <w:tcW w:w="1275" w:type="dxa"/>
            <w:tcBorders>
              <w:bottom w:val="single" w:sz="4" w:space="0" w:color="auto"/>
            </w:tcBorders>
            <w:shd w:val="clear" w:color="auto" w:fill="auto"/>
          </w:tcPr>
          <w:p w14:paraId="0909175D" w14:textId="77777777" w:rsidR="007033BC" w:rsidRPr="007033BC" w:rsidRDefault="007033BC" w:rsidP="007033BC">
            <w:pPr>
              <w:ind w:firstLine="0"/>
              <w:jc w:val="center"/>
              <w:rPr>
                <w:rFonts w:eastAsia="Cambria"/>
                <w:sz w:val="20"/>
                <w:szCs w:val="20"/>
              </w:rPr>
            </w:pPr>
          </w:p>
        </w:tc>
        <w:tc>
          <w:tcPr>
            <w:tcW w:w="2127" w:type="dxa"/>
            <w:tcBorders>
              <w:bottom w:val="single" w:sz="4" w:space="0" w:color="auto"/>
            </w:tcBorders>
            <w:shd w:val="clear" w:color="auto" w:fill="auto"/>
          </w:tcPr>
          <w:p w14:paraId="3CD2108B" w14:textId="77777777" w:rsidR="007033BC" w:rsidRPr="007033BC" w:rsidRDefault="007033BC" w:rsidP="007033BC">
            <w:pPr>
              <w:ind w:firstLine="0"/>
              <w:jc w:val="center"/>
              <w:rPr>
                <w:rFonts w:eastAsia="Cambria"/>
                <w:sz w:val="20"/>
                <w:szCs w:val="20"/>
              </w:rPr>
            </w:pPr>
          </w:p>
        </w:tc>
        <w:tc>
          <w:tcPr>
            <w:tcW w:w="992" w:type="dxa"/>
            <w:tcBorders>
              <w:bottom w:val="single" w:sz="4" w:space="0" w:color="auto"/>
            </w:tcBorders>
            <w:shd w:val="clear" w:color="auto" w:fill="auto"/>
          </w:tcPr>
          <w:p w14:paraId="61D18274" w14:textId="77777777" w:rsidR="007033BC" w:rsidRPr="007033BC" w:rsidRDefault="007033BC" w:rsidP="007033BC">
            <w:pPr>
              <w:ind w:firstLine="0"/>
              <w:jc w:val="center"/>
              <w:rPr>
                <w:rFonts w:eastAsia="Cambria"/>
                <w:sz w:val="20"/>
                <w:szCs w:val="20"/>
              </w:rPr>
            </w:pPr>
          </w:p>
        </w:tc>
      </w:tr>
    </w:tbl>
    <w:p w14:paraId="6EE0FC62" w14:textId="77777777" w:rsidR="007033BC" w:rsidRPr="007033BC" w:rsidRDefault="007033BC" w:rsidP="007033BC">
      <w:pPr>
        <w:spacing w:line="276" w:lineRule="auto"/>
        <w:ind w:firstLine="0"/>
        <w:rPr>
          <w:rFonts w:eastAsia="Cambria"/>
          <w:sz w:val="20"/>
          <w:szCs w:val="20"/>
        </w:rPr>
      </w:pPr>
      <w:r w:rsidRPr="007033BC">
        <w:rPr>
          <w:rFonts w:eastAsia="Cambria"/>
          <w:sz w:val="20"/>
          <w:szCs w:val="20"/>
        </w:rPr>
        <w:t>R2 0,38; R2 ajustado 0,36. Negrito estatisticamente significativo. Todas as variáveis independentes com p ≤ 20 na regressão simples foram incluídas no modelo ajustado. As variáveis “Já ouviu falar em OMI” e “Receber treinamento em OMI” foram consideradas variáveis de ajuste. OMI=Odontologia de mínima intervenção.</w:t>
      </w:r>
    </w:p>
    <w:p w14:paraId="483F1E6F" w14:textId="77777777" w:rsidR="007033BC" w:rsidRPr="007033BC" w:rsidRDefault="007033BC" w:rsidP="007033BC">
      <w:pPr>
        <w:ind w:firstLine="0"/>
        <w:rPr>
          <w:rFonts w:ascii="Times New Roman" w:eastAsia="Cambria" w:hAnsi="Times New Roman" w:cs="Times New Roman"/>
          <w:szCs w:val="24"/>
        </w:rPr>
      </w:pPr>
    </w:p>
    <w:p w14:paraId="387F5247" w14:textId="77777777" w:rsidR="007033BC" w:rsidRPr="007033BC" w:rsidRDefault="007033BC" w:rsidP="007033BC">
      <w:pPr>
        <w:ind w:firstLine="720"/>
        <w:rPr>
          <w:rFonts w:eastAsia="Cambria"/>
        </w:rPr>
      </w:pPr>
      <w:r w:rsidRPr="007033BC">
        <w:rPr>
          <w:rFonts w:eastAsia="Cambria"/>
          <w:szCs w:val="24"/>
        </w:rPr>
        <w:lastRenderedPageBreak/>
        <w:t xml:space="preserve">A análise resultou em um modelo estatisticamente significativo [F (8, 395) = 30,24; p&lt;0,001; R2 0,38]. </w:t>
      </w:r>
      <w:r w:rsidRPr="007033BC">
        <w:rPr>
          <w:rFonts w:eastAsia="Cambria"/>
        </w:rPr>
        <w:t>Instituição de graduação (β padronizado=0,08; t=2,09; p=0,03); atuação profissional (β padronizado=0,10; t=2,51; p=0,01); busca por informações (β padronizado=0,26; t=5,85; p&lt;0,001) e receber treinamento em OMI (β padronizado=0,39; t=9,09; p&lt;0,001) são previsores do conhecimento em OMI.</w:t>
      </w:r>
    </w:p>
    <w:p w14:paraId="0784525A" w14:textId="77777777" w:rsidR="007033BC" w:rsidRPr="007033BC" w:rsidRDefault="007033BC" w:rsidP="007033BC">
      <w:pPr>
        <w:ind w:firstLine="720"/>
        <w:rPr>
          <w:rFonts w:eastAsia="Cambria"/>
          <w:szCs w:val="24"/>
        </w:rPr>
      </w:pPr>
      <w:r w:rsidRPr="007033BC">
        <w:rPr>
          <w:rFonts w:eastAsia="Cambria"/>
          <w:szCs w:val="24"/>
        </w:rPr>
        <w:t xml:space="preserve">Espera-se que haja uma média maior do conhecimento em OMI entre os CDs do DF que estudaram em instituição pública em 0,56 pontos quando comparados aos que estudaram em instituição particular (IC 95% </w:t>
      </w:r>
      <w:r w:rsidRPr="007033BC">
        <w:rPr>
          <w:rFonts w:eastAsia="Cambria"/>
        </w:rPr>
        <w:t>0,03; 1,09</w:t>
      </w:r>
      <w:r w:rsidRPr="007033BC">
        <w:rPr>
          <w:rFonts w:eastAsia="Cambria"/>
          <w:szCs w:val="24"/>
        </w:rPr>
        <w:t xml:space="preserve">; p=0,03). Além disso, CDs que atuam na docência/pesquisa apresentaram em média 1,24 pontos mais em conhecimento em OMI (IC 95% </w:t>
      </w:r>
      <w:r w:rsidRPr="007033BC">
        <w:rPr>
          <w:rFonts w:eastAsia="Cambria"/>
        </w:rPr>
        <w:t>0,27; 2,21</w:t>
      </w:r>
      <w:r w:rsidRPr="007033BC">
        <w:rPr>
          <w:rFonts w:eastAsia="Cambria"/>
          <w:szCs w:val="24"/>
        </w:rPr>
        <w:t xml:space="preserve">; p=0,01) quando comparados aos que trabalham em clínicas particulares, públicas e administrativo. Ainda, CDs que buscam por informação e os que receberam treinamento em OMI apresentaram resultados de conhecimento em OMI, em média, maiores (2,35; IC 95% </w:t>
      </w:r>
      <w:r w:rsidRPr="007033BC">
        <w:rPr>
          <w:rFonts w:eastAsia="Cambria"/>
        </w:rPr>
        <w:t>1,56; 3,14</w:t>
      </w:r>
      <w:r w:rsidRPr="007033BC">
        <w:rPr>
          <w:rFonts w:eastAsia="Cambria"/>
          <w:szCs w:val="24"/>
        </w:rPr>
        <w:t xml:space="preserve">; p&lt;0,001 e 2,95; IC 95% </w:t>
      </w:r>
      <w:r w:rsidRPr="007033BC">
        <w:rPr>
          <w:rFonts w:eastAsia="Cambria"/>
        </w:rPr>
        <w:t>2,31; 3,59</w:t>
      </w:r>
      <w:r w:rsidRPr="007033BC">
        <w:rPr>
          <w:rFonts w:eastAsia="Cambria"/>
          <w:szCs w:val="24"/>
        </w:rPr>
        <w:t>; p&lt;0,001; respectivamente). Os resultados indicam que este modelo pode explicar 36% da variabilidade do conhecimento em OMI.</w:t>
      </w:r>
    </w:p>
    <w:p w14:paraId="6647C71D" w14:textId="77777777" w:rsidR="007033BC" w:rsidRDefault="007033BC" w:rsidP="007033BC">
      <w:pPr>
        <w:ind w:firstLine="720"/>
        <w:rPr>
          <w:rFonts w:eastAsia="Cambria"/>
        </w:rPr>
      </w:pPr>
      <w:r w:rsidRPr="007033BC">
        <w:rPr>
          <w:rFonts w:eastAsia="Cambria"/>
        </w:rPr>
        <w:t xml:space="preserve">Parâmetros da regressão linear múltipla: </w:t>
      </w:r>
    </w:p>
    <w:p w14:paraId="3756C2C2" w14:textId="77777777" w:rsidR="007033BC" w:rsidRDefault="007033BC" w:rsidP="007033BC">
      <w:pPr>
        <w:pStyle w:val="PargrafodaLista"/>
        <w:numPr>
          <w:ilvl w:val="0"/>
          <w:numId w:val="10"/>
        </w:numPr>
        <w:rPr>
          <w:rFonts w:eastAsia="Cambria"/>
        </w:rPr>
      </w:pPr>
      <w:r w:rsidRPr="007033BC">
        <w:rPr>
          <w:rFonts w:eastAsia="Cambria"/>
        </w:rPr>
        <w:t xml:space="preserve">Independência dos resíduos: Teste de </w:t>
      </w:r>
      <w:proofErr w:type="spellStart"/>
      <w:r w:rsidRPr="007033BC">
        <w:rPr>
          <w:rFonts w:eastAsia="Cambria"/>
        </w:rPr>
        <w:t>Durbin</w:t>
      </w:r>
      <w:proofErr w:type="spellEnd"/>
      <w:r w:rsidRPr="007033BC">
        <w:rPr>
          <w:rFonts w:eastAsia="Cambria"/>
        </w:rPr>
        <w:t>-Watson igual a 1,92 (aceitável entre 1,5 e 2,5); logo os resíduos são independentes</w:t>
      </w:r>
    </w:p>
    <w:p w14:paraId="4DDFFEC2" w14:textId="741A7DBD" w:rsidR="007033BC" w:rsidRPr="007033BC" w:rsidRDefault="007033BC" w:rsidP="007033BC">
      <w:pPr>
        <w:pStyle w:val="PargrafodaLista"/>
        <w:numPr>
          <w:ilvl w:val="0"/>
          <w:numId w:val="10"/>
        </w:numPr>
        <w:rPr>
          <w:rFonts w:eastAsia="Cambria"/>
        </w:rPr>
      </w:pPr>
      <w:r w:rsidRPr="007033BC">
        <w:rPr>
          <w:rFonts w:eastAsia="Cambria"/>
        </w:rPr>
        <w:t xml:space="preserve">Ausência de </w:t>
      </w:r>
      <w:proofErr w:type="spellStart"/>
      <w:r w:rsidRPr="007033BC">
        <w:rPr>
          <w:rFonts w:eastAsia="Cambria"/>
        </w:rPr>
        <w:t>Multicoloneariedade</w:t>
      </w:r>
      <w:proofErr w:type="spellEnd"/>
      <w:r w:rsidRPr="007033BC">
        <w:rPr>
          <w:rFonts w:eastAsia="Cambria"/>
        </w:rPr>
        <w:t>:</w:t>
      </w:r>
    </w:p>
    <w:p w14:paraId="253D45B9" w14:textId="77777777" w:rsidR="007033BC" w:rsidRPr="007033BC" w:rsidRDefault="007033BC" w:rsidP="007033BC">
      <w:pPr>
        <w:ind w:firstLine="720"/>
        <w:rPr>
          <w:rFonts w:eastAsia="Cambria"/>
        </w:rPr>
      </w:pPr>
      <w:r w:rsidRPr="007033BC">
        <w:rPr>
          <w:rFonts w:eastAsia="Cambria"/>
        </w:rPr>
        <w:t>- Fator inflacionário de variância (VIF): gênero 1,03; idade 8,07; tempo de experiência 8,69; instituição de graduação 1,02; atuação profissional 1,01; já ouviu falar em OMI 1,13; busca por informações 1,26 e recebeu treinamento em OMI 1,21 (VIF &gt;</w:t>
      </w:r>
      <w:proofErr w:type="gramStart"/>
      <w:r w:rsidRPr="007033BC">
        <w:rPr>
          <w:rFonts w:eastAsia="Cambria"/>
        </w:rPr>
        <w:t>10  podem</w:t>
      </w:r>
      <w:proofErr w:type="gramEnd"/>
      <w:r w:rsidRPr="007033BC">
        <w:rPr>
          <w:rFonts w:eastAsia="Cambria"/>
        </w:rPr>
        <w:t xml:space="preserve"> causar problemas de </w:t>
      </w:r>
      <w:proofErr w:type="spellStart"/>
      <w:r w:rsidRPr="007033BC">
        <w:rPr>
          <w:rFonts w:eastAsia="Cambria"/>
        </w:rPr>
        <w:t>multicolinearidade</w:t>
      </w:r>
      <w:proofErr w:type="spellEnd"/>
      <w:r w:rsidRPr="007033BC">
        <w:rPr>
          <w:rFonts w:eastAsia="Cambria"/>
        </w:rPr>
        <w:t xml:space="preserve"> (correlação elevadas entre as variáveis explicativas)) (GUJARATI, 2011); logo não há </w:t>
      </w:r>
      <w:proofErr w:type="spellStart"/>
      <w:r w:rsidRPr="007033BC">
        <w:rPr>
          <w:rFonts w:eastAsia="Cambria"/>
        </w:rPr>
        <w:t>multicolinearidade</w:t>
      </w:r>
      <w:proofErr w:type="spellEnd"/>
      <w:r w:rsidRPr="007033BC">
        <w:rPr>
          <w:rFonts w:eastAsia="Cambria"/>
        </w:rPr>
        <w:t>.</w:t>
      </w:r>
    </w:p>
    <w:p w14:paraId="7E7DCB75" w14:textId="77777777" w:rsidR="007033BC" w:rsidRDefault="007033BC" w:rsidP="007033BC">
      <w:pPr>
        <w:ind w:firstLine="720"/>
        <w:rPr>
          <w:rFonts w:eastAsia="Cambria"/>
        </w:rPr>
      </w:pPr>
      <w:r w:rsidRPr="007033BC">
        <w:rPr>
          <w:rFonts w:eastAsia="Cambria"/>
        </w:rPr>
        <w:t xml:space="preserve">- Tolerância: gênero 0,96; idade 0,11; tempo de experiência 0,11; instituição de graduação 0,98; atuação profissional 0,98; já ouviu falar em OMI 0,88; busca por informações 0,79 e recebeu treinamento em OMI 0,82 (Valor de tolerância &gt; 0,10 indica ausência de </w:t>
      </w:r>
      <w:proofErr w:type="spellStart"/>
      <w:r w:rsidRPr="007033BC">
        <w:rPr>
          <w:rFonts w:eastAsia="Cambria"/>
        </w:rPr>
        <w:t>multicolinearidade</w:t>
      </w:r>
      <w:proofErr w:type="spellEnd"/>
      <w:r w:rsidRPr="007033BC">
        <w:rPr>
          <w:rFonts w:eastAsia="Cambria"/>
        </w:rPr>
        <w:t xml:space="preserve">); logo não há </w:t>
      </w:r>
      <w:proofErr w:type="spellStart"/>
      <w:r w:rsidRPr="007033BC">
        <w:rPr>
          <w:rFonts w:eastAsia="Cambria"/>
        </w:rPr>
        <w:t>multicolinearidade</w:t>
      </w:r>
      <w:proofErr w:type="spellEnd"/>
      <w:r w:rsidRPr="007033BC">
        <w:rPr>
          <w:rFonts w:eastAsia="Cambria"/>
        </w:rPr>
        <w:t>.</w:t>
      </w:r>
    </w:p>
    <w:p w14:paraId="75099160" w14:textId="77777777" w:rsidR="007033BC" w:rsidRDefault="007033BC" w:rsidP="007033BC">
      <w:pPr>
        <w:pStyle w:val="PargrafodaLista"/>
        <w:numPr>
          <w:ilvl w:val="0"/>
          <w:numId w:val="12"/>
        </w:numPr>
        <w:rPr>
          <w:rFonts w:eastAsia="Cambria"/>
        </w:rPr>
      </w:pPr>
      <w:r w:rsidRPr="007033BC">
        <w:rPr>
          <w:rFonts w:eastAsia="Cambria"/>
        </w:rPr>
        <w:t xml:space="preserve">Ausência de outliers:  Valores preditos padronizados (-2,95; 1,54) e resíduos padronizados (-3,06; 2,49) (valores de referência entre -3,00 e 3,00); logo não há outliers. Além disso, Distância de Cook (0,00; 0,03), valores maiores do que 1 indicam </w:t>
      </w:r>
      <w:proofErr w:type="spellStart"/>
      <w:r w:rsidRPr="007033BC">
        <w:rPr>
          <w:rFonts w:eastAsia="Cambria"/>
        </w:rPr>
        <w:t>influência</w:t>
      </w:r>
      <w:proofErr w:type="spellEnd"/>
      <w:r w:rsidRPr="007033BC">
        <w:rPr>
          <w:rFonts w:eastAsia="Cambria"/>
        </w:rPr>
        <w:t xml:space="preserve"> significativa.</w:t>
      </w:r>
    </w:p>
    <w:p w14:paraId="7AA6A3B2" w14:textId="1F5E0599" w:rsidR="007033BC" w:rsidRPr="007033BC" w:rsidRDefault="007033BC" w:rsidP="007033BC">
      <w:pPr>
        <w:pStyle w:val="PargrafodaLista"/>
        <w:numPr>
          <w:ilvl w:val="0"/>
          <w:numId w:val="12"/>
        </w:numPr>
        <w:rPr>
          <w:rFonts w:eastAsia="Cambria"/>
        </w:rPr>
      </w:pPr>
      <w:r w:rsidRPr="007033BC">
        <w:rPr>
          <w:rFonts w:eastAsia="Cambria"/>
        </w:rPr>
        <w:t>Normalidade dos resíduos: Análise gráfica (Figura 1).</w:t>
      </w:r>
    </w:p>
    <w:p w14:paraId="65E2DE78" w14:textId="77777777" w:rsidR="007033BC" w:rsidRPr="007033BC" w:rsidRDefault="007033BC" w:rsidP="007033BC">
      <w:pPr>
        <w:ind w:firstLine="720"/>
        <w:contextualSpacing/>
        <w:rPr>
          <w:rFonts w:eastAsia="Cambria"/>
        </w:rPr>
      </w:pPr>
    </w:p>
    <w:p w14:paraId="4B7D96B5" w14:textId="4AAD004C" w:rsidR="007033BC" w:rsidRPr="007033BC" w:rsidRDefault="007033BC" w:rsidP="007033BC">
      <w:pPr>
        <w:widowControl w:val="0"/>
        <w:autoSpaceDE w:val="0"/>
        <w:autoSpaceDN w:val="0"/>
        <w:adjustRightInd w:val="0"/>
        <w:spacing w:line="240" w:lineRule="auto"/>
        <w:ind w:firstLine="0"/>
        <w:jc w:val="left"/>
        <w:rPr>
          <w:rFonts w:ascii="Times New Roman" w:eastAsia="MS Mincho" w:hAnsi="Times New Roman" w:cs="Times New Roman"/>
          <w:szCs w:val="24"/>
          <w:lang w:val="en-US" w:eastAsia="en-US"/>
        </w:rPr>
      </w:pPr>
      <w:r w:rsidRPr="007033BC">
        <w:rPr>
          <w:rFonts w:ascii="Times New Roman" w:eastAsia="MS Mincho" w:hAnsi="Times New Roman" w:cs="Times New Roman"/>
          <w:noProof/>
          <w:szCs w:val="24"/>
          <w:lang w:val="en-US" w:eastAsia="en-US"/>
        </w:rPr>
        <w:drawing>
          <wp:inline distT="0" distB="0" distL="0" distR="0" wp14:anchorId="1BA479E4" wp14:editId="33832EF3">
            <wp:extent cx="3657600" cy="2933065"/>
            <wp:effectExtent l="0" t="0" r="0" b="0"/>
            <wp:docPr id="739585640" name="Imagem 12"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585640" name="Imagem 12" descr="Gráfico, Histograma&#10;&#10;Descrição gerada automaticament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57600" cy="2933065"/>
                    </a:xfrm>
                    <a:prstGeom prst="rect">
                      <a:avLst/>
                    </a:prstGeom>
                    <a:noFill/>
                    <a:ln>
                      <a:noFill/>
                    </a:ln>
                  </pic:spPr>
                </pic:pic>
              </a:graphicData>
            </a:graphic>
          </wp:inline>
        </w:drawing>
      </w:r>
      <w:r w:rsidRPr="007033BC">
        <w:rPr>
          <w:rFonts w:ascii="Times New Roman" w:eastAsia="MS Mincho" w:hAnsi="Times New Roman" w:cs="Times New Roman"/>
          <w:szCs w:val="24"/>
          <w:lang w:val="en-US" w:eastAsia="en-US"/>
        </w:rPr>
        <w:t xml:space="preserve"> </w:t>
      </w:r>
    </w:p>
    <w:p w14:paraId="2C0B73EC" w14:textId="77777777" w:rsidR="007033BC" w:rsidRPr="007033BC" w:rsidRDefault="007033BC" w:rsidP="007033BC">
      <w:pPr>
        <w:widowControl w:val="0"/>
        <w:autoSpaceDE w:val="0"/>
        <w:autoSpaceDN w:val="0"/>
        <w:adjustRightInd w:val="0"/>
        <w:spacing w:line="240" w:lineRule="auto"/>
        <w:ind w:firstLine="0"/>
        <w:jc w:val="left"/>
        <w:rPr>
          <w:rFonts w:ascii="Times New Roman" w:eastAsia="MS Mincho" w:hAnsi="Times New Roman" w:cs="Times New Roman"/>
          <w:szCs w:val="24"/>
          <w:lang w:val="en-US" w:eastAsia="en-US"/>
        </w:rPr>
      </w:pPr>
      <w:r w:rsidRPr="007033BC">
        <w:rPr>
          <w:rFonts w:ascii="Times New Roman" w:eastAsia="MS Mincho" w:hAnsi="Times New Roman" w:cs="Times New Roman"/>
          <w:szCs w:val="24"/>
          <w:lang w:val="en-US" w:eastAsia="en-US"/>
        </w:rPr>
        <w:t>A</w:t>
      </w:r>
    </w:p>
    <w:p w14:paraId="4E6AFA3A" w14:textId="6C930775" w:rsidR="007033BC" w:rsidRPr="007033BC" w:rsidRDefault="007033BC" w:rsidP="007033BC">
      <w:pPr>
        <w:widowControl w:val="0"/>
        <w:autoSpaceDE w:val="0"/>
        <w:autoSpaceDN w:val="0"/>
        <w:adjustRightInd w:val="0"/>
        <w:spacing w:line="240" w:lineRule="auto"/>
        <w:ind w:firstLine="0"/>
        <w:jc w:val="left"/>
        <w:rPr>
          <w:rFonts w:ascii="Times New Roman" w:eastAsia="MS Mincho" w:hAnsi="Times New Roman" w:cs="Times New Roman"/>
          <w:szCs w:val="24"/>
          <w:lang w:val="en-US" w:eastAsia="en-US"/>
        </w:rPr>
      </w:pPr>
      <w:r w:rsidRPr="007033BC">
        <w:rPr>
          <w:rFonts w:ascii="Times New Roman" w:eastAsia="MS Mincho" w:hAnsi="Times New Roman" w:cs="Times New Roman"/>
          <w:noProof/>
          <w:szCs w:val="24"/>
          <w:lang w:val="en-US" w:eastAsia="en-US"/>
        </w:rPr>
        <w:drawing>
          <wp:inline distT="0" distB="0" distL="0" distR="0" wp14:anchorId="0FE4D0E9" wp14:editId="349C55C4">
            <wp:extent cx="3313430" cy="2968625"/>
            <wp:effectExtent l="0" t="0" r="0" b="0"/>
            <wp:docPr id="2134095915" name="Imagem 11"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095915" name="Imagem 11" descr="Gráfico, Gráfico de linhas&#10;&#10;Descrição gerada automaticamente"/>
                    <pic:cNvPicPr>
                      <a:picLocks noChangeAspect="1" noChangeArrowheads="1"/>
                    </pic:cNvPicPr>
                  </pic:nvPicPr>
                  <pic:blipFill>
                    <a:blip r:embed="rId53">
                      <a:extLst>
                        <a:ext uri="{28A0092B-C50C-407E-A947-70E740481C1C}">
                          <a14:useLocalDpi xmlns:a14="http://schemas.microsoft.com/office/drawing/2010/main" val="0"/>
                        </a:ext>
                      </a:extLst>
                    </a:blip>
                    <a:srcRect l="13757"/>
                    <a:stretch>
                      <a:fillRect/>
                    </a:stretch>
                  </pic:blipFill>
                  <pic:spPr bwMode="auto">
                    <a:xfrm>
                      <a:off x="0" y="0"/>
                      <a:ext cx="3313430" cy="2968625"/>
                    </a:xfrm>
                    <a:prstGeom prst="rect">
                      <a:avLst/>
                    </a:prstGeom>
                    <a:noFill/>
                    <a:ln>
                      <a:noFill/>
                    </a:ln>
                  </pic:spPr>
                </pic:pic>
              </a:graphicData>
            </a:graphic>
          </wp:inline>
        </w:drawing>
      </w:r>
    </w:p>
    <w:p w14:paraId="790E6692" w14:textId="77777777" w:rsidR="007033BC" w:rsidRPr="007033BC" w:rsidRDefault="007033BC" w:rsidP="007033BC">
      <w:pPr>
        <w:widowControl w:val="0"/>
        <w:autoSpaceDE w:val="0"/>
        <w:autoSpaceDN w:val="0"/>
        <w:adjustRightInd w:val="0"/>
        <w:spacing w:line="240" w:lineRule="auto"/>
        <w:ind w:firstLine="0"/>
        <w:jc w:val="left"/>
        <w:rPr>
          <w:rFonts w:eastAsia="MS Mincho"/>
          <w:sz w:val="20"/>
          <w:szCs w:val="20"/>
          <w:lang w:eastAsia="en-US"/>
        </w:rPr>
      </w:pPr>
      <w:r w:rsidRPr="007033BC">
        <w:rPr>
          <w:rFonts w:eastAsia="MS Mincho"/>
          <w:sz w:val="20"/>
          <w:szCs w:val="20"/>
          <w:lang w:eastAsia="en-US"/>
        </w:rPr>
        <w:t>B</w:t>
      </w:r>
    </w:p>
    <w:p w14:paraId="3881F7A2" w14:textId="77777777" w:rsidR="007033BC" w:rsidRPr="007033BC" w:rsidRDefault="007033BC" w:rsidP="007033BC">
      <w:pPr>
        <w:widowControl w:val="0"/>
        <w:autoSpaceDE w:val="0"/>
        <w:autoSpaceDN w:val="0"/>
        <w:adjustRightInd w:val="0"/>
        <w:spacing w:line="240" w:lineRule="auto"/>
        <w:ind w:firstLine="0"/>
        <w:jc w:val="left"/>
        <w:rPr>
          <w:rFonts w:eastAsia="MS Mincho"/>
          <w:sz w:val="20"/>
          <w:szCs w:val="20"/>
          <w:lang w:eastAsia="en-US"/>
        </w:rPr>
      </w:pPr>
    </w:p>
    <w:p w14:paraId="6D05E0C9" w14:textId="77777777" w:rsidR="007033BC" w:rsidRPr="007033BC" w:rsidRDefault="007033BC" w:rsidP="007033BC">
      <w:pPr>
        <w:widowControl w:val="0"/>
        <w:autoSpaceDE w:val="0"/>
        <w:autoSpaceDN w:val="0"/>
        <w:adjustRightInd w:val="0"/>
        <w:ind w:firstLine="0"/>
        <w:outlineLvl w:val="0"/>
        <w:rPr>
          <w:rFonts w:eastAsia="Cambria"/>
          <w:sz w:val="20"/>
          <w:szCs w:val="20"/>
        </w:rPr>
      </w:pPr>
      <w:bookmarkStart w:id="182" w:name="_Toc137825351"/>
      <w:bookmarkStart w:id="183" w:name="_Toc141634328"/>
      <w:r w:rsidRPr="007033BC">
        <w:rPr>
          <w:rFonts w:eastAsia="Cambria"/>
          <w:sz w:val="20"/>
          <w:szCs w:val="20"/>
        </w:rPr>
        <w:t xml:space="preserve">Figura 1 A e B. Normalidade </w:t>
      </w:r>
      <w:proofErr w:type="gramStart"/>
      <w:r w:rsidRPr="007033BC">
        <w:rPr>
          <w:rFonts w:eastAsia="Cambria"/>
          <w:sz w:val="20"/>
          <w:szCs w:val="20"/>
        </w:rPr>
        <w:t>dos resíduo</w:t>
      </w:r>
      <w:proofErr w:type="gramEnd"/>
      <w:r w:rsidRPr="007033BC">
        <w:rPr>
          <w:rFonts w:eastAsia="Cambria"/>
          <w:sz w:val="20"/>
          <w:szCs w:val="20"/>
        </w:rPr>
        <w:t xml:space="preserve"> da regressão linear múltipla entre conhecimento em OMI e variáveis independentes.</w:t>
      </w:r>
      <w:bookmarkEnd w:id="182"/>
      <w:bookmarkEnd w:id="183"/>
      <w:r w:rsidRPr="007033BC">
        <w:rPr>
          <w:rFonts w:eastAsia="Cambria"/>
          <w:sz w:val="20"/>
          <w:szCs w:val="20"/>
        </w:rPr>
        <w:t xml:space="preserve"> </w:t>
      </w:r>
    </w:p>
    <w:p w14:paraId="158D5E2E" w14:textId="77777777" w:rsidR="007033BC" w:rsidRPr="007033BC" w:rsidRDefault="007033BC" w:rsidP="007033BC">
      <w:pPr>
        <w:widowControl w:val="0"/>
        <w:autoSpaceDE w:val="0"/>
        <w:autoSpaceDN w:val="0"/>
        <w:adjustRightInd w:val="0"/>
        <w:spacing w:line="400" w:lineRule="atLeast"/>
        <w:ind w:firstLine="0"/>
        <w:jc w:val="left"/>
        <w:rPr>
          <w:rFonts w:ascii="Times New Roman" w:eastAsia="MS Mincho" w:hAnsi="Times New Roman" w:cs="Times New Roman"/>
          <w:szCs w:val="24"/>
          <w:lang w:eastAsia="en-US"/>
        </w:rPr>
      </w:pPr>
    </w:p>
    <w:p w14:paraId="6B62D88F" w14:textId="77777777" w:rsidR="007033BC" w:rsidRPr="007033BC" w:rsidRDefault="007033BC" w:rsidP="007033BC">
      <w:pPr>
        <w:ind w:firstLine="0"/>
        <w:contextualSpacing/>
        <w:rPr>
          <w:rFonts w:ascii="Times New Roman" w:eastAsia="Cambria" w:hAnsi="Times New Roman" w:cs="Times New Roman"/>
        </w:rPr>
      </w:pPr>
      <w:r w:rsidRPr="007033BC">
        <w:rPr>
          <w:rFonts w:ascii="Times New Roman" w:eastAsia="Cambria" w:hAnsi="Times New Roman" w:cs="Times New Roman"/>
        </w:rPr>
        <w:t xml:space="preserve"> </w:t>
      </w:r>
    </w:p>
    <w:p w14:paraId="4A1ADB96" w14:textId="77777777" w:rsidR="007033BC" w:rsidRPr="007033BC" w:rsidRDefault="007033BC" w:rsidP="007033BC">
      <w:pPr>
        <w:pStyle w:val="PargrafodaLista"/>
        <w:numPr>
          <w:ilvl w:val="0"/>
          <w:numId w:val="13"/>
        </w:numPr>
        <w:spacing w:line="240" w:lineRule="auto"/>
        <w:jc w:val="left"/>
        <w:rPr>
          <w:rFonts w:eastAsia="Cambria"/>
        </w:rPr>
      </w:pPr>
      <w:proofErr w:type="spellStart"/>
      <w:r w:rsidRPr="007033BC">
        <w:rPr>
          <w:rFonts w:eastAsia="Cambria"/>
        </w:rPr>
        <w:t>Homocedasticidade</w:t>
      </w:r>
      <w:proofErr w:type="spellEnd"/>
      <w:r w:rsidRPr="007033BC">
        <w:rPr>
          <w:rFonts w:eastAsia="Cambria"/>
        </w:rPr>
        <w:t>: Variâncias iguais dos resíduos; análise gráfica (Figura 2).</w:t>
      </w:r>
    </w:p>
    <w:p w14:paraId="0366EA3B" w14:textId="1E98D2C4" w:rsidR="007033BC" w:rsidRPr="007033BC" w:rsidRDefault="007033BC" w:rsidP="007033BC">
      <w:pPr>
        <w:widowControl w:val="0"/>
        <w:autoSpaceDE w:val="0"/>
        <w:autoSpaceDN w:val="0"/>
        <w:adjustRightInd w:val="0"/>
        <w:spacing w:line="240" w:lineRule="auto"/>
        <w:ind w:firstLine="0"/>
        <w:jc w:val="left"/>
        <w:rPr>
          <w:rFonts w:ascii="Times New Roman" w:eastAsia="MS Mincho" w:hAnsi="Times New Roman" w:cs="Times New Roman"/>
          <w:szCs w:val="24"/>
          <w:lang w:val="en-US" w:eastAsia="en-US"/>
        </w:rPr>
      </w:pPr>
      <w:r w:rsidRPr="007033BC">
        <w:rPr>
          <w:rFonts w:ascii="Times New Roman" w:eastAsia="MS Mincho" w:hAnsi="Times New Roman" w:cs="Times New Roman"/>
          <w:noProof/>
          <w:szCs w:val="24"/>
          <w:lang w:val="en-US" w:eastAsia="en-US"/>
        </w:rPr>
        <w:lastRenderedPageBreak/>
        <w:drawing>
          <wp:inline distT="0" distB="0" distL="0" distR="0" wp14:anchorId="582F2D25" wp14:editId="20C0C6D6">
            <wp:extent cx="2647950" cy="2113915"/>
            <wp:effectExtent l="0" t="0" r="0" b="0"/>
            <wp:docPr id="105679838" name="Imagem 10" descr="Gráfico, Gráfico de dispers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79838" name="Imagem 10" descr="Gráfico, Gráfico de dispersão&#10;&#10;Descrição gerada automaticament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647950" cy="2113915"/>
                    </a:xfrm>
                    <a:prstGeom prst="rect">
                      <a:avLst/>
                    </a:prstGeom>
                    <a:noFill/>
                    <a:ln>
                      <a:noFill/>
                    </a:ln>
                  </pic:spPr>
                </pic:pic>
              </a:graphicData>
            </a:graphic>
          </wp:inline>
        </w:drawing>
      </w:r>
    </w:p>
    <w:p w14:paraId="1E3479A8" w14:textId="77777777" w:rsidR="007033BC" w:rsidRPr="007033BC" w:rsidRDefault="007033BC" w:rsidP="007033BC">
      <w:pPr>
        <w:widowControl w:val="0"/>
        <w:autoSpaceDE w:val="0"/>
        <w:autoSpaceDN w:val="0"/>
        <w:adjustRightInd w:val="0"/>
        <w:ind w:firstLine="0"/>
        <w:contextualSpacing/>
        <w:rPr>
          <w:rFonts w:eastAsia="Cambria"/>
          <w:sz w:val="22"/>
          <w:szCs w:val="20"/>
          <w:lang w:val="en-US"/>
        </w:rPr>
      </w:pPr>
    </w:p>
    <w:p w14:paraId="5E2BD98D" w14:textId="77777777" w:rsidR="007033BC" w:rsidRPr="007033BC" w:rsidRDefault="007033BC" w:rsidP="007033BC">
      <w:pPr>
        <w:widowControl w:val="0"/>
        <w:autoSpaceDE w:val="0"/>
        <w:autoSpaceDN w:val="0"/>
        <w:adjustRightInd w:val="0"/>
        <w:ind w:firstLine="0"/>
        <w:outlineLvl w:val="0"/>
        <w:rPr>
          <w:rFonts w:eastAsia="Cambria"/>
          <w:sz w:val="22"/>
          <w:szCs w:val="20"/>
        </w:rPr>
      </w:pPr>
      <w:bookmarkStart w:id="184" w:name="_Toc137825352"/>
      <w:bookmarkStart w:id="185" w:name="_Toc141634329"/>
      <w:r w:rsidRPr="007033BC">
        <w:rPr>
          <w:rFonts w:eastAsia="Cambria"/>
          <w:sz w:val="22"/>
          <w:szCs w:val="20"/>
        </w:rPr>
        <w:t xml:space="preserve">Figura 2. </w:t>
      </w:r>
      <w:proofErr w:type="spellStart"/>
      <w:r w:rsidRPr="007033BC">
        <w:rPr>
          <w:rFonts w:eastAsia="Cambria"/>
          <w:sz w:val="22"/>
          <w:szCs w:val="20"/>
        </w:rPr>
        <w:t>Homocedaticidade</w:t>
      </w:r>
      <w:proofErr w:type="spellEnd"/>
      <w:r w:rsidRPr="007033BC">
        <w:rPr>
          <w:rFonts w:eastAsia="Cambria"/>
          <w:sz w:val="22"/>
          <w:szCs w:val="20"/>
        </w:rPr>
        <w:t xml:space="preserve"> </w:t>
      </w:r>
      <w:proofErr w:type="gramStart"/>
      <w:r w:rsidRPr="007033BC">
        <w:rPr>
          <w:rFonts w:eastAsia="Cambria"/>
          <w:sz w:val="22"/>
          <w:szCs w:val="20"/>
        </w:rPr>
        <w:t>dos resíduo</w:t>
      </w:r>
      <w:proofErr w:type="gramEnd"/>
      <w:r w:rsidRPr="007033BC">
        <w:rPr>
          <w:rFonts w:eastAsia="Cambria"/>
          <w:sz w:val="22"/>
          <w:szCs w:val="20"/>
        </w:rPr>
        <w:t xml:space="preserve"> da regressão linear múltipla entre conhecimento em OMI e variáveis independentes.</w:t>
      </w:r>
      <w:bookmarkEnd w:id="184"/>
      <w:bookmarkEnd w:id="185"/>
      <w:r w:rsidRPr="007033BC">
        <w:rPr>
          <w:rFonts w:eastAsia="Cambria"/>
          <w:sz w:val="22"/>
          <w:szCs w:val="20"/>
        </w:rPr>
        <w:t xml:space="preserve"> </w:t>
      </w:r>
    </w:p>
    <w:p w14:paraId="5345E6EA" w14:textId="77777777" w:rsidR="007033BC" w:rsidRPr="007033BC" w:rsidRDefault="007033BC" w:rsidP="007033BC">
      <w:pPr>
        <w:ind w:firstLine="0"/>
        <w:rPr>
          <w:rFonts w:ascii="Times New Roman" w:eastAsia="Cambria" w:hAnsi="Times New Roman" w:cs="Times New Roman"/>
        </w:rPr>
      </w:pPr>
    </w:p>
    <w:p w14:paraId="3BB8800A" w14:textId="77777777" w:rsidR="007033BC" w:rsidRPr="007033BC" w:rsidRDefault="007033BC" w:rsidP="007033BC">
      <w:pPr>
        <w:ind w:firstLine="0"/>
        <w:rPr>
          <w:rFonts w:eastAsia="Cambria"/>
          <w:sz w:val="20"/>
          <w:szCs w:val="18"/>
        </w:rPr>
      </w:pPr>
      <w:r w:rsidRPr="007033BC">
        <w:rPr>
          <w:rFonts w:eastAsia="Cambria"/>
          <w:b/>
          <w:sz w:val="20"/>
          <w:szCs w:val="18"/>
        </w:rPr>
        <w:t>Tabela 3:</w:t>
      </w:r>
      <w:r w:rsidRPr="007033BC">
        <w:rPr>
          <w:rFonts w:eastAsia="Cambria"/>
          <w:sz w:val="20"/>
          <w:szCs w:val="18"/>
        </w:rPr>
        <w:t xml:space="preserve"> Regressão linear múltipla para associação entre habilidade e atitude em OMI e as variáveis preditivas (n=404).</w:t>
      </w:r>
    </w:p>
    <w:tbl>
      <w:tblPr>
        <w:tblW w:w="10065" w:type="dxa"/>
        <w:tblInd w:w="-601" w:type="dxa"/>
        <w:tblLayout w:type="fixed"/>
        <w:tblLook w:val="04A0" w:firstRow="1" w:lastRow="0" w:firstColumn="1" w:lastColumn="0" w:noHBand="0" w:noVBand="1"/>
      </w:tblPr>
      <w:tblGrid>
        <w:gridCol w:w="3544"/>
        <w:gridCol w:w="2127"/>
        <w:gridCol w:w="1275"/>
        <w:gridCol w:w="2127"/>
        <w:gridCol w:w="992"/>
      </w:tblGrid>
      <w:tr w:rsidR="007033BC" w:rsidRPr="007033BC" w14:paraId="22AA334E" w14:textId="77777777" w:rsidTr="005619F3">
        <w:tc>
          <w:tcPr>
            <w:tcW w:w="3544" w:type="dxa"/>
            <w:vMerge w:val="restart"/>
            <w:tcBorders>
              <w:top w:val="single" w:sz="4" w:space="0" w:color="auto"/>
            </w:tcBorders>
            <w:shd w:val="clear" w:color="auto" w:fill="auto"/>
            <w:vAlign w:val="center"/>
          </w:tcPr>
          <w:p w14:paraId="3014E217" w14:textId="77777777" w:rsidR="007033BC" w:rsidRPr="007033BC" w:rsidRDefault="007033BC" w:rsidP="007033BC">
            <w:pPr>
              <w:ind w:firstLine="0"/>
              <w:jc w:val="center"/>
              <w:rPr>
                <w:rFonts w:eastAsia="Cambria"/>
                <w:b/>
                <w:sz w:val="20"/>
                <w:szCs w:val="20"/>
              </w:rPr>
            </w:pPr>
            <w:r w:rsidRPr="007033BC">
              <w:rPr>
                <w:rFonts w:eastAsia="Cambria"/>
                <w:b/>
                <w:sz w:val="20"/>
                <w:szCs w:val="20"/>
              </w:rPr>
              <w:t>Variável</w:t>
            </w:r>
          </w:p>
        </w:tc>
        <w:tc>
          <w:tcPr>
            <w:tcW w:w="6521" w:type="dxa"/>
            <w:gridSpan w:val="4"/>
            <w:tcBorders>
              <w:top w:val="single" w:sz="4" w:space="0" w:color="auto"/>
              <w:bottom w:val="single" w:sz="4" w:space="0" w:color="auto"/>
            </w:tcBorders>
            <w:shd w:val="clear" w:color="auto" w:fill="auto"/>
            <w:vAlign w:val="center"/>
          </w:tcPr>
          <w:p w14:paraId="2C3259C2" w14:textId="77777777" w:rsidR="007033BC" w:rsidRPr="007033BC" w:rsidRDefault="007033BC" w:rsidP="007033BC">
            <w:pPr>
              <w:ind w:firstLine="0"/>
              <w:jc w:val="center"/>
              <w:rPr>
                <w:rFonts w:eastAsia="Cambria"/>
                <w:b/>
                <w:sz w:val="20"/>
                <w:szCs w:val="20"/>
              </w:rPr>
            </w:pPr>
            <w:r w:rsidRPr="007033BC">
              <w:rPr>
                <w:rFonts w:eastAsia="Cambria"/>
                <w:b/>
                <w:sz w:val="20"/>
                <w:szCs w:val="20"/>
              </w:rPr>
              <w:t>Habilidade e Atitude em OMI</w:t>
            </w:r>
          </w:p>
        </w:tc>
      </w:tr>
      <w:tr w:rsidR="007033BC" w:rsidRPr="007033BC" w14:paraId="21959431" w14:textId="77777777" w:rsidTr="005619F3">
        <w:tc>
          <w:tcPr>
            <w:tcW w:w="3544" w:type="dxa"/>
            <w:vMerge/>
            <w:tcBorders>
              <w:bottom w:val="single" w:sz="4" w:space="0" w:color="auto"/>
            </w:tcBorders>
            <w:shd w:val="clear" w:color="auto" w:fill="auto"/>
            <w:vAlign w:val="center"/>
          </w:tcPr>
          <w:p w14:paraId="767F0A47" w14:textId="77777777" w:rsidR="007033BC" w:rsidRPr="007033BC" w:rsidRDefault="007033BC" w:rsidP="007033BC">
            <w:pPr>
              <w:ind w:firstLine="0"/>
              <w:jc w:val="center"/>
              <w:rPr>
                <w:rFonts w:eastAsia="Cambria"/>
                <w:b/>
                <w:sz w:val="20"/>
                <w:szCs w:val="20"/>
              </w:rPr>
            </w:pPr>
          </w:p>
        </w:tc>
        <w:tc>
          <w:tcPr>
            <w:tcW w:w="2127" w:type="dxa"/>
            <w:tcBorders>
              <w:top w:val="single" w:sz="4" w:space="0" w:color="auto"/>
              <w:bottom w:val="single" w:sz="4" w:space="0" w:color="auto"/>
            </w:tcBorders>
            <w:shd w:val="clear" w:color="auto" w:fill="auto"/>
            <w:vAlign w:val="center"/>
          </w:tcPr>
          <w:p w14:paraId="02BA48EC" w14:textId="77777777" w:rsidR="007033BC" w:rsidRPr="007033BC" w:rsidRDefault="007033BC" w:rsidP="007033BC">
            <w:pPr>
              <w:ind w:firstLine="0"/>
              <w:jc w:val="center"/>
              <w:rPr>
                <w:rFonts w:eastAsia="Cambria"/>
                <w:b/>
                <w:sz w:val="20"/>
                <w:szCs w:val="20"/>
              </w:rPr>
            </w:pPr>
            <w:r w:rsidRPr="007033BC">
              <w:rPr>
                <w:rFonts w:eastAsia="Cambria"/>
                <w:b/>
                <w:sz w:val="20"/>
                <w:szCs w:val="20"/>
              </w:rPr>
              <w:t>β IC (95%)</w:t>
            </w:r>
          </w:p>
          <w:p w14:paraId="3F8C346A" w14:textId="77777777" w:rsidR="007033BC" w:rsidRPr="007033BC" w:rsidRDefault="007033BC" w:rsidP="007033BC">
            <w:pPr>
              <w:ind w:firstLine="0"/>
              <w:jc w:val="center"/>
              <w:rPr>
                <w:rFonts w:eastAsia="Cambria"/>
                <w:b/>
                <w:sz w:val="20"/>
                <w:szCs w:val="20"/>
              </w:rPr>
            </w:pPr>
            <w:r w:rsidRPr="007033BC">
              <w:rPr>
                <w:rFonts w:eastAsia="Cambria"/>
                <w:b/>
                <w:sz w:val="20"/>
                <w:szCs w:val="20"/>
              </w:rPr>
              <w:t>Não ajustada</w:t>
            </w:r>
          </w:p>
        </w:tc>
        <w:tc>
          <w:tcPr>
            <w:tcW w:w="1275" w:type="dxa"/>
            <w:tcBorders>
              <w:top w:val="single" w:sz="4" w:space="0" w:color="auto"/>
              <w:bottom w:val="single" w:sz="4" w:space="0" w:color="auto"/>
            </w:tcBorders>
            <w:shd w:val="clear" w:color="auto" w:fill="auto"/>
            <w:vAlign w:val="center"/>
          </w:tcPr>
          <w:p w14:paraId="00C3A693" w14:textId="77777777" w:rsidR="007033BC" w:rsidRPr="007033BC" w:rsidRDefault="007033BC" w:rsidP="007033BC">
            <w:pPr>
              <w:ind w:firstLine="0"/>
              <w:jc w:val="center"/>
              <w:rPr>
                <w:rFonts w:eastAsia="Cambria"/>
                <w:b/>
                <w:sz w:val="20"/>
                <w:szCs w:val="20"/>
              </w:rPr>
            </w:pPr>
            <w:r w:rsidRPr="007033BC">
              <w:rPr>
                <w:rFonts w:eastAsia="Cambria"/>
                <w:b/>
                <w:sz w:val="20"/>
                <w:szCs w:val="20"/>
              </w:rPr>
              <w:t>p valor</w:t>
            </w:r>
          </w:p>
        </w:tc>
        <w:tc>
          <w:tcPr>
            <w:tcW w:w="2127" w:type="dxa"/>
            <w:tcBorders>
              <w:top w:val="single" w:sz="4" w:space="0" w:color="auto"/>
              <w:bottom w:val="single" w:sz="4" w:space="0" w:color="auto"/>
            </w:tcBorders>
            <w:shd w:val="clear" w:color="auto" w:fill="auto"/>
            <w:vAlign w:val="center"/>
          </w:tcPr>
          <w:p w14:paraId="6CD9F445" w14:textId="77777777" w:rsidR="007033BC" w:rsidRPr="007033BC" w:rsidRDefault="007033BC" w:rsidP="007033BC">
            <w:pPr>
              <w:ind w:firstLine="0"/>
              <w:jc w:val="center"/>
              <w:rPr>
                <w:rFonts w:eastAsia="Cambria"/>
                <w:b/>
                <w:sz w:val="20"/>
                <w:szCs w:val="20"/>
              </w:rPr>
            </w:pPr>
            <w:r w:rsidRPr="007033BC">
              <w:rPr>
                <w:rFonts w:eastAsia="Cambria"/>
                <w:b/>
                <w:sz w:val="20"/>
                <w:szCs w:val="20"/>
              </w:rPr>
              <w:t>β IC (95%)</w:t>
            </w:r>
          </w:p>
          <w:p w14:paraId="007CF4FB" w14:textId="77777777" w:rsidR="007033BC" w:rsidRPr="007033BC" w:rsidRDefault="007033BC" w:rsidP="007033BC">
            <w:pPr>
              <w:ind w:firstLine="0"/>
              <w:jc w:val="center"/>
              <w:rPr>
                <w:rFonts w:eastAsia="Cambria"/>
                <w:b/>
                <w:sz w:val="20"/>
                <w:szCs w:val="20"/>
              </w:rPr>
            </w:pPr>
            <w:r w:rsidRPr="007033BC">
              <w:rPr>
                <w:rFonts w:eastAsia="Cambria"/>
                <w:b/>
                <w:sz w:val="20"/>
                <w:szCs w:val="20"/>
              </w:rPr>
              <w:t>Ajustada</w:t>
            </w:r>
          </w:p>
        </w:tc>
        <w:tc>
          <w:tcPr>
            <w:tcW w:w="992" w:type="dxa"/>
            <w:tcBorders>
              <w:top w:val="single" w:sz="4" w:space="0" w:color="auto"/>
              <w:bottom w:val="single" w:sz="4" w:space="0" w:color="auto"/>
            </w:tcBorders>
            <w:shd w:val="clear" w:color="auto" w:fill="auto"/>
            <w:vAlign w:val="center"/>
          </w:tcPr>
          <w:p w14:paraId="54CEEE37" w14:textId="77777777" w:rsidR="007033BC" w:rsidRPr="007033BC" w:rsidRDefault="007033BC" w:rsidP="007033BC">
            <w:pPr>
              <w:ind w:firstLine="0"/>
              <w:jc w:val="center"/>
              <w:rPr>
                <w:rFonts w:eastAsia="Cambria"/>
                <w:b/>
                <w:sz w:val="20"/>
                <w:szCs w:val="20"/>
              </w:rPr>
            </w:pPr>
            <w:r w:rsidRPr="007033BC">
              <w:rPr>
                <w:rFonts w:eastAsia="Cambria"/>
                <w:b/>
                <w:sz w:val="20"/>
                <w:szCs w:val="20"/>
              </w:rPr>
              <w:t>p valor</w:t>
            </w:r>
          </w:p>
        </w:tc>
      </w:tr>
      <w:tr w:rsidR="007033BC" w:rsidRPr="007033BC" w14:paraId="5E354800" w14:textId="77777777" w:rsidTr="005619F3">
        <w:tc>
          <w:tcPr>
            <w:tcW w:w="3544" w:type="dxa"/>
            <w:tcBorders>
              <w:top w:val="single" w:sz="4" w:space="0" w:color="auto"/>
            </w:tcBorders>
            <w:shd w:val="clear" w:color="auto" w:fill="auto"/>
          </w:tcPr>
          <w:p w14:paraId="0262E370" w14:textId="77777777" w:rsidR="007033BC" w:rsidRPr="007033BC" w:rsidRDefault="007033BC" w:rsidP="007033BC">
            <w:pPr>
              <w:ind w:firstLine="0"/>
              <w:rPr>
                <w:rFonts w:eastAsia="Cambria"/>
                <w:sz w:val="20"/>
                <w:szCs w:val="20"/>
              </w:rPr>
            </w:pPr>
            <w:r w:rsidRPr="007033BC">
              <w:rPr>
                <w:rFonts w:eastAsia="Cambria"/>
                <w:sz w:val="20"/>
                <w:szCs w:val="20"/>
              </w:rPr>
              <w:t>Gênero</w:t>
            </w:r>
          </w:p>
        </w:tc>
        <w:tc>
          <w:tcPr>
            <w:tcW w:w="2127" w:type="dxa"/>
            <w:tcBorders>
              <w:top w:val="single" w:sz="4" w:space="0" w:color="auto"/>
            </w:tcBorders>
            <w:shd w:val="clear" w:color="auto" w:fill="auto"/>
          </w:tcPr>
          <w:p w14:paraId="26BBE5AE" w14:textId="77777777" w:rsidR="007033BC" w:rsidRPr="007033BC" w:rsidRDefault="007033BC" w:rsidP="007033BC">
            <w:pPr>
              <w:ind w:firstLine="0"/>
              <w:jc w:val="center"/>
              <w:rPr>
                <w:rFonts w:eastAsia="Cambria"/>
                <w:sz w:val="20"/>
                <w:szCs w:val="20"/>
              </w:rPr>
            </w:pPr>
          </w:p>
        </w:tc>
        <w:tc>
          <w:tcPr>
            <w:tcW w:w="1275" w:type="dxa"/>
            <w:tcBorders>
              <w:top w:val="single" w:sz="4" w:space="0" w:color="auto"/>
            </w:tcBorders>
            <w:shd w:val="clear" w:color="auto" w:fill="auto"/>
          </w:tcPr>
          <w:p w14:paraId="1166FB37" w14:textId="77777777" w:rsidR="007033BC" w:rsidRPr="007033BC" w:rsidRDefault="007033BC" w:rsidP="007033BC">
            <w:pPr>
              <w:ind w:firstLine="0"/>
              <w:jc w:val="center"/>
              <w:rPr>
                <w:rFonts w:eastAsia="Cambria"/>
                <w:sz w:val="20"/>
                <w:szCs w:val="20"/>
              </w:rPr>
            </w:pPr>
          </w:p>
        </w:tc>
        <w:tc>
          <w:tcPr>
            <w:tcW w:w="2127" w:type="dxa"/>
            <w:tcBorders>
              <w:top w:val="single" w:sz="4" w:space="0" w:color="auto"/>
            </w:tcBorders>
            <w:shd w:val="clear" w:color="auto" w:fill="auto"/>
          </w:tcPr>
          <w:p w14:paraId="36C01D89" w14:textId="77777777" w:rsidR="007033BC" w:rsidRPr="007033BC" w:rsidRDefault="007033BC" w:rsidP="007033BC">
            <w:pPr>
              <w:ind w:firstLine="0"/>
              <w:jc w:val="center"/>
              <w:rPr>
                <w:rFonts w:eastAsia="Cambria"/>
                <w:sz w:val="20"/>
                <w:szCs w:val="20"/>
              </w:rPr>
            </w:pPr>
          </w:p>
        </w:tc>
        <w:tc>
          <w:tcPr>
            <w:tcW w:w="992" w:type="dxa"/>
            <w:tcBorders>
              <w:top w:val="single" w:sz="4" w:space="0" w:color="auto"/>
            </w:tcBorders>
            <w:shd w:val="clear" w:color="auto" w:fill="auto"/>
          </w:tcPr>
          <w:p w14:paraId="0339DF39" w14:textId="77777777" w:rsidR="007033BC" w:rsidRPr="007033BC" w:rsidRDefault="007033BC" w:rsidP="007033BC">
            <w:pPr>
              <w:ind w:firstLine="0"/>
              <w:jc w:val="center"/>
              <w:rPr>
                <w:rFonts w:eastAsia="Cambria"/>
                <w:sz w:val="20"/>
                <w:szCs w:val="20"/>
              </w:rPr>
            </w:pPr>
          </w:p>
        </w:tc>
      </w:tr>
      <w:tr w:rsidR="007033BC" w:rsidRPr="007033BC" w14:paraId="28AA2A2D" w14:textId="77777777" w:rsidTr="005619F3">
        <w:tc>
          <w:tcPr>
            <w:tcW w:w="3544" w:type="dxa"/>
            <w:shd w:val="clear" w:color="auto" w:fill="auto"/>
          </w:tcPr>
          <w:p w14:paraId="3D180DFB" w14:textId="77777777" w:rsidR="007033BC" w:rsidRPr="007033BC" w:rsidRDefault="007033BC" w:rsidP="007033BC">
            <w:pPr>
              <w:ind w:firstLine="0"/>
              <w:rPr>
                <w:rFonts w:eastAsia="Cambria"/>
                <w:sz w:val="20"/>
                <w:szCs w:val="20"/>
              </w:rPr>
            </w:pPr>
            <w:r w:rsidRPr="007033BC">
              <w:rPr>
                <w:rFonts w:eastAsia="Cambria"/>
                <w:sz w:val="20"/>
                <w:szCs w:val="20"/>
              </w:rPr>
              <w:t>Feminino</w:t>
            </w:r>
          </w:p>
        </w:tc>
        <w:tc>
          <w:tcPr>
            <w:tcW w:w="2127" w:type="dxa"/>
            <w:shd w:val="clear" w:color="auto" w:fill="auto"/>
          </w:tcPr>
          <w:p w14:paraId="5EDD28D4" w14:textId="77777777" w:rsidR="007033BC" w:rsidRPr="007033BC" w:rsidRDefault="007033BC" w:rsidP="007033BC">
            <w:pPr>
              <w:ind w:firstLine="0"/>
              <w:jc w:val="center"/>
              <w:rPr>
                <w:rFonts w:eastAsia="Cambria"/>
                <w:sz w:val="20"/>
                <w:szCs w:val="20"/>
              </w:rPr>
            </w:pPr>
            <w:r w:rsidRPr="007033BC">
              <w:rPr>
                <w:rFonts w:eastAsia="Cambria"/>
                <w:sz w:val="20"/>
                <w:szCs w:val="20"/>
              </w:rPr>
              <w:t>1,43 (0,16; 2,70)</w:t>
            </w:r>
          </w:p>
        </w:tc>
        <w:tc>
          <w:tcPr>
            <w:tcW w:w="1275" w:type="dxa"/>
            <w:shd w:val="clear" w:color="auto" w:fill="auto"/>
          </w:tcPr>
          <w:p w14:paraId="65743444" w14:textId="77777777" w:rsidR="007033BC" w:rsidRPr="007033BC" w:rsidRDefault="007033BC" w:rsidP="007033BC">
            <w:pPr>
              <w:ind w:firstLine="0"/>
              <w:jc w:val="center"/>
              <w:rPr>
                <w:rFonts w:eastAsia="Cambria"/>
                <w:b/>
                <w:sz w:val="20"/>
                <w:szCs w:val="20"/>
              </w:rPr>
            </w:pPr>
            <w:r w:rsidRPr="007033BC">
              <w:rPr>
                <w:rFonts w:eastAsia="Cambria"/>
                <w:b/>
                <w:sz w:val="20"/>
                <w:szCs w:val="20"/>
              </w:rPr>
              <w:t>0,02</w:t>
            </w:r>
          </w:p>
        </w:tc>
        <w:tc>
          <w:tcPr>
            <w:tcW w:w="2127" w:type="dxa"/>
            <w:shd w:val="clear" w:color="auto" w:fill="auto"/>
          </w:tcPr>
          <w:p w14:paraId="3605FA15" w14:textId="77777777" w:rsidR="007033BC" w:rsidRPr="007033BC" w:rsidRDefault="007033BC" w:rsidP="007033BC">
            <w:pPr>
              <w:ind w:firstLine="0"/>
              <w:jc w:val="center"/>
              <w:rPr>
                <w:rFonts w:eastAsia="Cambria"/>
                <w:sz w:val="20"/>
                <w:szCs w:val="20"/>
              </w:rPr>
            </w:pPr>
            <w:r w:rsidRPr="007033BC">
              <w:rPr>
                <w:rFonts w:eastAsia="Cambria"/>
                <w:sz w:val="20"/>
                <w:szCs w:val="20"/>
              </w:rPr>
              <w:t>1,22 (0,07; 2,37)</w:t>
            </w:r>
          </w:p>
        </w:tc>
        <w:tc>
          <w:tcPr>
            <w:tcW w:w="992" w:type="dxa"/>
            <w:shd w:val="clear" w:color="auto" w:fill="auto"/>
          </w:tcPr>
          <w:p w14:paraId="1E57C841" w14:textId="77777777" w:rsidR="007033BC" w:rsidRPr="007033BC" w:rsidRDefault="007033BC" w:rsidP="007033BC">
            <w:pPr>
              <w:ind w:firstLine="0"/>
              <w:jc w:val="center"/>
              <w:rPr>
                <w:rFonts w:eastAsia="Cambria"/>
                <w:b/>
                <w:sz w:val="20"/>
                <w:szCs w:val="20"/>
              </w:rPr>
            </w:pPr>
            <w:r w:rsidRPr="007033BC">
              <w:rPr>
                <w:rFonts w:eastAsia="Cambria"/>
                <w:b/>
                <w:sz w:val="20"/>
                <w:szCs w:val="20"/>
              </w:rPr>
              <w:t>0,03</w:t>
            </w:r>
          </w:p>
        </w:tc>
      </w:tr>
      <w:tr w:rsidR="007033BC" w:rsidRPr="007033BC" w14:paraId="54404EB5" w14:textId="77777777" w:rsidTr="005619F3">
        <w:tc>
          <w:tcPr>
            <w:tcW w:w="3544" w:type="dxa"/>
            <w:shd w:val="clear" w:color="auto" w:fill="auto"/>
          </w:tcPr>
          <w:p w14:paraId="2320BB8B" w14:textId="77777777" w:rsidR="007033BC" w:rsidRPr="007033BC" w:rsidRDefault="007033BC" w:rsidP="007033BC">
            <w:pPr>
              <w:ind w:firstLine="0"/>
              <w:rPr>
                <w:rFonts w:eastAsia="Cambria"/>
                <w:sz w:val="20"/>
                <w:szCs w:val="20"/>
              </w:rPr>
            </w:pPr>
            <w:r w:rsidRPr="007033BC">
              <w:rPr>
                <w:rFonts w:eastAsia="Cambria"/>
                <w:sz w:val="20"/>
                <w:szCs w:val="20"/>
              </w:rPr>
              <w:t>Masculino</w:t>
            </w:r>
          </w:p>
        </w:tc>
        <w:tc>
          <w:tcPr>
            <w:tcW w:w="2127" w:type="dxa"/>
            <w:shd w:val="clear" w:color="auto" w:fill="auto"/>
          </w:tcPr>
          <w:p w14:paraId="39C78A01"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37061F48" w14:textId="77777777" w:rsidR="007033BC" w:rsidRPr="007033BC" w:rsidRDefault="007033BC" w:rsidP="007033BC">
            <w:pPr>
              <w:ind w:firstLine="0"/>
              <w:jc w:val="center"/>
              <w:rPr>
                <w:rFonts w:eastAsia="Cambria"/>
                <w:sz w:val="20"/>
                <w:szCs w:val="20"/>
              </w:rPr>
            </w:pPr>
          </w:p>
        </w:tc>
        <w:tc>
          <w:tcPr>
            <w:tcW w:w="2127" w:type="dxa"/>
            <w:shd w:val="clear" w:color="auto" w:fill="auto"/>
          </w:tcPr>
          <w:p w14:paraId="00EADB9C" w14:textId="77777777" w:rsidR="007033BC" w:rsidRPr="007033BC" w:rsidRDefault="007033BC" w:rsidP="007033BC">
            <w:pPr>
              <w:ind w:firstLine="0"/>
              <w:jc w:val="center"/>
              <w:rPr>
                <w:rFonts w:eastAsia="Cambria"/>
                <w:sz w:val="20"/>
                <w:szCs w:val="20"/>
              </w:rPr>
            </w:pPr>
          </w:p>
        </w:tc>
        <w:tc>
          <w:tcPr>
            <w:tcW w:w="992" w:type="dxa"/>
            <w:shd w:val="clear" w:color="auto" w:fill="auto"/>
          </w:tcPr>
          <w:p w14:paraId="4CF7A9F7" w14:textId="77777777" w:rsidR="007033BC" w:rsidRPr="007033BC" w:rsidRDefault="007033BC" w:rsidP="007033BC">
            <w:pPr>
              <w:ind w:firstLine="0"/>
              <w:jc w:val="center"/>
              <w:rPr>
                <w:rFonts w:eastAsia="Cambria"/>
                <w:sz w:val="20"/>
                <w:szCs w:val="20"/>
              </w:rPr>
            </w:pPr>
          </w:p>
        </w:tc>
      </w:tr>
      <w:tr w:rsidR="007033BC" w:rsidRPr="007033BC" w14:paraId="3249BE36" w14:textId="77777777" w:rsidTr="005619F3">
        <w:tc>
          <w:tcPr>
            <w:tcW w:w="3544" w:type="dxa"/>
            <w:shd w:val="clear" w:color="auto" w:fill="auto"/>
          </w:tcPr>
          <w:p w14:paraId="42186339" w14:textId="77777777" w:rsidR="007033BC" w:rsidRPr="007033BC" w:rsidRDefault="007033BC" w:rsidP="007033BC">
            <w:pPr>
              <w:ind w:firstLine="0"/>
              <w:rPr>
                <w:rFonts w:eastAsia="Cambria"/>
                <w:sz w:val="20"/>
                <w:szCs w:val="20"/>
              </w:rPr>
            </w:pPr>
            <w:r w:rsidRPr="007033BC">
              <w:rPr>
                <w:rFonts w:eastAsia="Cambria"/>
                <w:sz w:val="20"/>
                <w:szCs w:val="20"/>
              </w:rPr>
              <w:t xml:space="preserve">Idade (anos) </w:t>
            </w:r>
          </w:p>
        </w:tc>
        <w:tc>
          <w:tcPr>
            <w:tcW w:w="2127" w:type="dxa"/>
            <w:shd w:val="clear" w:color="auto" w:fill="auto"/>
          </w:tcPr>
          <w:p w14:paraId="3CA36A02" w14:textId="77777777" w:rsidR="007033BC" w:rsidRPr="007033BC" w:rsidRDefault="007033BC" w:rsidP="007033BC">
            <w:pPr>
              <w:ind w:firstLine="0"/>
              <w:jc w:val="center"/>
              <w:rPr>
                <w:rFonts w:eastAsia="Cambria"/>
                <w:sz w:val="20"/>
                <w:szCs w:val="20"/>
              </w:rPr>
            </w:pPr>
            <w:r w:rsidRPr="007033BC">
              <w:rPr>
                <w:rFonts w:eastAsia="Cambria"/>
                <w:sz w:val="20"/>
                <w:szCs w:val="20"/>
              </w:rPr>
              <w:t>0,06 (0,01; 0,11)</w:t>
            </w:r>
          </w:p>
        </w:tc>
        <w:tc>
          <w:tcPr>
            <w:tcW w:w="1275" w:type="dxa"/>
            <w:shd w:val="clear" w:color="auto" w:fill="auto"/>
          </w:tcPr>
          <w:p w14:paraId="6426A292" w14:textId="77777777" w:rsidR="007033BC" w:rsidRPr="007033BC" w:rsidRDefault="007033BC" w:rsidP="007033BC">
            <w:pPr>
              <w:ind w:firstLine="0"/>
              <w:jc w:val="center"/>
              <w:rPr>
                <w:rFonts w:eastAsia="Cambria"/>
                <w:b/>
                <w:sz w:val="20"/>
                <w:szCs w:val="20"/>
              </w:rPr>
            </w:pPr>
            <w:r w:rsidRPr="007033BC">
              <w:rPr>
                <w:rFonts w:eastAsia="Cambria"/>
                <w:b/>
                <w:sz w:val="20"/>
                <w:szCs w:val="20"/>
              </w:rPr>
              <w:t>0,02</w:t>
            </w:r>
          </w:p>
        </w:tc>
        <w:tc>
          <w:tcPr>
            <w:tcW w:w="2127" w:type="dxa"/>
            <w:shd w:val="clear" w:color="auto" w:fill="auto"/>
          </w:tcPr>
          <w:p w14:paraId="39379EB2" w14:textId="77777777" w:rsidR="007033BC" w:rsidRPr="007033BC" w:rsidRDefault="007033BC" w:rsidP="007033BC">
            <w:pPr>
              <w:ind w:firstLine="0"/>
              <w:jc w:val="center"/>
              <w:rPr>
                <w:rFonts w:eastAsia="Cambria"/>
                <w:sz w:val="20"/>
                <w:szCs w:val="20"/>
              </w:rPr>
            </w:pPr>
            <w:r w:rsidRPr="007033BC">
              <w:rPr>
                <w:rFonts w:eastAsia="Cambria"/>
                <w:sz w:val="20"/>
                <w:szCs w:val="20"/>
              </w:rPr>
              <w:t>0,12 (-0,01; 0,26)</w:t>
            </w:r>
          </w:p>
        </w:tc>
        <w:tc>
          <w:tcPr>
            <w:tcW w:w="992" w:type="dxa"/>
            <w:shd w:val="clear" w:color="auto" w:fill="auto"/>
          </w:tcPr>
          <w:p w14:paraId="25CFDC78" w14:textId="77777777" w:rsidR="007033BC" w:rsidRPr="007033BC" w:rsidRDefault="007033BC" w:rsidP="007033BC">
            <w:pPr>
              <w:ind w:firstLine="0"/>
              <w:jc w:val="center"/>
              <w:rPr>
                <w:rFonts w:eastAsia="Cambria"/>
                <w:sz w:val="20"/>
                <w:szCs w:val="20"/>
              </w:rPr>
            </w:pPr>
            <w:r w:rsidRPr="007033BC">
              <w:rPr>
                <w:rFonts w:eastAsia="Cambria"/>
                <w:sz w:val="20"/>
                <w:szCs w:val="20"/>
              </w:rPr>
              <w:t>0,08</w:t>
            </w:r>
          </w:p>
        </w:tc>
      </w:tr>
      <w:tr w:rsidR="007033BC" w:rsidRPr="007033BC" w14:paraId="485FD572" w14:textId="77777777" w:rsidTr="005619F3">
        <w:tc>
          <w:tcPr>
            <w:tcW w:w="3544" w:type="dxa"/>
            <w:shd w:val="clear" w:color="auto" w:fill="auto"/>
          </w:tcPr>
          <w:p w14:paraId="5212F68E" w14:textId="77777777" w:rsidR="007033BC" w:rsidRPr="007033BC" w:rsidRDefault="007033BC" w:rsidP="007033BC">
            <w:pPr>
              <w:ind w:firstLine="0"/>
              <w:rPr>
                <w:rFonts w:eastAsia="Cambria"/>
                <w:sz w:val="20"/>
                <w:szCs w:val="20"/>
              </w:rPr>
            </w:pPr>
            <w:r w:rsidRPr="007033BC">
              <w:rPr>
                <w:rFonts w:eastAsia="Cambria"/>
                <w:sz w:val="20"/>
                <w:szCs w:val="20"/>
              </w:rPr>
              <w:t>Região Administrativa de Moradia</w:t>
            </w:r>
          </w:p>
        </w:tc>
        <w:tc>
          <w:tcPr>
            <w:tcW w:w="2127" w:type="dxa"/>
            <w:shd w:val="clear" w:color="auto" w:fill="auto"/>
          </w:tcPr>
          <w:p w14:paraId="3C8996BA"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0568420E" w14:textId="77777777" w:rsidR="007033BC" w:rsidRPr="007033BC" w:rsidRDefault="007033BC" w:rsidP="007033BC">
            <w:pPr>
              <w:ind w:firstLine="0"/>
              <w:jc w:val="center"/>
              <w:rPr>
                <w:rFonts w:eastAsia="Cambria"/>
                <w:sz w:val="20"/>
                <w:szCs w:val="20"/>
              </w:rPr>
            </w:pPr>
          </w:p>
        </w:tc>
        <w:tc>
          <w:tcPr>
            <w:tcW w:w="2127" w:type="dxa"/>
            <w:shd w:val="clear" w:color="auto" w:fill="auto"/>
          </w:tcPr>
          <w:p w14:paraId="0BBAB675" w14:textId="77777777" w:rsidR="007033BC" w:rsidRPr="007033BC" w:rsidRDefault="007033BC" w:rsidP="007033BC">
            <w:pPr>
              <w:ind w:firstLine="0"/>
              <w:jc w:val="center"/>
              <w:rPr>
                <w:rFonts w:eastAsia="Cambria"/>
                <w:sz w:val="20"/>
                <w:szCs w:val="20"/>
              </w:rPr>
            </w:pPr>
          </w:p>
        </w:tc>
        <w:tc>
          <w:tcPr>
            <w:tcW w:w="992" w:type="dxa"/>
            <w:shd w:val="clear" w:color="auto" w:fill="auto"/>
          </w:tcPr>
          <w:p w14:paraId="14F64FCB" w14:textId="77777777" w:rsidR="007033BC" w:rsidRPr="007033BC" w:rsidRDefault="007033BC" w:rsidP="007033BC">
            <w:pPr>
              <w:ind w:firstLine="0"/>
              <w:jc w:val="center"/>
              <w:rPr>
                <w:rFonts w:eastAsia="Cambria"/>
                <w:sz w:val="20"/>
                <w:szCs w:val="20"/>
              </w:rPr>
            </w:pPr>
          </w:p>
        </w:tc>
      </w:tr>
      <w:tr w:rsidR="007033BC" w:rsidRPr="007033BC" w14:paraId="68162674" w14:textId="77777777" w:rsidTr="005619F3">
        <w:tc>
          <w:tcPr>
            <w:tcW w:w="3544" w:type="dxa"/>
            <w:shd w:val="clear" w:color="auto" w:fill="auto"/>
          </w:tcPr>
          <w:p w14:paraId="1F8C40D2" w14:textId="77777777" w:rsidR="007033BC" w:rsidRPr="007033BC" w:rsidRDefault="007033BC" w:rsidP="007033BC">
            <w:pPr>
              <w:ind w:firstLine="0"/>
              <w:rPr>
                <w:rFonts w:eastAsia="Cambria"/>
                <w:sz w:val="20"/>
                <w:szCs w:val="20"/>
              </w:rPr>
            </w:pPr>
            <w:r w:rsidRPr="007033BC">
              <w:rPr>
                <w:rFonts w:eastAsia="Cambria"/>
                <w:sz w:val="20"/>
                <w:szCs w:val="20"/>
              </w:rPr>
              <w:t>Plano Piloto</w:t>
            </w:r>
          </w:p>
        </w:tc>
        <w:tc>
          <w:tcPr>
            <w:tcW w:w="2127" w:type="dxa"/>
            <w:shd w:val="clear" w:color="auto" w:fill="auto"/>
          </w:tcPr>
          <w:p w14:paraId="629F79ED" w14:textId="77777777" w:rsidR="007033BC" w:rsidRPr="007033BC" w:rsidRDefault="007033BC" w:rsidP="007033BC">
            <w:pPr>
              <w:ind w:firstLine="0"/>
              <w:jc w:val="center"/>
              <w:rPr>
                <w:rFonts w:eastAsia="Cambria"/>
                <w:sz w:val="20"/>
                <w:szCs w:val="20"/>
              </w:rPr>
            </w:pPr>
            <w:r w:rsidRPr="007033BC">
              <w:rPr>
                <w:rFonts w:eastAsia="Cambria"/>
                <w:sz w:val="20"/>
                <w:szCs w:val="20"/>
              </w:rPr>
              <w:t>1,72 (0,48; 2,97)</w:t>
            </w:r>
          </w:p>
        </w:tc>
        <w:tc>
          <w:tcPr>
            <w:tcW w:w="1275" w:type="dxa"/>
            <w:shd w:val="clear" w:color="auto" w:fill="auto"/>
          </w:tcPr>
          <w:p w14:paraId="1B15576F" w14:textId="77777777" w:rsidR="007033BC" w:rsidRPr="007033BC" w:rsidRDefault="007033BC" w:rsidP="007033BC">
            <w:pPr>
              <w:ind w:firstLine="0"/>
              <w:jc w:val="center"/>
              <w:rPr>
                <w:rFonts w:eastAsia="Cambria"/>
                <w:b/>
                <w:sz w:val="20"/>
                <w:szCs w:val="20"/>
              </w:rPr>
            </w:pPr>
            <w:r w:rsidRPr="007033BC">
              <w:rPr>
                <w:rFonts w:eastAsia="Cambria"/>
                <w:b/>
                <w:sz w:val="20"/>
                <w:szCs w:val="20"/>
              </w:rPr>
              <w:t>0,007</w:t>
            </w:r>
          </w:p>
        </w:tc>
        <w:tc>
          <w:tcPr>
            <w:tcW w:w="2127" w:type="dxa"/>
            <w:shd w:val="clear" w:color="auto" w:fill="auto"/>
          </w:tcPr>
          <w:p w14:paraId="1CC80B1A" w14:textId="77777777" w:rsidR="007033BC" w:rsidRPr="007033BC" w:rsidRDefault="007033BC" w:rsidP="007033BC">
            <w:pPr>
              <w:ind w:firstLine="0"/>
              <w:jc w:val="center"/>
              <w:rPr>
                <w:rFonts w:eastAsia="Cambria"/>
                <w:sz w:val="20"/>
                <w:szCs w:val="20"/>
              </w:rPr>
            </w:pPr>
            <w:r w:rsidRPr="007033BC">
              <w:rPr>
                <w:rFonts w:eastAsia="Cambria"/>
                <w:sz w:val="20"/>
                <w:szCs w:val="20"/>
              </w:rPr>
              <w:t>0,59 (-0,56; 1,76)</w:t>
            </w:r>
          </w:p>
        </w:tc>
        <w:tc>
          <w:tcPr>
            <w:tcW w:w="992" w:type="dxa"/>
            <w:shd w:val="clear" w:color="auto" w:fill="auto"/>
          </w:tcPr>
          <w:p w14:paraId="415EACC0" w14:textId="77777777" w:rsidR="007033BC" w:rsidRPr="007033BC" w:rsidRDefault="007033BC" w:rsidP="007033BC">
            <w:pPr>
              <w:ind w:firstLine="0"/>
              <w:jc w:val="center"/>
              <w:rPr>
                <w:rFonts w:eastAsia="Cambria"/>
                <w:sz w:val="20"/>
                <w:szCs w:val="20"/>
              </w:rPr>
            </w:pPr>
            <w:r w:rsidRPr="007033BC">
              <w:rPr>
                <w:rFonts w:eastAsia="Cambria"/>
                <w:sz w:val="20"/>
                <w:szCs w:val="20"/>
              </w:rPr>
              <w:t>0,31</w:t>
            </w:r>
          </w:p>
        </w:tc>
      </w:tr>
      <w:tr w:rsidR="007033BC" w:rsidRPr="007033BC" w14:paraId="2C9A4064" w14:textId="77777777" w:rsidTr="005619F3">
        <w:tc>
          <w:tcPr>
            <w:tcW w:w="3544" w:type="dxa"/>
            <w:shd w:val="clear" w:color="auto" w:fill="auto"/>
          </w:tcPr>
          <w:p w14:paraId="34CE0EC7" w14:textId="77777777" w:rsidR="007033BC" w:rsidRPr="007033BC" w:rsidRDefault="007033BC" w:rsidP="007033BC">
            <w:pPr>
              <w:ind w:firstLine="0"/>
              <w:rPr>
                <w:rFonts w:eastAsia="Cambria"/>
                <w:sz w:val="20"/>
                <w:szCs w:val="20"/>
              </w:rPr>
            </w:pPr>
            <w:r w:rsidRPr="007033BC">
              <w:rPr>
                <w:rFonts w:eastAsia="Cambria"/>
                <w:sz w:val="20"/>
                <w:szCs w:val="20"/>
              </w:rPr>
              <w:t>Outras regiões</w:t>
            </w:r>
          </w:p>
        </w:tc>
        <w:tc>
          <w:tcPr>
            <w:tcW w:w="2127" w:type="dxa"/>
            <w:shd w:val="clear" w:color="auto" w:fill="auto"/>
          </w:tcPr>
          <w:p w14:paraId="6019AB94"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53D82AF3" w14:textId="77777777" w:rsidR="007033BC" w:rsidRPr="007033BC" w:rsidRDefault="007033BC" w:rsidP="007033BC">
            <w:pPr>
              <w:ind w:firstLine="0"/>
              <w:jc w:val="center"/>
              <w:rPr>
                <w:rFonts w:eastAsia="Cambria"/>
                <w:sz w:val="20"/>
                <w:szCs w:val="20"/>
              </w:rPr>
            </w:pPr>
          </w:p>
        </w:tc>
        <w:tc>
          <w:tcPr>
            <w:tcW w:w="2127" w:type="dxa"/>
            <w:shd w:val="clear" w:color="auto" w:fill="auto"/>
          </w:tcPr>
          <w:p w14:paraId="26F4927B" w14:textId="77777777" w:rsidR="007033BC" w:rsidRPr="007033BC" w:rsidRDefault="007033BC" w:rsidP="007033BC">
            <w:pPr>
              <w:ind w:firstLine="0"/>
              <w:jc w:val="center"/>
              <w:rPr>
                <w:rFonts w:eastAsia="Cambria"/>
                <w:sz w:val="20"/>
                <w:szCs w:val="20"/>
              </w:rPr>
            </w:pPr>
          </w:p>
        </w:tc>
        <w:tc>
          <w:tcPr>
            <w:tcW w:w="992" w:type="dxa"/>
            <w:shd w:val="clear" w:color="auto" w:fill="auto"/>
          </w:tcPr>
          <w:p w14:paraId="0FA4493C" w14:textId="77777777" w:rsidR="007033BC" w:rsidRPr="007033BC" w:rsidRDefault="007033BC" w:rsidP="007033BC">
            <w:pPr>
              <w:ind w:firstLine="0"/>
              <w:jc w:val="center"/>
              <w:rPr>
                <w:rFonts w:eastAsia="Cambria"/>
                <w:sz w:val="20"/>
                <w:szCs w:val="20"/>
              </w:rPr>
            </w:pPr>
          </w:p>
        </w:tc>
      </w:tr>
      <w:tr w:rsidR="007033BC" w:rsidRPr="007033BC" w14:paraId="355049AD" w14:textId="77777777" w:rsidTr="005619F3">
        <w:tc>
          <w:tcPr>
            <w:tcW w:w="3544" w:type="dxa"/>
            <w:shd w:val="clear" w:color="auto" w:fill="auto"/>
          </w:tcPr>
          <w:p w14:paraId="34A4FBA5" w14:textId="77777777" w:rsidR="007033BC" w:rsidRPr="007033BC" w:rsidRDefault="007033BC" w:rsidP="007033BC">
            <w:pPr>
              <w:ind w:firstLine="0"/>
              <w:rPr>
                <w:rFonts w:eastAsia="Cambria"/>
                <w:b/>
                <w:sz w:val="20"/>
                <w:szCs w:val="20"/>
              </w:rPr>
            </w:pPr>
            <w:r w:rsidRPr="007033BC">
              <w:rPr>
                <w:rFonts w:eastAsia="Cambria"/>
                <w:sz w:val="20"/>
                <w:szCs w:val="20"/>
              </w:rPr>
              <w:t>Tempo de experiência (anos)</w:t>
            </w:r>
          </w:p>
        </w:tc>
        <w:tc>
          <w:tcPr>
            <w:tcW w:w="2127" w:type="dxa"/>
            <w:shd w:val="clear" w:color="auto" w:fill="auto"/>
          </w:tcPr>
          <w:p w14:paraId="3856AF13" w14:textId="77777777" w:rsidR="007033BC" w:rsidRPr="007033BC" w:rsidRDefault="007033BC" w:rsidP="007033BC">
            <w:pPr>
              <w:ind w:firstLine="0"/>
              <w:jc w:val="center"/>
              <w:rPr>
                <w:rFonts w:eastAsia="Cambria"/>
                <w:sz w:val="20"/>
                <w:szCs w:val="20"/>
              </w:rPr>
            </w:pPr>
            <w:r w:rsidRPr="007033BC">
              <w:rPr>
                <w:rFonts w:eastAsia="Cambria"/>
                <w:sz w:val="20"/>
                <w:szCs w:val="20"/>
              </w:rPr>
              <w:t>0.05 (0.001; 0,10)</w:t>
            </w:r>
          </w:p>
        </w:tc>
        <w:tc>
          <w:tcPr>
            <w:tcW w:w="1275" w:type="dxa"/>
            <w:shd w:val="clear" w:color="auto" w:fill="auto"/>
          </w:tcPr>
          <w:p w14:paraId="70874657" w14:textId="77777777" w:rsidR="007033BC" w:rsidRPr="007033BC" w:rsidRDefault="007033BC" w:rsidP="007033BC">
            <w:pPr>
              <w:ind w:firstLine="0"/>
              <w:jc w:val="center"/>
              <w:rPr>
                <w:rFonts w:eastAsia="Cambria"/>
                <w:b/>
                <w:sz w:val="20"/>
                <w:szCs w:val="20"/>
              </w:rPr>
            </w:pPr>
            <w:r w:rsidRPr="007033BC">
              <w:rPr>
                <w:rFonts w:eastAsia="Cambria"/>
                <w:b/>
                <w:sz w:val="20"/>
                <w:szCs w:val="20"/>
              </w:rPr>
              <w:t>0,04</w:t>
            </w:r>
          </w:p>
        </w:tc>
        <w:tc>
          <w:tcPr>
            <w:tcW w:w="2127" w:type="dxa"/>
            <w:shd w:val="clear" w:color="auto" w:fill="auto"/>
          </w:tcPr>
          <w:p w14:paraId="10A25AAA" w14:textId="77777777" w:rsidR="007033BC" w:rsidRPr="007033BC" w:rsidRDefault="007033BC" w:rsidP="007033BC">
            <w:pPr>
              <w:ind w:firstLine="0"/>
              <w:jc w:val="center"/>
              <w:rPr>
                <w:rFonts w:eastAsia="Cambria"/>
                <w:sz w:val="20"/>
                <w:szCs w:val="20"/>
              </w:rPr>
            </w:pPr>
            <w:r w:rsidRPr="007033BC">
              <w:rPr>
                <w:rFonts w:eastAsia="Cambria"/>
                <w:sz w:val="20"/>
                <w:szCs w:val="20"/>
              </w:rPr>
              <w:t>-0,04 (-0,17; 0,09)</w:t>
            </w:r>
          </w:p>
        </w:tc>
        <w:tc>
          <w:tcPr>
            <w:tcW w:w="992" w:type="dxa"/>
            <w:shd w:val="clear" w:color="auto" w:fill="auto"/>
          </w:tcPr>
          <w:p w14:paraId="3F7CE454" w14:textId="77777777" w:rsidR="007033BC" w:rsidRPr="007033BC" w:rsidRDefault="007033BC" w:rsidP="007033BC">
            <w:pPr>
              <w:ind w:firstLine="0"/>
              <w:jc w:val="center"/>
              <w:rPr>
                <w:rFonts w:eastAsia="Cambria"/>
                <w:sz w:val="20"/>
                <w:szCs w:val="20"/>
              </w:rPr>
            </w:pPr>
            <w:r w:rsidRPr="007033BC">
              <w:rPr>
                <w:rFonts w:eastAsia="Cambria"/>
                <w:sz w:val="20"/>
                <w:szCs w:val="20"/>
              </w:rPr>
              <w:t>0,55</w:t>
            </w:r>
          </w:p>
        </w:tc>
      </w:tr>
      <w:tr w:rsidR="007033BC" w:rsidRPr="007033BC" w14:paraId="423BF019" w14:textId="77777777" w:rsidTr="005619F3">
        <w:tc>
          <w:tcPr>
            <w:tcW w:w="3544" w:type="dxa"/>
            <w:shd w:val="clear" w:color="auto" w:fill="auto"/>
          </w:tcPr>
          <w:p w14:paraId="64273F8C" w14:textId="77777777" w:rsidR="007033BC" w:rsidRPr="007033BC" w:rsidRDefault="007033BC" w:rsidP="007033BC">
            <w:pPr>
              <w:ind w:firstLine="0"/>
              <w:rPr>
                <w:rFonts w:eastAsia="Cambria"/>
                <w:sz w:val="20"/>
                <w:szCs w:val="20"/>
              </w:rPr>
            </w:pPr>
            <w:r w:rsidRPr="007033BC">
              <w:rPr>
                <w:rFonts w:eastAsia="Cambria"/>
                <w:sz w:val="20"/>
                <w:szCs w:val="20"/>
              </w:rPr>
              <w:t>Instituição de graduação</w:t>
            </w:r>
          </w:p>
        </w:tc>
        <w:tc>
          <w:tcPr>
            <w:tcW w:w="2127" w:type="dxa"/>
            <w:shd w:val="clear" w:color="auto" w:fill="auto"/>
          </w:tcPr>
          <w:p w14:paraId="50BDC58F"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1B50E7C7" w14:textId="77777777" w:rsidR="007033BC" w:rsidRPr="007033BC" w:rsidRDefault="007033BC" w:rsidP="007033BC">
            <w:pPr>
              <w:ind w:firstLine="0"/>
              <w:jc w:val="center"/>
              <w:rPr>
                <w:rFonts w:eastAsia="Cambria"/>
                <w:sz w:val="20"/>
                <w:szCs w:val="20"/>
              </w:rPr>
            </w:pPr>
          </w:p>
        </w:tc>
        <w:tc>
          <w:tcPr>
            <w:tcW w:w="2127" w:type="dxa"/>
            <w:shd w:val="clear" w:color="auto" w:fill="auto"/>
          </w:tcPr>
          <w:p w14:paraId="09D87531" w14:textId="77777777" w:rsidR="007033BC" w:rsidRPr="007033BC" w:rsidRDefault="007033BC" w:rsidP="007033BC">
            <w:pPr>
              <w:ind w:firstLine="0"/>
              <w:jc w:val="center"/>
              <w:rPr>
                <w:rFonts w:eastAsia="Cambria"/>
                <w:sz w:val="20"/>
                <w:szCs w:val="20"/>
              </w:rPr>
            </w:pPr>
          </w:p>
        </w:tc>
        <w:tc>
          <w:tcPr>
            <w:tcW w:w="992" w:type="dxa"/>
            <w:shd w:val="clear" w:color="auto" w:fill="auto"/>
          </w:tcPr>
          <w:p w14:paraId="50149F9B" w14:textId="77777777" w:rsidR="007033BC" w:rsidRPr="007033BC" w:rsidRDefault="007033BC" w:rsidP="007033BC">
            <w:pPr>
              <w:ind w:firstLine="0"/>
              <w:jc w:val="center"/>
              <w:rPr>
                <w:rFonts w:eastAsia="Cambria"/>
                <w:sz w:val="20"/>
                <w:szCs w:val="20"/>
              </w:rPr>
            </w:pPr>
          </w:p>
        </w:tc>
      </w:tr>
      <w:tr w:rsidR="007033BC" w:rsidRPr="007033BC" w14:paraId="6B35DE77" w14:textId="77777777" w:rsidTr="005619F3">
        <w:tc>
          <w:tcPr>
            <w:tcW w:w="3544" w:type="dxa"/>
            <w:shd w:val="clear" w:color="auto" w:fill="auto"/>
          </w:tcPr>
          <w:p w14:paraId="1076D36A" w14:textId="77777777" w:rsidR="007033BC" w:rsidRPr="007033BC" w:rsidRDefault="007033BC" w:rsidP="007033BC">
            <w:pPr>
              <w:ind w:firstLine="0"/>
              <w:rPr>
                <w:rFonts w:eastAsia="Cambria"/>
                <w:sz w:val="20"/>
                <w:szCs w:val="20"/>
              </w:rPr>
            </w:pPr>
            <w:r w:rsidRPr="007033BC">
              <w:rPr>
                <w:rFonts w:eastAsia="Cambria"/>
                <w:sz w:val="20"/>
                <w:szCs w:val="20"/>
              </w:rPr>
              <w:t>Pública</w:t>
            </w:r>
          </w:p>
        </w:tc>
        <w:tc>
          <w:tcPr>
            <w:tcW w:w="2127" w:type="dxa"/>
            <w:shd w:val="clear" w:color="auto" w:fill="auto"/>
          </w:tcPr>
          <w:p w14:paraId="3999454D" w14:textId="77777777" w:rsidR="007033BC" w:rsidRPr="007033BC" w:rsidRDefault="007033BC" w:rsidP="007033BC">
            <w:pPr>
              <w:ind w:firstLine="0"/>
              <w:jc w:val="center"/>
              <w:rPr>
                <w:rFonts w:eastAsia="Cambria"/>
                <w:sz w:val="20"/>
                <w:szCs w:val="20"/>
              </w:rPr>
            </w:pPr>
            <w:r w:rsidRPr="007033BC">
              <w:rPr>
                <w:rFonts w:eastAsia="Cambria"/>
                <w:sz w:val="20"/>
                <w:szCs w:val="20"/>
              </w:rPr>
              <w:t>2,57 (1,47; 3,68)</w:t>
            </w:r>
          </w:p>
        </w:tc>
        <w:tc>
          <w:tcPr>
            <w:tcW w:w="1275" w:type="dxa"/>
            <w:shd w:val="clear" w:color="auto" w:fill="auto"/>
          </w:tcPr>
          <w:p w14:paraId="480472DD" w14:textId="77777777" w:rsidR="007033BC" w:rsidRPr="007033BC" w:rsidRDefault="007033BC" w:rsidP="007033BC">
            <w:pPr>
              <w:ind w:firstLine="0"/>
              <w:jc w:val="center"/>
              <w:rPr>
                <w:rFonts w:eastAsia="Cambria"/>
                <w:b/>
                <w:sz w:val="20"/>
                <w:szCs w:val="20"/>
              </w:rPr>
            </w:pPr>
            <w:r w:rsidRPr="007033BC">
              <w:rPr>
                <w:rFonts w:eastAsia="Cambria"/>
                <w:b/>
                <w:sz w:val="20"/>
                <w:szCs w:val="20"/>
              </w:rPr>
              <w:t>&lt;0,001</w:t>
            </w:r>
          </w:p>
        </w:tc>
        <w:tc>
          <w:tcPr>
            <w:tcW w:w="2127" w:type="dxa"/>
            <w:shd w:val="clear" w:color="auto" w:fill="auto"/>
          </w:tcPr>
          <w:p w14:paraId="6DB76498" w14:textId="77777777" w:rsidR="007033BC" w:rsidRPr="007033BC" w:rsidRDefault="007033BC" w:rsidP="007033BC">
            <w:pPr>
              <w:ind w:firstLine="0"/>
              <w:jc w:val="center"/>
              <w:rPr>
                <w:rFonts w:eastAsia="Cambria"/>
                <w:sz w:val="20"/>
                <w:szCs w:val="20"/>
              </w:rPr>
            </w:pPr>
            <w:r w:rsidRPr="007033BC">
              <w:rPr>
                <w:rFonts w:eastAsia="Cambria"/>
                <w:sz w:val="20"/>
                <w:szCs w:val="20"/>
              </w:rPr>
              <w:t>2,17 (1,15; 3,18)</w:t>
            </w:r>
          </w:p>
        </w:tc>
        <w:tc>
          <w:tcPr>
            <w:tcW w:w="992" w:type="dxa"/>
            <w:shd w:val="clear" w:color="auto" w:fill="auto"/>
          </w:tcPr>
          <w:p w14:paraId="2F9B1308" w14:textId="77777777" w:rsidR="007033BC" w:rsidRPr="007033BC" w:rsidRDefault="007033BC" w:rsidP="007033BC">
            <w:pPr>
              <w:ind w:firstLine="0"/>
              <w:jc w:val="center"/>
              <w:rPr>
                <w:rFonts w:eastAsia="Cambria"/>
                <w:sz w:val="20"/>
                <w:szCs w:val="20"/>
              </w:rPr>
            </w:pPr>
            <w:r w:rsidRPr="007033BC">
              <w:rPr>
                <w:rFonts w:eastAsia="Cambria"/>
                <w:b/>
                <w:sz w:val="20"/>
                <w:szCs w:val="20"/>
              </w:rPr>
              <w:t>&lt;0,001</w:t>
            </w:r>
          </w:p>
        </w:tc>
      </w:tr>
      <w:tr w:rsidR="007033BC" w:rsidRPr="007033BC" w14:paraId="529A88C5" w14:textId="77777777" w:rsidTr="005619F3">
        <w:tc>
          <w:tcPr>
            <w:tcW w:w="3544" w:type="dxa"/>
            <w:shd w:val="clear" w:color="auto" w:fill="auto"/>
          </w:tcPr>
          <w:p w14:paraId="0CA45CCA" w14:textId="77777777" w:rsidR="007033BC" w:rsidRPr="007033BC" w:rsidRDefault="007033BC" w:rsidP="007033BC">
            <w:pPr>
              <w:ind w:firstLine="0"/>
              <w:rPr>
                <w:rFonts w:eastAsia="Cambria"/>
                <w:sz w:val="20"/>
                <w:szCs w:val="20"/>
              </w:rPr>
            </w:pPr>
            <w:r w:rsidRPr="007033BC">
              <w:rPr>
                <w:rFonts w:eastAsia="Cambria"/>
                <w:sz w:val="20"/>
                <w:szCs w:val="20"/>
              </w:rPr>
              <w:t>Privada</w:t>
            </w:r>
          </w:p>
        </w:tc>
        <w:tc>
          <w:tcPr>
            <w:tcW w:w="2127" w:type="dxa"/>
            <w:shd w:val="clear" w:color="auto" w:fill="auto"/>
          </w:tcPr>
          <w:p w14:paraId="1888780B"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4671FC7C" w14:textId="77777777" w:rsidR="007033BC" w:rsidRPr="007033BC" w:rsidRDefault="007033BC" w:rsidP="007033BC">
            <w:pPr>
              <w:ind w:firstLine="0"/>
              <w:jc w:val="center"/>
              <w:rPr>
                <w:rFonts w:eastAsia="Cambria"/>
                <w:sz w:val="20"/>
                <w:szCs w:val="20"/>
              </w:rPr>
            </w:pPr>
          </w:p>
        </w:tc>
        <w:tc>
          <w:tcPr>
            <w:tcW w:w="2127" w:type="dxa"/>
            <w:shd w:val="clear" w:color="auto" w:fill="auto"/>
          </w:tcPr>
          <w:p w14:paraId="1DF00D9F" w14:textId="77777777" w:rsidR="007033BC" w:rsidRPr="007033BC" w:rsidRDefault="007033BC" w:rsidP="007033BC">
            <w:pPr>
              <w:ind w:firstLine="0"/>
              <w:jc w:val="center"/>
              <w:rPr>
                <w:rFonts w:eastAsia="Cambria"/>
                <w:sz w:val="20"/>
                <w:szCs w:val="20"/>
              </w:rPr>
            </w:pPr>
          </w:p>
        </w:tc>
        <w:tc>
          <w:tcPr>
            <w:tcW w:w="992" w:type="dxa"/>
            <w:shd w:val="clear" w:color="auto" w:fill="auto"/>
          </w:tcPr>
          <w:p w14:paraId="1D4747CF" w14:textId="77777777" w:rsidR="007033BC" w:rsidRPr="007033BC" w:rsidRDefault="007033BC" w:rsidP="007033BC">
            <w:pPr>
              <w:ind w:firstLine="0"/>
              <w:jc w:val="center"/>
              <w:rPr>
                <w:rFonts w:eastAsia="Cambria"/>
                <w:sz w:val="20"/>
                <w:szCs w:val="20"/>
              </w:rPr>
            </w:pPr>
          </w:p>
        </w:tc>
      </w:tr>
      <w:tr w:rsidR="007033BC" w:rsidRPr="007033BC" w14:paraId="3E4A7EA5" w14:textId="77777777" w:rsidTr="005619F3">
        <w:tc>
          <w:tcPr>
            <w:tcW w:w="3544" w:type="dxa"/>
            <w:shd w:val="clear" w:color="auto" w:fill="auto"/>
          </w:tcPr>
          <w:p w14:paraId="0D7DCCBB" w14:textId="77777777" w:rsidR="007033BC" w:rsidRPr="007033BC" w:rsidRDefault="007033BC" w:rsidP="007033BC">
            <w:pPr>
              <w:ind w:firstLine="0"/>
              <w:rPr>
                <w:rFonts w:eastAsia="Cambria"/>
                <w:sz w:val="20"/>
                <w:szCs w:val="20"/>
              </w:rPr>
            </w:pPr>
            <w:r w:rsidRPr="007033BC">
              <w:rPr>
                <w:rFonts w:eastAsia="Cambria"/>
                <w:sz w:val="20"/>
                <w:szCs w:val="20"/>
              </w:rPr>
              <w:t>Maior titulação</w:t>
            </w:r>
          </w:p>
        </w:tc>
        <w:tc>
          <w:tcPr>
            <w:tcW w:w="2127" w:type="dxa"/>
            <w:shd w:val="clear" w:color="auto" w:fill="auto"/>
          </w:tcPr>
          <w:p w14:paraId="2E23C946"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2DED43C5" w14:textId="77777777" w:rsidR="007033BC" w:rsidRPr="007033BC" w:rsidRDefault="007033BC" w:rsidP="007033BC">
            <w:pPr>
              <w:ind w:firstLine="0"/>
              <w:jc w:val="center"/>
              <w:rPr>
                <w:rFonts w:eastAsia="Cambria"/>
                <w:sz w:val="20"/>
                <w:szCs w:val="20"/>
              </w:rPr>
            </w:pPr>
          </w:p>
        </w:tc>
        <w:tc>
          <w:tcPr>
            <w:tcW w:w="2127" w:type="dxa"/>
            <w:shd w:val="clear" w:color="auto" w:fill="auto"/>
          </w:tcPr>
          <w:p w14:paraId="024D9F08" w14:textId="77777777" w:rsidR="007033BC" w:rsidRPr="007033BC" w:rsidRDefault="007033BC" w:rsidP="007033BC">
            <w:pPr>
              <w:ind w:firstLine="0"/>
              <w:jc w:val="center"/>
              <w:rPr>
                <w:rFonts w:eastAsia="Cambria"/>
                <w:sz w:val="20"/>
                <w:szCs w:val="20"/>
              </w:rPr>
            </w:pPr>
          </w:p>
        </w:tc>
        <w:tc>
          <w:tcPr>
            <w:tcW w:w="992" w:type="dxa"/>
            <w:shd w:val="clear" w:color="auto" w:fill="auto"/>
          </w:tcPr>
          <w:p w14:paraId="76DAADCD" w14:textId="77777777" w:rsidR="007033BC" w:rsidRPr="007033BC" w:rsidRDefault="007033BC" w:rsidP="007033BC">
            <w:pPr>
              <w:ind w:firstLine="0"/>
              <w:jc w:val="center"/>
              <w:rPr>
                <w:rFonts w:eastAsia="Cambria"/>
                <w:sz w:val="20"/>
                <w:szCs w:val="20"/>
              </w:rPr>
            </w:pPr>
          </w:p>
        </w:tc>
      </w:tr>
      <w:tr w:rsidR="007033BC" w:rsidRPr="007033BC" w14:paraId="04ADB0F3" w14:textId="77777777" w:rsidTr="005619F3">
        <w:tc>
          <w:tcPr>
            <w:tcW w:w="3544" w:type="dxa"/>
            <w:shd w:val="clear" w:color="auto" w:fill="auto"/>
          </w:tcPr>
          <w:p w14:paraId="4AE9635F" w14:textId="77777777" w:rsidR="007033BC" w:rsidRPr="007033BC" w:rsidRDefault="007033BC" w:rsidP="007033BC">
            <w:pPr>
              <w:ind w:firstLine="0"/>
              <w:rPr>
                <w:rFonts w:eastAsia="Cambria"/>
                <w:sz w:val="20"/>
                <w:szCs w:val="20"/>
              </w:rPr>
            </w:pPr>
            <w:r w:rsidRPr="007033BC">
              <w:rPr>
                <w:rFonts w:eastAsia="Cambria"/>
                <w:sz w:val="20"/>
                <w:szCs w:val="20"/>
              </w:rPr>
              <w:t>Pós-graduação</w:t>
            </w:r>
          </w:p>
        </w:tc>
        <w:tc>
          <w:tcPr>
            <w:tcW w:w="2127" w:type="dxa"/>
            <w:shd w:val="clear" w:color="auto" w:fill="auto"/>
          </w:tcPr>
          <w:p w14:paraId="76960EC5" w14:textId="77777777" w:rsidR="007033BC" w:rsidRPr="007033BC" w:rsidRDefault="007033BC" w:rsidP="007033BC">
            <w:pPr>
              <w:ind w:firstLine="0"/>
              <w:jc w:val="center"/>
              <w:rPr>
                <w:rFonts w:eastAsia="Cambria"/>
                <w:sz w:val="20"/>
                <w:szCs w:val="20"/>
              </w:rPr>
            </w:pPr>
            <w:r w:rsidRPr="007033BC">
              <w:rPr>
                <w:rFonts w:eastAsia="Cambria"/>
                <w:sz w:val="20"/>
                <w:szCs w:val="20"/>
              </w:rPr>
              <w:t>0,12 (-1,47; 1,71)</w:t>
            </w:r>
          </w:p>
        </w:tc>
        <w:tc>
          <w:tcPr>
            <w:tcW w:w="1275" w:type="dxa"/>
            <w:shd w:val="clear" w:color="auto" w:fill="auto"/>
          </w:tcPr>
          <w:p w14:paraId="75C1A4E8" w14:textId="77777777" w:rsidR="007033BC" w:rsidRPr="007033BC" w:rsidRDefault="007033BC" w:rsidP="007033BC">
            <w:pPr>
              <w:ind w:firstLine="0"/>
              <w:jc w:val="center"/>
              <w:rPr>
                <w:rFonts w:eastAsia="Cambria"/>
                <w:sz w:val="20"/>
                <w:szCs w:val="20"/>
              </w:rPr>
            </w:pPr>
            <w:r w:rsidRPr="007033BC">
              <w:rPr>
                <w:rFonts w:eastAsia="Cambria"/>
                <w:sz w:val="20"/>
                <w:szCs w:val="20"/>
              </w:rPr>
              <w:t>0,88</w:t>
            </w:r>
          </w:p>
        </w:tc>
        <w:tc>
          <w:tcPr>
            <w:tcW w:w="2127" w:type="dxa"/>
            <w:shd w:val="clear" w:color="auto" w:fill="auto"/>
          </w:tcPr>
          <w:p w14:paraId="20E0568A" w14:textId="77777777" w:rsidR="007033BC" w:rsidRPr="007033BC" w:rsidRDefault="007033BC" w:rsidP="007033BC">
            <w:pPr>
              <w:ind w:firstLine="0"/>
              <w:jc w:val="center"/>
              <w:rPr>
                <w:rFonts w:eastAsia="Cambria"/>
                <w:sz w:val="20"/>
                <w:szCs w:val="20"/>
              </w:rPr>
            </w:pPr>
          </w:p>
        </w:tc>
        <w:tc>
          <w:tcPr>
            <w:tcW w:w="992" w:type="dxa"/>
            <w:shd w:val="clear" w:color="auto" w:fill="auto"/>
          </w:tcPr>
          <w:p w14:paraId="5964A228" w14:textId="77777777" w:rsidR="007033BC" w:rsidRPr="007033BC" w:rsidRDefault="007033BC" w:rsidP="007033BC">
            <w:pPr>
              <w:ind w:firstLine="0"/>
              <w:jc w:val="center"/>
              <w:rPr>
                <w:rFonts w:eastAsia="Cambria"/>
                <w:b/>
                <w:sz w:val="20"/>
                <w:szCs w:val="20"/>
              </w:rPr>
            </w:pPr>
          </w:p>
        </w:tc>
      </w:tr>
      <w:tr w:rsidR="007033BC" w:rsidRPr="007033BC" w14:paraId="6CCDCA7A" w14:textId="77777777" w:rsidTr="005619F3">
        <w:tc>
          <w:tcPr>
            <w:tcW w:w="3544" w:type="dxa"/>
            <w:shd w:val="clear" w:color="auto" w:fill="auto"/>
          </w:tcPr>
          <w:p w14:paraId="166A1AA5" w14:textId="77777777" w:rsidR="007033BC" w:rsidRPr="007033BC" w:rsidRDefault="007033BC" w:rsidP="007033BC">
            <w:pPr>
              <w:ind w:firstLine="0"/>
              <w:rPr>
                <w:rFonts w:eastAsia="Cambria"/>
                <w:sz w:val="20"/>
                <w:szCs w:val="20"/>
              </w:rPr>
            </w:pPr>
            <w:r w:rsidRPr="007033BC">
              <w:rPr>
                <w:rFonts w:eastAsia="Cambria"/>
                <w:sz w:val="20"/>
                <w:szCs w:val="20"/>
              </w:rPr>
              <w:t>Graduação</w:t>
            </w:r>
          </w:p>
        </w:tc>
        <w:tc>
          <w:tcPr>
            <w:tcW w:w="2127" w:type="dxa"/>
            <w:shd w:val="clear" w:color="auto" w:fill="auto"/>
          </w:tcPr>
          <w:p w14:paraId="7F8CE08A"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5A8EFB9A" w14:textId="77777777" w:rsidR="007033BC" w:rsidRPr="007033BC" w:rsidRDefault="007033BC" w:rsidP="007033BC">
            <w:pPr>
              <w:ind w:firstLine="0"/>
              <w:jc w:val="center"/>
              <w:rPr>
                <w:rFonts w:eastAsia="Cambria"/>
                <w:sz w:val="20"/>
                <w:szCs w:val="20"/>
              </w:rPr>
            </w:pPr>
          </w:p>
        </w:tc>
        <w:tc>
          <w:tcPr>
            <w:tcW w:w="2127" w:type="dxa"/>
            <w:shd w:val="clear" w:color="auto" w:fill="auto"/>
          </w:tcPr>
          <w:p w14:paraId="3A572B52" w14:textId="77777777" w:rsidR="007033BC" w:rsidRPr="007033BC" w:rsidRDefault="007033BC" w:rsidP="007033BC">
            <w:pPr>
              <w:ind w:firstLine="0"/>
              <w:jc w:val="center"/>
              <w:rPr>
                <w:rFonts w:eastAsia="Cambria"/>
                <w:sz w:val="20"/>
                <w:szCs w:val="20"/>
              </w:rPr>
            </w:pPr>
          </w:p>
        </w:tc>
        <w:tc>
          <w:tcPr>
            <w:tcW w:w="992" w:type="dxa"/>
            <w:shd w:val="clear" w:color="auto" w:fill="auto"/>
          </w:tcPr>
          <w:p w14:paraId="3D25C39A" w14:textId="77777777" w:rsidR="007033BC" w:rsidRPr="007033BC" w:rsidRDefault="007033BC" w:rsidP="007033BC">
            <w:pPr>
              <w:ind w:firstLine="0"/>
              <w:jc w:val="center"/>
              <w:rPr>
                <w:rFonts w:eastAsia="Cambria"/>
                <w:b/>
                <w:sz w:val="20"/>
                <w:szCs w:val="20"/>
              </w:rPr>
            </w:pPr>
          </w:p>
        </w:tc>
      </w:tr>
      <w:tr w:rsidR="007033BC" w:rsidRPr="007033BC" w14:paraId="7BA64A59" w14:textId="77777777" w:rsidTr="005619F3">
        <w:tc>
          <w:tcPr>
            <w:tcW w:w="3544" w:type="dxa"/>
            <w:shd w:val="clear" w:color="auto" w:fill="auto"/>
          </w:tcPr>
          <w:p w14:paraId="2DDD9ADD" w14:textId="77777777" w:rsidR="007033BC" w:rsidRPr="007033BC" w:rsidRDefault="007033BC" w:rsidP="007033BC">
            <w:pPr>
              <w:ind w:firstLine="0"/>
              <w:rPr>
                <w:rFonts w:eastAsia="Cambria"/>
                <w:sz w:val="20"/>
                <w:szCs w:val="20"/>
              </w:rPr>
            </w:pPr>
            <w:r w:rsidRPr="007033BC">
              <w:rPr>
                <w:rFonts w:eastAsia="Cambria"/>
                <w:sz w:val="20"/>
                <w:szCs w:val="20"/>
              </w:rPr>
              <w:t>Atuação profissional</w:t>
            </w:r>
          </w:p>
        </w:tc>
        <w:tc>
          <w:tcPr>
            <w:tcW w:w="2127" w:type="dxa"/>
            <w:shd w:val="clear" w:color="auto" w:fill="auto"/>
          </w:tcPr>
          <w:p w14:paraId="298AE388"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5047AAAD" w14:textId="77777777" w:rsidR="007033BC" w:rsidRPr="007033BC" w:rsidRDefault="007033BC" w:rsidP="007033BC">
            <w:pPr>
              <w:ind w:firstLine="0"/>
              <w:jc w:val="center"/>
              <w:rPr>
                <w:rFonts w:eastAsia="Cambria"/>
                <w:sz w:val="20"/>
                <w:szCs w:val="20"/>
              </w:rPr>
            </w:pPr>
          </w:p>
        </w:tc>
        <w:tc>
          <w:tcPr>
            <w:tcW w:w="2127" w:type="dxa"/>
            <w:shd w:val="clear" w:color="auto" w:fill="auto"/>
          </w:tcPr>
          <w:p w14:paraId="686B999E" w14:textId="77777777" w:rsidR="007033BC" w:rsidRPr="007033BC" w:rsidRDefault="007033BC" w:rsidP="007033BC">
            <w:pPr>
              <w:ind w:firstLine="0"/>
              <w:jc w:val="center"/>
              <w:rPr>
                <w:rFonts w:eastAsia="Cambria"/>
                <w:sz w:val="20"/>
                <w:szCs w:val="20"/>
              </w:rPr>
            </w:pPr>
          </w:p>
        </w:tc>
        <w:tc>
          <w:tcPr>
            <w:tcW w:w="992" w:type="dxa"/>
            <w:shd w:val="clear" w:color="auto" w:fill="auto"/>
          </w:tcPr>
          <w:p w14:paraId="02F13C63" w14:textId="77777777" w:rsidR="007033BC" w:rsidRPr="007033BC" w:rsidRDefault="007033BC" w:rsidP="007033BC">
            <w:pPr>
              <w:ind w:firstLine="0"/>
              <w:jc w:val="center"/>
              <w:rPr>
                <w:rFonts w:eastAsia="Cambria"/>
                <w:sz w:val="20"/>
                <w:szCs w:val="20"/>
              </w:rPr>
            </w:pPr>
          </w:p>
        </w:tc>
      </w:tr>
      <w:tr w:rsidR="007033BC" w:rsidRPr="007033BC" w14:paraId="25B63713" w14:textId="77777777" w:rsidTr="005619F3">
        <w:tc>
          <w:tcPr>
            <w:tcW w:w="3544" w:type="dxa"/>
            <w:shd w:val="clear" w:color="auto" w:fill="auto"/>
          </w:tcPr>
          <w:p w14:paraId="357F34DE" w14:textId="77777777" w:rsidR="007033BC" w:rsidRPr="007033BC" w:rsidRDefault="007033BC" w:rsidP="007033BC">
            <w:pPr>
              <w:ind w:firstLine="0"/>
              <w:rPr>
                <w:rFonts w:eastAsia="Cambria"/>
                <w:sz w:val="20"/>
                <w:szCs w:val="20"/>
              </w:rPr>
            </w:pPr>
            <w:r w:rsidRPr="007033BC">
              <w:rPr>
                <w:rFonts w:eastAsia="Cambria"/>
                <w:sz w:val="20"/>
                <w:szCs w:val="20"/>
              </w:rPr>
              <w:t>Docência/Pesquisa</w:t>
            </w:r>
          </w:p>
        </w:tc>
        <w:tc>
          <w:tcPr>
            <w:tcW w:w="2127" w:type="dxa"/>
            <w:shd w:val="clear" w:color="auto" w:fill="auto"/>
          </w:tcPr>
          <w:p w14:paraId="6C1BEEDB" w14:textId="77777777" w:rsidR="007033BC" w:rsidRPr="007033BC" w:rsidRDefault="007033BC" w:rsidP="007033BC">
            <w:pPr>
              <w:ind w:firstLine="0"/>
              <w:jc w:val="center"/>
              <w:rPr>
                <w:rFonts w:eastAsia="Cambria"/>
                <w:sz w:val="20"/>
                <w:szCs w:val="20"/>
              </w:rPr>
            </w:pPr>
            <w:r w:rsidRPr="007033BC">
              <w:rPr>
                <w:rFonts w:eastAsia="Cambria"/>
                <w:sz w:val="20"/>
                <w:szCs w:val="20"/>
              </w:rPr>
              <w:t>1,99 (-0,07; 4,05)</w:t>
            </w:r>
          </w:p>
        </w:tc>
        <w:tc>
          <w:tcPr>
            <w:tcW w:w="1275" w:type="dxa"/>
            <w:shd w:val="clear" w:color="auto" w:fill="auto"/>
          </w:tcPr>
          <w:p w14:paraId="06A728F8" w14:textId="77777777" w:rsidR="007033BC" w:rsidRPr="007033BC" w:rsidRDefault="007033BC" w:rsidP="007033BC">
            <w:pPr>
              <w:ind w:firstLine="0"/>
              <w:jc w:val="center"/>
              <w:rPr>
                <w:rFonts w:eastAsia="Cambria"/>
                <w:b/>
                <w:sz w:val="20"/>
                <w:szCs w:val="20"/>
              </w:rPr>
            </w:pPr>
            <w:r w:rsidRPr="007033BC">
              <w:rPr>
                <w:rFonts w:eastAsia="Cambria"/>
                <w:b/>
                <w:sz w:val="20"/>
                <w:szCs w:val="20"/>
              </w:rPr>
              <w:t>0,05</w:t>
            </w:r>
          </w:p>
        </w:tc>
        <w:tc>
          <w:tcPr>
            <w:tcW w:w="2127" w:type="dxa"/>
            <w:shd w:val="clear" w:color="auto" w:fill="auto"/>
          </w:tcPr>
          <w:p w14:paraId="55DB6AAA" w14:textId="77777777" w:rsidR="007033BC" w:rsidRPr="007033BC" w:rsidRDefault="007033BC" w:rsidP="007033BC">
            <w:pPr>
              <w:ind w:firstLine="0"/>
              <w:jc w:val="center"/>
              <w:rPr>
                <w:rFonts w:eastAsia="Cambria"/>
                <w:sz w:val="20"/>
                <w:szCs w:val="20"/>
              </w:rPr>
            </w:pPr>
            <w:r w:rsidRPr="007033BC">
              <w:rPr>
                <w:rFonts w:eastAsia="Cambria"/>
                <w:sz w:val="20"/>
                <w:szCs w:val="20"/>
              </w:rPr>
              <w:t>0,86 (-0,99; 2,72)</w:t>
            </w:r>
          </w:p>
        </w:tc>
        <w:tc>
          <w:tcPr>
            <w:tcW w:w="992" w:type="dxa"/>
            <w:shd w:val="clear" w:color="auto" w:fill="auto"/>
          </w:tcPr>
          <w:p w14:paraId="5D97DAEA" w14:textId="77777777" w:rsidR="007033BC" w:rsidRPr="007033BC" w:rsidRDefault="007033BC" w:rsidP="007033BC">
            <w:pPr>
              <w:ind w:firstLine="0"/>
              <w:jc w:val="center"/>
              <w:rPr>
                <w:rFonts w:eastAsia="Cambria"/>
                <w:sz w:val="20"/>
                <w:szCs w:val="20"/>
              </w:rPr>
            </w:pPr>
            <w:r w:rsidRPr="007033BC">
              <w:rPr>
                <w:rFonts w:eastAsia="Cambria"/>
                <w:sz w:val="20"/>
                <w:szCs w:val="20"/>
              </w:rPr>
              <w:t>0,36</w:t>
            </w:r>
          </w:p>
        </w:tc>
      </w:tr>
      <w:tr w:rsidR="007033BC" w:rsidRPr="007033BC" w14:paraId="5DB4B347" w14:textId="77777777" w:rsidTr="005619F3">
        <w:tc>
          <w:tcPr>
            <w:tcW w:w="3544" w:type="dxa"/>
            <w:shd w:val="clear" w:color="auto" w:fill="auto"/>
          </w:tcPr>
          <w:p w14:paraId="5A6B953D" w14:textId="77777777" w:rsidR="007033BC" w:rsidRPr="007033BC" w:rsidRDefault="007033BC" w:rsidP="007033BC">
            <w:pPr>
              <w:ind w:firstLine="0"/>
              <w:rPr>
                <w:rFonts w:eastAsia="Cambria"/>
                <w:sz w:val="20"/>
                <w:szCs w:val="20"/>
              </w:rPr>
            </w:pPr>
            <w:r w:rsidRPr="007033BC">
              <w:rPr>
                <w:rFonts w:eastAsia="Cambria"/>
                <w:sz w:val="20"/>
                <w:szCs w:val="20"/>
              </w:rPr>
              <w:t>Outros</w:t>
            </w:r>
          </w:p>
        </w:tc>
        <w:tc>
          <w:tcPr>
            <w:tcW w:w="2127" w:type="dxa"/>
            <w:shd w:val="clear" w:color="auto" w:fill="auto"/>
          </w:tcPr>
          <w:p w14:paraId="6C492DFC"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4E75FACE" w14:textId="77777777" w:rsidR="007033BC" w:rsidRPr="007033BC" w:rsidRDefault="007033BC" w:rsidP="007033BC">
            <w:pPr>
              <w:ind w:firstLine="0"/>
              <w:jc w:val="center"/>
              <w:rPr>
                <w:rFonts w:eastAsia="Cambria"/>
                <w:sz w:val="20"/>
                <w:szCs w:val="20"/>
              </w:rPr>
            </w:pPr>
          </w:p>
        </w:tc>
        <w:tc>
          <w:tcPr>
            <w:tcW w:w="2127" w:type="dxa"/>
            <w:shd w:val="clear" w:color="auto" w:fill="auto"/>
          </w:tcPr>
          <w:p w14:paraId="1F239E29" w14:textId="77777777" w:rsidR="007033BC" w:rsidRPr="007033BC" w:rsidRDefault="007033BC" w:rsidP="007033BC">
            <w:pPr>
              <w:ind w:firstLine="0"/>
              <w:jc w:val="center"/>
              <w:rPr>
                <w:rFonts w:eastAsia="Cambria"/>
                <w:sz w:val="20"/>
                <w:szCs w:val="20"/>
              </w:rPr>
            </w:pPr>
          </w:p>
        </w:tc>
        <w:tc>
          <w:tcPr>
            <w:tcW w:w="992" w:type="dxa"/>
            <w:shd w:val="clear" w:color="auto" w:fill="auto"/>
          </w:tcPr>
          <w:p w14:paraId="34773EE5" w14:textId="77777777" w:rsidR="007033BC" w:rsidRPr="007033BC" w:rsidRDefault="007033BC" w:rsidP="007033BC">
            <w:pPr>
              <w:ind w:firstLine="0"/>
              <w:jc w:val="center"/>
              <w:rPr>
                <w:rFonts w:eastAsia="Cambria"/>
                <w:b/>
                <w:sz w:val="20"/>
                <w:szCs w:val="20"/>
              </w:rPr>
            </w:pPr>
          </w:p>
        </w:tc>
      </w:tr>
      <w:tr w:rsidR="007033BC" w:rsidRPr="007033BC" w14:paraId="59781C4B" w14:textId="77777777" w:rsidTr="005619F3">
        <w:tc>
          <w:tcPr>
            <w:tcW w:w="3544" w:type="dxa"/>
            <w:shd w:val="clear" w:color="auto" w:fill="auto"/>
          </w:tcPr>
          <w:p w14:paraId="784E8DB2" w14:textId="77777777" w:rsidR="007033BC" w:rsidRPr="007033BC" w:rsidRDefault="007033BC" w:rsidP="007033BC">
            <w:pPr>
              <w:ind w:firstLine="0"/>
              <w:rPr>
                <w:rFonts w:eastAsia="Cambria"/>
                <w:sz w:val="20"/>
                <w:szCs w:val="20"/>
              </w:rPr>
            </w:pPr>
            <w:r w:rsidRPr="007033BC">
              <w:rPr>
                <w:rFonts w:eastAsia="Cambria"/>
                <w:sz w:val="20"/>
                <w:szCs w:val="20"/>
              </w:rPr>
              <w:t>Já ouviu falar em OMI</w:t>
            </w:r>
          </w:p>
        </w:tc>
        <w:tc>
          <w:tcPr>
            <w:tcW w:w="2127" w:type="dxa"/>
            <w:shd w:val="clear" w:color="auto" w:fill="auto"/>
          </w:tcPr>
          <w:p w14:paraId="789EDCDF"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018C56EB" w14:textId="77777777" w:rsidR="007033BC" w:rsidRPr="007033BC" w:rsidRDefault="007033BC" w:rsidP="007033BC">
            <w:pPr>
              <w:ind w:firstLine="0"/>
              <w:jc w:val="center"/>
              <w:rPr>
                <w:rFonts w:eastAsia="Cambria"/>
                <w:sz w:val="20"/>
                <w:szCs w:val="20"/>
              </w:rPr>
            </w:pPr>
          </w:p>
        </w:tc>
        <w:tc>
          <w:tcPr>
            <w:tcW w:w="2127" w:type="dxa"/>
            <w:shd w:val="clear" w:color="auto" w:fill="auto"/>
          </w:tcPr>
          <w:p w14:paraId="7FEF2B3E" w14:textId="77777777" w:rsidR="007033BC" w:rsidRPr="007033BC" w:rsidRDefault="007033BC" w:rsidP="007033BC">
            <w:pPr>
              <w:ind w:firstLine="0"/>
              <w:jc w:val="center"/>
              <w:rPr>
                <w:rFonts w:eastAsia="Cambria"/>
                <w:sz w:val="20"/>
                <w:szCs w:val="20"/>
              </w:rPr>
            </w:pPr>
          </w:p>
        </w:tc>
        <w:tc>
          <w:tcPr>
            <w:tcW w:w="992" w:type="dxa"/>
            <w:shd w:val="clear" w:color="auto" w:fill="auto"/>
          </w:tcPr>
          <w:p w14:paraId="155ADA5F" w14:textId="77777777" w:rsidR="007033BC" w:rsidRPr="007033BC" w:rsidRDefault="007033BC" w:rsidP="007033BC">
            <w:pPr>
              <w:ind w:firstLine="0"/>
              <w:jc w:val="center"/>
              <w:rPr>
                <w:rFonts w:eastAsia="Cambria"/>
                <w:sz w:val="20"/>
                <w:szCs w:val="20"/>
              </w:rPr>
            </w:pPr>
          </w:p>
        </w:tc>
      </w:tr>
      <w:tr w:rsidR="007033BC" w:rsidRPr="007033BC" w14:paraId="41C02E7E" w14:textId="77777777" w:rsidTr="005619F3">
        <w:tc>
          <w:tcPr>
            <w:tcW w:w="3544" w:type="dxa"/>
            <w:shd w:val="clear" w:color="auto" w:fill="auto"/>
          </w:tcPr>
          <w:p w14:paraId="6FE24268" w14:textId="77777777" w:rsidR="007033BC" w:rsidRPr="007033BC" w:rsidRDefault="007033BC" w:rsidP="007033BC">
            <w:pPr>
              <w:ind w:firstLine="0"/>
              <w:rPr>
                <w:rFonts w:eastAsia="Cambria"/>
                <w:sz w:val="20"/>
                <w:szCs w:val="20"/>
              </w:rPr>
            </w:pPr>
            <w:r w:rsidRPr="007033BC">
              <w:rPr>
                <w:rFonts w:eastAsia="Cambria"/>
                <w:sz w:val="20"/>
                <w:szCs w:val="20"/>
              </w:rPr>
              <w:t>Sim</w:t>
            </w:r>
          </w:p>
        </w:tc>
        <w:tc>
          <w:tcPr>
            <w:tcW w:w="2127" w:type="dxa"/>
            <w:shd w:val="clear" w:color="auto" w:fill="auto"/>
          </w:tcPr>
          <w:p w14:paraId="561A95D4" w14:textId="77777777" w:rsidR="007033BC" w:rsidRPr="007033BC" w:rsidRDefault="007033BC" w:rsidP="007033BC">
            <w:pPr>
              <w:ind w:firstLine="0"/>
              <w:jc w:val="center"/>
              <w:rPr>
                <w:rFonts w:eastAsia="Cambria"/>
                <w:sz w:val="20"/>
                <w:szCs w:val="20"/>
              </w:rPr>
            </w:pPr>
            <w:r w:rsidRPr="007033BC">
              <w:rPr>
                <w:rFonts w:eastAsia="Cambria"/>
                <w:sz w:val="20"/>
                <w:szCs w:val="20"/>
              </w:rPr>
              <w:t>5,73 (2,17; 9,29)</w:t>
            </w:r>
          </w:p>
        </w:tc>
        <w:tc>
          <w:tcPr>
            <w:tcW w:w="1275" w:type="dxa"/>
            <w:shd w:val="clear" w:color="auto" w:fill="auto"/>
          </w:tcPr>
          <w:p w14:paraId="54F2BE35" w14:textId="77777777" w:rsidR="007033BC" w:rsidRPr="007033BC" w:rsidRDefault="007033BC" w:rsidP="007033BC">
            <w:pPr>
              <w:ind w:firstLine="0"/>
              <w:jc w:val="center"/>
              <w:rPr>
                <w:rFonts w:eastAsia="Cambria"/>
                <w:b/>
                <w:sz w:val="20"/>
                <w:szCs w:val="20"/>
              </w:rPr>
            </w:pPr>
            <w:r w:rsidRPr="007033BC">
              <w:rPr>
                <w:rFonts w:eastAsia="Cambria"/>
                <w:b/>
                <w:sz w:val="20"/>
                <w:szCs w:val="20"/>
              </w:rPr>
              <w:t>0,002</w:t>
            </w:r>
          </w:p>
        </w:tc>
        <w:tc>
          <w:tcPr>
            <w:tcW w:w="2127" w:type="dxa"/>
            <w:shd w:val="clear" w:color="auto" w:fill="auto"/>
          </w:tcPr>
          <w:p w14:paraId="7F77C912" w14:textId="77777777" w:rsidR="007033BC" w:rsidRPr="007033BC" w:rsidRDefault="007033BC" w:rsidP="007033BC">
            <w:pPr>
              <w:ind w:firstLine="0"/>
              <w:jc w:val="center"/>
              <w:rPr>
                <w:rFonts w:eastAsia="Cambria"/>
                <w:sz w:val="20"/>
                <w:szCs w:val="20"/>
              </w:rPr>
            </w:pPr>
            <w:r w:rsidRPr="007033BC">
              <w:rPr>
                <w:rFonts w:eastAsia="Cambria"/>
                <w:sz w:val="20"/>
                <w:szCs w:val="20"/>
              </w:rPr>
              <w:t>0,83 (-2,55; 4,21)</w:t>
            </w:r>
          </w:p>
        </w:tc>
        <w:tc>
          <w:tcPr>
            <w:tcW w:w="992" w:type="dxa"/>
            <w:shd w:val="clear" w:color="auto" w:fill="auto"/>
          </w:tcPr>
          <w:p w14:paraId="3169C53B" w14:textId="77777777" w:rsidR="007033BC" w:rsidRPr="007033BC" w:rsidRDefault="007033BC" w:rsidP="007033BC">
            <w:pPr>
              <w:ind w:firstLine="0"/>
              <w:jc w:val="center"/>
              <w:rPr>
                <w:rFonts w:eastAsia="Cambria"/>
                <w:sz w:val="20"/>
                <w:szCs w:val="20"/>
              </w:rPr>
            </w:pPr>
            <w:r w:rsidRPr="007033BC">
              <w:rPr>
                <w:rFonts w:eastAsia="Cambria"/>
                <w:sz w:val="20"/>
                <w:szCs w:val="20"/>
              </w:rPr>
              <w:t>0,62</w:t>
            </w:r>
          </w:p>
        </w:tc>
      </w:tr>
      <w:tr w:rsidR="007033BC" w:rsidRPr="007033BC" w14:paraId="166A384F" w14:textId="77777777" w:rsidTr="005619F3">
        <w:tc>
          <w:tcPr>
            <w:tcW w:w="3544" w:type="dxa"/>
            <w:shd w:val="clear" w:color="auto" w:fill="auto"/>
          </w:tcPr>
          <w:p w14:paraId="04C46B3F" w14:textId="77777777" w:rsidR="007033BC" w:rsidRPr="007033BC" w:rsidRDefault="007033BC" w:rsidP="007033BC">
            <w:pPr>
              <w:ind w:firstLine="0"/>
              <w:rPr>
                <w:rFonts w:eastAsia="Cambria"/>
                <w:sz w:val="20"/>
                <w:szCs w:val="20"/>
              </w:rPr>
            </w:pPr>
            <w:r w:rsidRPr="007033BC">
              <w:rPr>
                <w:rFonts w:eastAsia="Cambria"/>
                <w:sz w:val="20"/>
                <w:szCs w:val="20"/>
              </w:rPr>
              <w:t>Não</w:t>
            </w:r>
          </w:p>
        </w:tc>
        <w:tc>
          <w:tcPr>
            <w:tcW w:w="2127" w:type="dxa"/>
            <w:shd w:val="clear" w:color="auto" w:fill="auto"/>
          </w:tcPr>
          <w:p w14:paraId="7E5310B2"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53B48170" w14:textId="77777777" w:rsidR="007033BC" w:rsidRPr="007033BC" w:rsidRDefault="007033BC" w:rsidP="007033BC">
            <w:pPr>
              <w:ind w:firstLine="0"/>
              <w:jc w:val="center"/>
              <w:rPr>
                <w:rFonts w:eastAsia="Cambria"/>
                <w:sz w:val="20"/>
                <w:szCs w:val="20"/>
              </w:rPr>
            </w:pPr>
          </w:p>
        </w:tc>
        <w:tc>
          <w:tcPr>
            <w:tcW w:w="2127" w:type="dxa"/>
            <w:shd w:val="clear" w:color="auto" w:fill="auto"/>
          </w:tcPr>
          <w:p w14:paraId="4ED67A6E" w14:textId="77777777" w:rsidR="007033BC" w:rsidRPr="007033BC" w:rsidRDefault="007033BC" w:rsidP="007033BC">
            <w:pPr>
              <w:ind w:firstLine="0"/>
              <w:jc w:val="center"/>
              <w:rPr>
                <w:rFonts w:eastAsia="Cambria"/>
                <w:sz w:val="20"/>
                <w:szCs w:val="20"/>
              </w:rPr>
            </w:pPr>
          </w:p>
        </w:tc>
        <w:tc>
          <w:tcPr>
            <w:tcW w:w="992" w:type="dxa"/>
            <w:shd w:val="clear" w:color="auto" w:fill="auto"/>
          </w:tcPr>
          <w:p w14:paraId="1523B883" w14:textId="77777777" w:rsidR="007033BC" w:rsidRPr="007033BC" w:rsidRDefault="007033BC" w:rsidP="007033BC">
            <w:pPr>
              <w:ind w:firstLine="0"/>
              <w:jc w:val="center"/>
              <w:rPr>
                <w:rFonts w:eastAsia="Cambria"/>
                <w:sz w:val="20"/>
                <w:szCs w:val="20"/>
              </w:rPr>
            </w:pPr>
          </w:p>
        </w:tc>
      </w:tr>
      <w:tr w:rsidR="007033BC" w:rsidRPr="007033BC" w14:paraId="34CCD613" w14:textId="77777777" w:rsidTr="005619F3">
        <w:tc>
          <w:tcPr>
            <w:tcW w:w="3544" w:type="dxa"/>
            <w:shd w:val="clear" w:color="auto" w:fill="auto"/>
          </w:tcPr>
          <w:p w14:paraId="03FEE374" w14:textId="77777777" w:rsidR="007033BC" w:rsidRPr="007033BC" w:rsidRDefault="007033BC" w:rsidP="007033BC">
            <w:pPr>
              <w:ind w:firstLine="0"/>
              <w:rPr>
                <w:rFonts w:eastAsia="Cambria"/>
                <w:sz w:val="20"/>
                <w:szCs w:val="20"/>
              </w:rPr>
            </w:pPr>
            <w:r w:rsidRPr="007033BC">
              <w:rPr>
                <w:rFonts w:eastAsia="Cambria"/>
                <w:sz w:val="20"/>
                <w:szCs w:val="20"/>
              </w:rPr>
              <w:t>Busca por informações</w:t>
            </w:r>
          </w:p>
        </w:tc>
        <w:tc>
          <w:tcPr>
            <w:tcW w:w="2127" w:type="dxa"/>
            <w:shd w:val="clear" w:color="auto" w:fill="auto"/>
          </w:tcPr>
          <w:p w14:paraId="646887D2"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192F635A" w14:textId="77777777" w:rsidR="007033BC" w:rsidRPr="007033BC" w:rsidRDefault="007033BC" w:rsidP="007033BC">
            <w:pPr>
              <w:ind w:firstLine="0"/>
              <w:jc w:val="center"/>
              <w:rPr>
                <w:rFonts w:eastAsia="Cambria"/>
                <w:sz w:val="20"/>
                <w:szCs w:val="20"/>
              </w:rPr>
            </w:pPr>
          </w:p>
        </w:tc>
        <w:tc>
          <w:tcPr>
            <w:tcW w:w="2127" w:type="dxa"/>
            <w:shd w:val="clear" w:color="auto" w:fill="auto"/>
          </w:tcPr>
          <w:p w14:paraId="4A0321ED" w14:textId="77777777" w:rsidR="007033BC" w:rsidRPr="007033BC" w:rsidRDefault="007033BC" w:rsidP="007033BC">
            <w:pPr>
              <w:ind w:firstLine="0"/>
              <w:jc w:val="center"/>
              <w:rPr>
                <w:rFonts w:eastAsia="Cambria"/>
                <w:sz w:val="20"/>
                <w:szCs w:val="20"/>
              </w:rPr>
            </w:pPr>
          </w:p>
        </w:tc>
        <w:tc>
          <w:tcPr>
            <w:tcW w:w="992" w:type="dxa"/>
            <w:shd w:val="clear" w:color="auto" w:fill="auto"/>
          </w:tcPr>
          <w:p w14:paraId="75395DB5" w14:textId="77777777" w:rsidR="007033BC" w:rsidRPr="007033BC" w:rsidRDefault="007033BC" w:rsidP="007033BC">
            <w:pPr>
              <w:ind w:firstLine="0"/>
              <w:jc w:val="center"/>
              <w:rPr>
                <w:rFonts w:eastAsia="Cambria"/>
                <w:sz w:val="20"/>
                <w:szCs w:val="20"/>
              </w:rPr>
            </w:pPr>
          </w:p>
        </w:tc>
      </w:tr>
      <w:tr w:rsidR="007033BC" w:rsidRPr="007033BC" w14:paraId="345EF428" w14:textId="77777777" w:rsidTr="005619F3">
        <w:tc>
          <w:tcPr>
            <w:tcW w:w="3544" w:type="dxa"/>
            <w:shd w:val="clear" w:color="auto" w:fill="auto"/>
          </w:tcPr>
          <w:p w14:paraId="313D7158" w14:textId="77777777" w:rsidR="007033BC" w:rsidRPr="007033BC" w:rsidRDefault="007033BC" w:rsidP="007033BC">
            <w:pPr>
              <w:ind w:firstLine="0"/>
              <w:rPr>
                <w:rFonts w:eastAsia="Cambria"/>
                <w:sz w:val="20"/>
                <w:szCs w:val="20"/>
              </w:rPr>
            </w:pPr>
            <w:r w:rsidRPr="007033BC">
              <w:rPr>
                <w:rFonts w:eastAsia="Cambria"/>
                <w:sz w:val="20"/>
                <w:szCs w:val="20"/>
              </w:rPr>
              <w:lastRenderedPageBreak/>
              <w:t>Sim</w:t>
            </w:r>
          </w:p>
        </w:tc>
        <w:tc>
          <w:tcPr>
            <w:tcW w:w="2127" w:type="dxa"/>
            <w:shd w:val="clear" w:color="auto" w:fill="auto"/>
          </w:tcPr>
          <w:p w14:paraId="1D31F9AA" w14:textId="77777777" w:rsidR="007033BC" w:rsidRPr="007033BC" w:rsidRDefault="007033BC" w:rsidP="007033BC">
            <w:pPr>
              <w:ind w:firstLine="0"/>
              <w:jc w:val="center"/>
              <w:rPr>
                <w:rFonts w:eastAsia="Cambria"/>
                <w:sz w:val="20"/>
                <w:szCs w:val="20"/>
              </w:rPr>
            </w:pPr>
            <w:r w:rsidRPr="007033BC">
              <w:rPr>
                <w:rFonts w:eastAsia="Cambria"/>
                <w:sz w:val="20"/>
                <w:szCs w:val="20"/>
              </w:rPr>
              <w:t>3,13 (3,70; 6,56)</w:t>
            </w:r>
          </w:p>
        </w:tc>
        <w:tc>
          <w:tcPr>
            <w:tcW w:w="1275" w:type="dxa"/>
            <w:shd w:val="clear" w:color="auto" w:fill="auto"/>
          </w:tcPr>
          <w:p w14:paraId="2143A72E" w14:textId="77777777" w:rsidR="007033BC" w:rsidRPr="007033BC" w:rsidRDefault="007033BC" w:rsidP="007033BC">
            <w:pPr>
              <w:ind w:firstLine="0"/>
              <w:jc w:val="center"/>
              <w:rPr>
                <w:rFonts w:eastAsia="Cambria"/>
                <w:sz w:val="20"/>
                <w:szCs w:val="20"/>
              </w:rPr>
            </w:pPr>
            <w:r w:rsidRPr="007033BC">
              <w:rPr>
                <w:rFonts w:eastAsia="Cambria"/>
                <w:b/>
                <w:sz w:val="20"/>
                <w:szCs w:val="20"/>
              </w:rPr>
              <w:t>&lt;0,001</w:t>
            </w:r>
          </w:p>
        </w:tc>
        <w:tc>
          <w:tcPr>
            <w:tcW w:w="2127" w:type="dxa"/>
            <w:shd w:val="clear" w:color="auto" w:fill="auto"/>
          </w:tcPr>
          <w:p w14:paraId="3B7160EF" w14:textId="77777777" w:rsidR="007033BC" w:rsidRPr="007033BC" w:rsidRDefault="007033BC" w:rsidP="007033BC">
            <w:pPr>
              <w:ind w:firstLine="0"/>
              <w:jc w:val="center"/>
              <w:rPr>
                <w:rFonts w:eastAsia="Cambria"/>
                <w:sz w:val="20"/>
                <w:szCs w:val="20"/>
              </w:rPr>
            </w:pPr>
            <w:r w:rsidRPr="007033BC">
              <w:rPr>
                <w:rFonts w:eastAsia="Cambria"/>
                <w:sz w:val="20"/>
                <w:szCs w:val="20"/>
              </w:rPr>
              <w:t>3,06 (1,55; 4,56)</w:t>
            </w:r>
          </w:p>
        </w:tc>
        <w:tc>
          <w:tcPr>
            <w:tcW w:w="992" w:type="dxa"/>
            <w:shd w:val="clear" w:color="auto" w:fill="auto"/>
          </w:tcPr>
          <w:p w14:paraId="07A086C5" w14:textId="77777777" w:rsidR="007033BC" w:rsidRPr="007033BC" w:rsidRDefault="007033BC" w:rsidP="007033BC">
            <w:pPr>
              <w:ind w:firstLine="0"/>
              <w:jc w:val="center"/>
              <w:rPr>
                <w:rFonts w:eastAsia="Cambria"/>
                <w:b/>
                <w:sz w:val="20"/>
                <w:szCs w:val="20"/>
              </w:rPr>
            </w:pPr>
            <w:r w:rsidRPr="007033BC">
              <w:rPr>
                <w:rFonts w:eastAsia="Cambria"/>
                <w:b/>
                <w:sz w:val="20"/>
                <w:szCs w:val="20"/>
              </w:rPr>
              <w:t>&lt;0,001</w:t>
            </w:r>
          </w:p>
        </w:tc>
      </w:tr>
      <w:tr w:rsidR="007033BC" w:rsidRPr="007033BC" w14:paraId="42FD4D3E" w14:textId="77777777" w:rsidTr="005619F3">
        <w:tc>
          <w:tcPr>
            <w:tcW w:w="3544" w:type="dxa"/>
            <w:shd w:val="clear" w:color="auto" w:fill="auto"/>
          </w:tcPr>
          <w:p w14:paraId="39C96C09" w14:textId="77777777" w:rsidR="007033BC" w:rsidRPr="007033BC" w:rsidRDefault="007033BC" w:rsidP="007033BC">
            <w:pPr>
              <w:ind w:firstLine="0"/>
              <w:rPr>
                <w:rFonts w:eastAsia="Cambria"/>
                <w:sz w:val="20"/>
                <w:szCs w:val="20"/>
              </w:rPr>
            </w:pPr>
            <w:r w:rsidRPr="007033BC">
              <w:rPr>
                <w:rFonts w:eastAsia="Cambria"/>
                <w:sz w:val="20"/>
                <w:szCs w:val="20"/>
              </w:rPr>
              <w:t>Não</w:t>
            </w:r>
          </w:p>
        </w:tc>
        <w:tc>
          <w:tcPr>
            <w:tcW w:w="2127" w:type="dxa"/>
            <w:shd w:val="clear" w:color="auto" w:fill="auto"/>
          </w:tcPr>
          <w:p w14:paraId="7F427660"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33C42A4D" w14:textId="77777777" w:rsidR="007033BC" w:rsidRPr="007033BC" w:rsidRDefault="007033BC" w:rsidP="007033BC">
            <w:pPr>
              <w:ind w:firstLine="0"/>
              <w:jc w:val="center"/>
              <w:rPr>
                <w:rFonts w:eastAsia="Cambria"/>
                <w:sz w:val="20"/>
                <w:szCs w:val="20"/>
              </w:rPr>
            </w:pPr>
          </w:p>
        </w:tc>
        <w:tc>
          <w:tcPr>
            <w:tcW w:w="2127" w:type="dxa"/>
            <w:shd w:val="clear" w:color="auto" w:fill="auto"/>
          </w:tcPr>
          <w:p w14:paraId="07979555" w14:textId="77777777" w:rsidR="007033BC" w:rsidRPr="007033BC" w:rsidRDefault="007033BC" w:rsidP="007033BC">
            <w:pPr>
              <w:ind w:firstLine="0"/>
              <w:jc w:val="center"/>
              <w:rPr>
                <w:rFonts w:eastAsia="Cambria"/>
                <w:sz w:val="20"/>
                <w:szCs w:val="20"/>
              </w:rPr>
            </w:pPr>
          </w:p>
        </w:tc>
        <w:tc>
          <w:tcPr>
            <w:tcW w:w="992" w:type="dxa"/>
            <w:shd w:val="clear" w:color="auto" w:fill="auto"/>
          </w:tcPr>
          <w:p w14:paraId="5D488AAF" w14:textId="77777777" w:rsidR="007033BC" w:rsidRPr="007033BC" w:rsidRDefault="007033BC" w:rsidP="007033BC">
            <w:pPr>
              <w:ind w:firstLine="0"/>
              <w:jc w:val="center"/>
              <w:rPr>
                <w:rFonts w:eastAsia="Cambria"/>
                <w:sz w:val="20"/>
                <w:szCs w:val="20"/>
              </w:rPr>
            </w:pPr>
          </w:p>
        </w:tc>
      </w:tr>
      <w:tr w:rsidR="007033BC" w:rsidRPr="007033BC" w14:paraId="0DCC10B8" w14:textId="77777777" w:rsidTr="005619F3">
        <w:tc>
          <w:tcPr>
            <w:tcW w:w="3544" w:type="dxa"/>
            <w:shd w:val="clear" w:color="auto" w:fill="auto"/>
          </w:tcPr>
          <w:p w14:paraId="0A890C0F" w14:textId="77777777" w:rsidR="007033BC" w:rsidRPr="007033BC" w:rsidRDefault="007033BC" w:rsidP="007033BC">
            <w:pPr>
              <w:ind w:firstLine="0"/>
              <w:rPr>
                <w:rFonts w:eastAsia="Cambria"/>
                <w:sz w:val="20"/>
                <w:szCs w:val="20"/>
              </w:rPr>
            </w:pPr>
            <w:r w:rsidRPr="007033BC">
              <w:rPr>
                <w:rFonts w:eastAsia="Cambria"/>
                <w:sz w:val="20"/>
                <w:szCs w:val="20"/>
              </w:rPr>
              <w:t>Receber treinamento em OMI</w:t>
            </w:r>
          </w:p>
        </w:tc>
        <w:tc>
          <w:tcPr>
            <w:tcW w:w="2127" w:type="dxa"/>
            <w:shd w:val="clear" w:color="auto" w:fill="auto"/>
          </w:tcPr>
          <w:p w14:paraId="46A04855"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0E03B727" w14:textId="77777777" w:rsidR="007033BC" w:rsidRPr="007033BC" w:rsidRDefault="007033BC" w:rsidP="007033BC">
            <w:pPr>
              <w:ind w:firstLine="0"/>
              <w:jc w:val="center"/>
              <w:rPr>
                <w:rFonts w:eastAsia="Cambria"/>
                <w:sz w:val="20"/>
                <w:szCs w:val="20"/>
              </w:rPr>
            </w:pPr>
          </w:p>
        </w:tc>
        <w:tc>
          <w:tcPr>
            <w:tcW w:w="2127" w:type="dxa"/>
            <w:shd w:val="clear" w:color="auto" w:fill="auto"/>
          </w:tcPr>
          <w:p w14:paraId="3F961794" w14:textId="77777777" w:rsidR="007033BC" w:rsidRPr="007033BC" w:rsidRDefault="007033BC" w:rsidP="007033BC">
            <w:pPr>
              <w:ind w:firstLine="0"/>
              <w:jc w:val="center"/>
              <w:rPr>
                <w:rFonts w:eastAsia="Cambria"/>
                <w:sz w:val="20"/>
                <w:szCs w:val="20"/>
              </w:rPr>
            </w:pPr>
          </w:p>
        </w:tc>
        <w:tc>
          <w:tcPr>
            <w:tcW w:w="992" w:type="dxa"/>
            <w:shd w:val="clear" w:color="auto" w:fill="auto"/>
          </w:tcPr>
          <w:p w14:paraId="7C135C62" w14:textId="77777777" w:rsidR="007033BC" w:rsidRPr="007033BC" w:rsidRDefault="007033BC" w:rsidP="007033BC">
            <w:pPr>
              <w:ind w:firstLine="0"/>
              <w:jc w:val="center"/>
              <w:rPr>
                <w:rFonts w:eastAsia="Cambria"/>
                <w:sz w:val="20"/>
                <w:szCs w:val="20"/>
              </w:rPr>
            </w:pPr>
          </w:p>
        </w:tc>
      </w:tr>
      <w:tr w:rsidR="007033BC" w:rsidRPr="007033BC" w14:paraId="15C64B6A" w14:textId="77777777" w:rsidTr="005619F3">
        <w:tc>
          <w:tcPr>
            <w:tcW w:w="3544" w:type="dxa"/>
            <w:shd w:val="clear" w:color="auto" w:fill="auto"/>
          </w:tcPr>
          <w:p w14:paraId="68AA12B9" w14:textId="77777777" w:rsidR="007033BC" w:rsidRPr="007033BC" w:rsidRDefault="007033BC" w:rsidP="007033BC">
            <w:pPr>
              <w:ind w:firstLine="0"/>
              <w:rPr>
                <w:rFonts w:eastAsia="Cambria"/>
                <w:sz w:val="20"/>
                <w:szCs w:val="20"/>
              </w:rPr>
            </w:pPr>
            <w:r w:rsidRPr="007033BC">
              <w:rPr>
                <w:rFonts w:eastAsia="Cambria"/>
                <w:sz w:val="20"/>
                <w:szCs w:val="20"/>
              </w:rPr>
              <w:t>Sim</w:t>
            </w:r>
          </w:p>
        </w:tc>
        <w:tc>
          <w:tcPr>
            <w:tcW w:w="2127" w:type="dxa"/>
            <w:shd w:val="clear" w:color="auto" w:fill="auto"/>
          </w:tcPr>
          <w:p w14:paraId="5F9D1FAB" w14:textId="77777777" w:rsidR="007033BC" w:rsidRPr="007033BC" w:rsidRDefault="007033BC" w:rsidP="007033BC">
            <w:pPr>
              <w:ind w:firstLine="0"/>
              <w:jc w:val="center"/>
              <w:rPr>
                <w:rFonts w:eastAsia="Cambria"/>
                <w:sz w:val="20"/>
                <w:szCs w:val="20"/>
              </w:rPr>
            </w:pPr>
            <w:r w:rsidRPr="007033BC">
              <w:rPr>
                <w:rFonts w:eastAsia="Cambria"/>
                <w:sz w:val="20"/>
                <w:szCs w:val="20"/>
              </w:rPr>
              <w:t>4,19 (3,02; 5,37)</w:t>
            </w:r>
          </w:p>
        </w:tc>
        <w:tc>
          <w:tcPr>
            <w:tcW w:w="1275" w:type="dxa"/>
            <w:shd w:val="clear" w:color="auto" w:fill="auto"/>
          </w:tcPr>
          <w:p w14:paraId="29D4C282" w14:textId="77777777" w:rsidR="007033BC" w:rsidRPr="007033BC" w:rsidRDefault="007033BC" w:rsidP="007033BC">
            <w:pPr>
              <w:ind w:firstLine="0"/>
              <w:jc w:val="center"/>
              <w:rPr>
                <w:rFonts w:eastAsia="Cambria"/>
                <w:sz w:val="20"/>
                <w:szCs w:val="20"/>
              </w:rPr>
            </w:pPr>
            <w:r w:rsidRPr="007033BC">
              <w:rPr>
                <w:rFonts w:eastAsia="Cambria"/>
                <w:b/>
                <w:sz w:val="20"/>
                <w:szCs w:val="20"/>
              </w:rPr>
              <w:t>&lt;0,001</w:t>
            </w:r>
          </w:p>
        </w:tc>
        <w:tc>
          <w:tcPr>
            <w:tcW w:w="2127" w:type="dxa"/>
            <w:shd w:val="clear" w:color="auto" w:fill="auto"/>
          </w:tcPr>
          <w:p w14:paraId="6236B178" w14:textId="77777777" w:rsidR="007033BC" w:rsidRPr="007033BC" w:rsidRDefault="007033BC" w:rsidP="007033BC">
            <w:pPr>
              <w:ind w:firstLine="0"/>
              <w:jc w:val="center"/>
              <w:rPr>
                <w:rFonts w:eastAsia="Cambria"/>
                <w:sz w:val="20"/>
                <w:szCs w:val="20"/>
              </w:rPr>
            </w:pPr>
            <w:r w:rsidRPr="007033BC">
              <w:rPr>
                <w:rFonts w:eastAsia="Cambria"/>
                <w:sz w:val="20"/>
                <w:szCs w:val="20"/>
              </w:rPr>
              <w:t>3,40 (2,18; 4,62)</w:t>
            </w:r>
          </w:p>
        </w:tc>
        <w:tc>
          <w:tcPr>
            <w:tcW w:w="992" w:type="dxa"/>
            <w:shd w:val="clear" w:color="auto" w:fill="auto"/>
          </w:tcPr>
          <w:p w14:paraId="674323EE" w14:textId="77777777" w:rsidR="007033BC" w:rsidRPr="007033BC" w:rsidRDefault="007033BC" w:rsidP="007033BC">
            <w:pPr>
              <w:ind w:firstLine="0"/>
              <w:jc w:val="center"/>
              <w:rPr>
                <w:rFonts w:eastAsia="Cambria"/>
                <w:sz w:val="20"/>
                <w:szCs w:val="20"/>
              </w:rPr>
            </w:pPr>
            <w:r w:rsidRPr="007033BC">
              <w:rPr>
                <w:rFonts w:eastAsia="Cambria"/>
                <w:b/>
                <w:sz w:val="20"/>
                <w:szCs w:val="20"/>
              </w:rPr>
              <w:t>&lt;0,001</w:t>
            </w:r>
          </w:p>
        </w:tc>
      </w:tr>
      <w:tr w:rsidR="007033BC" w:rsidRPr="007033BC" w14:paraId="65CBC3F9" w14:textId="77777777" w:rsidTr="005619F3">
        <w:tc>
          <w:tcPr>
            <w:tcW w:w="3544" w:type="dxa"/>
            <w:tcBorders>
              <w:bottom w:val="single" w:sz="4" w:space="0" w:color="auto"/>
            </w:tcBorders>
            <w:shd w:val="clear" w:color="auto" w:fill="auto"/>
          </w:tcPr>
          <w:p w14:paraId="7347CED6" w14:textId="77777777" w:rsidR="007033BC" w:rsidRPr="007033BC" w:rsidRDefault="007033BC" w:rsidP="007033BC">
            <w:pPr>
              <w:ind w:firstLine="0"/>
              <w:rPr>
                <w:rFonts w:eastAsia="Cambria"/>
                <w:sz w:val="20"/>
                <w:szCs w:val="20"/>
              </w:rPr>
            </w:pPr>
            <w:r w:rsidRPr="007033BC">
              <w:rPr>
                <w:rFonts w:eastAsia="Cambria"/>
                <w:sz w:val="20"/>
                <w:szCs w:val="20"/>
              </w:rPr>
              <w:t>Não</w:t>
            </w:r>
          </w:p>
        </w:tc>
        <w:tc>
          <w:tcPr>
            <w:tcW w:w="2127" w:type="dxa"/>
            <w:tcBorders>
              <w:bottom w:val="single" w:sz="4" w:space="0" w:color="auto"/>
            </w:tcBorders>
            <w:shd w:val="clear" w:color="auto" w:fill="auto"/>
          </w:tcPr>
          <w:p w14:paraId="24D6E3D3" w14:textId="77777777" w:rsidR="007033BC" w:rsidRPr="007033BC" w:rsidRDefault="007033BC" w:rsidP="007033BC">
            <w:pPr>
              <w:ind w:firstLine="0"/>
              <w:jc w:val="center"/>
              <w:rPr>
                <w:rFonts w:eastAsia="Cambria"/>
                <w:sz w:val="20"/>
                <w:szCs w:val="20"/>
              </w:rPr>
            </w:pPr>
          </w:p>
        </w:tc>
        <w:tc>
          <w:tcPr>
            <w:tcW w:w="1275" w:type="dxa"/>
            <w:tcBorders>
              <w:bottom w:val="single" w:sz="4" w:space="0" w:color="auto"/>
            </w:tcBorders>
            <w:shd w:val="clear" w:color="auto" w:fill="auto"/>
          </w:tcPr>
          <w:p w14:paraId="62EEE7B2" w14:textId="77777777" w:rsidR="007033BC" w:rsidRPr="007033BC" w:rsidRDefault="007033BC" w:rsidP="007033BC">
            <w:pPr>
              <w:ind w:firstLine="0"/>
              <w:jc w:val="center"/>
              <w:rPr>
                <w:rFonts w:eastAsia="Cambria"/>
                <w:sz w:val="20"/>
                <w:szCs w:val="20"/>
              </w:rPr>
            </w:pPr>
          </w:p>
        </w:tc>
        <w:tc>
          <w:tcPr>
            <w:tcW w:w="2127" w:type="dxa"/>
            <w:tcBorders>
              <w:bottom w:val="single" w:sz="4" w:space="0" w:color="auto"/>
            </w:tcBorders>
            <w:shd w:val="clear" w:color="auto" w:fill="auto"/>
          </w:tcPr>
          <w:p w14:paraId="023B93E6" w14:textId="77777777" w:rsidR="007033BC" w:rsidRPr="007033BC" w:rsidRDefault="007033BC" w:rsidP="007033BC">
            <w:pPr>
              <w:ind w:firstLine="0"/>
              <w:jc w:val="center"/>
              <w:rPr>
                <w:rFonts w:eastAsia="Cambria"/>
                <w:sz w:val="20"/>
                <w:szCs w:val="20"/>
              </w:rPr>
            </w:pPr>
          </w:p>
        </w:tc>
        <w:tc>
          <w:tcPr>
            <w:tcW w:w="992" w:type="dxa"/>
            <w:tcBorders>
              <w:bottom w:val="single" w:sz="4" w:space="0" w:color="auto"/>
            </w:tcBorders>
            <w:shd w:val="clear" w:color="auto" w:fill="auto"/>
          </w:tcPr>
          <w:p w14:paraId="42A5982D" w14:textId="77777777" w:rsidR="007033BC" w:rsidRPr="007033BC" w:rsidRDefault="007033BC" w:rsidP="007033BC">
            <w:pPr>
              <w:ind w:firstLine="0"/>
              <w:jc w:val="center"/>
              <w:rPr>
                <w:rFonts w:eastAsia="Cambria"/>
                <w:sz w:val="20"/>
                <w:szCs w:val="20"/>
              </w:rPr>
            </w:pPr>
          </w:p>
        </w:tc>
      </w:tr>
    </w:tbl>
    <w:p w14:paraId="552A1F31" w14:textId="77777777" w:rsidR="007033BC" w:rsidRPr="007033BC" w:rsidRDefault="007033BC" w:rsidP="007033BC">
      <w:pPr>
        <w:spacing w:line="276" w:lineRule="auto"/>
        <w:ind w:firstLine="0"/>
        <w:rPr>
          <w:rFonts w:eastAsia="Cambria"/>
          <w:sz w:val="20"/>
          <w:szCs w:val="20"/>
        </w:rPr>
      </w:pPr>
      <w:r w:rsidRPr="007033BC">
        <w:rPr>
          <w:rFonts w:eastAsia="Cambria"/>
          <w:sz w:val="20"/>
          <w:szCs w:val="20"/>
        </w:rPr>
        <w:t>R2 0,23; R2 ajustado 0,22. Negrito estatisticamente significativo. Todas as variáveis independentes com p ≤ 20 na regressão simples foram incluídas no modelo ajustado. As variáveis “Já ouviu falar em OMI” e “Receber treinamento em OMI” foram consideradas variáveis de ajuste. OMI=Odontologia de mínima intervenção.</w:t>
      </w:r>
    </w:p>
    <w:p w14:paraId="4BFB7EAE" w14:textId="77777777" w:rsidR="007033BC" w:rsidRPr="007033BC" w:rsidRDefault="007033BC" w:rsidP="007033BC">
      <w:pPr>
        <w:ind w:firstLine="0"/>
        <w:rPr>
          <w:rFonts w:eastAsia="Cambria"/>
          <w:sz w:val="20"/>
          <w:szCs w:val="20"/>
        </w:rPr>
      </w:pPr>
    </w:p>
    <w:p w14:paraId="0A37B7ED" w14:textId="77777777" w:rsidR="007033BC" w:rsidRPr="007033BC" w:rsidRDefault="007033BC" w:rsidP="007033BC">
      <w:pPr>
        <w:ind w:firstLine="720"/>
        <w:rPr>
          <w:rFonts w:eastAsia="Cambria"/>
        </w:rPr>
      </w:pPr>
      <w:r w:rsidRPr="007033BC">
        <w:rPr>
          <w:rFonts w:eastAsia="Cambria"/>
          <w:szCs w:val="24"/>
        </w:rPr>
        <w:t xml:space="preserve">A análise resultou em um modelo estatisticamente significativo [F (9, 394) = 13,74; p&lt;0,001; R2 0,23]. </w:t>
      </w:r>
      <w:r w:rsidRPr="007033BC">
        <w:rPr>
          <w:rFonts w:eastAsia="Cambria"/>
        </w:rPr>
        <w:t>Gênero (β padronizado=0,09; t=11,88; p=0,03); instituição de graduação (β padronizado=0,18; t=4,22; p&lt;0,001); busca por informações (β padronizado=0,19; t=4,00; p&lt;0,001) e receber treinamento em OMI (β padronizado=0,26; t=5,49; p&lt;0,001) são previsores das habilidades e atitudes em OMI.</w:t>
      </w:r>
    </w:p>
    <w:p w14:paraId="1697A2FE" w14:textId="77777777" w:rsidR="007033BC" w:rsidRPr="007033BC" w:rsidRDefault="007033BC" w:rsidP="007033BC">
      <w:pPr>
        <w:ind w:firstLine="720"/>
        <w:rPr>
          <w:rFonts w:eastAsia="Cambria"/>
          <w:szCs w:val="24"/>
        </w:rPr>
      </w:pPr>
      <w:r w:rsidRPr="007033BC">
        <w:rPr>
          <w:rFonts w:eastAsia="Cambria"/>
          <w:szCs w:val="24"/>
        </w:rPr>
        <w:t>Espera-se que haja uma maior média na pontuação de habilidades e atitudes em OMI entre os CDs do DF do gênero feminino (</w:t>
      </w:r>
      <w:r w:rsidRPr="007033BC">
        <w:rPr>
          <w:rFonts w:eastAsia="Cambria"/>
        </w:rPr>
        <w:t>1,22; IC 95% 0,07; 2,37; p=0,03) assim como entre os</w:t>
      </w:r>
      <w:r w:rsidRPr="007033BC">
        <w:rPr>
          <w:rFonts w:eastAsia="Cambria"/>
          <w:szCs w:val="24"/>
        </w:rPr>
        <w:t xml:space="preserve"> que estudaram em instituição pública (</w:t>
      </w:r>
      <w:r w:rsidRPr="007033BC">
        <w:rPr>
          <w:rFonts w:eastAsia="Cambria"/>
        </w:rPr>
        <w:t xml:space="preserve">2,17; </w:t>
      </w:r>
      <w:r w:rsidRPr="007033BC">
        <w:rPr>
          <w:rFonts w:eastAsia="Cambria"/>
          <w:szCs w:val="24"/>
        </w:rPr>
        <w:t xml:space="preserve">IC 95% </w:t>
      </w:r>
      <w:r w:rsidRPr="007033BC">
        <w:rPr>
          <w:rFonts w:eastAsia="Cambria"/>
        </w:rPr>
        <w:t>1,15; 3,18</w:t>
      </w:r>
      <w:r w:rsidRPr="007033BC">
        <w:rPr>
          <w:rFonts w:eastAsia="Cambria"/>
          <w:szCs w:val="24"/>
        </w:rPr>
        <w:t xml:space="preserve">; p&lt;0,001). Além disso, CDs que buscam por informação e os que receberam treinamento em OMI apresentaram resultados de habilidades e atitudes em OMI, em média, maiores (3,06; IC 95% </w:t>
      </w:r>
      <w:r w:rsidRPr="007033BC">
        <w:rPr>
          <w:rFonts w:eastAsia="Cambria"/>
        </w:rPr>
        <w:t>1,55; 4,56</w:t>
      </w:r>
      <w:r w:rsidRPr="007033BC">
        <w:rPr>
          <w:rFonts w:eastAsia="Cambria"/>
          <w:szCs w:val="24"/>
        </w:rPr>
        <w:t xml:space="preserve">; p&lt;0,001 e 3,40; IC 95% </w:t>
      </w:r>
      <w:r w:rsidRPr="007033BC">
        <w:rPr>
          <w:rFonts w:eastAsia="Cambria"/>
        </w:rPr>
        <w:t>2,18; 4,62</w:t>
      </w:r>
      <w:r w:rsidRPr="007033BC">
        <w:rPr>
          <w:rFonts w:eastAsia="Cambria"/>
          <w:szCs w:val="24"/>
        </w:rPr>
        <w:t>; p&lt;0,001; respectivamente). Os resultados indicam que este modelo pode explicar 22% da variabilidade de habilidades e atitudes em OMI.</w:t>
      </w:r>
    </w:p>
    <w:p w14:paraId="52549DF9" w14:textId="77777777" w:rsidR="007033BC" w:rsidRPr="007033BC" w:rsidRDefault="007033BC" w:rsidP="007033BC">
      <w:pPr>
        <w:ind w:firstLine="720"/>
        <w:rPr>
          <w:rFonts w:eastAsia="Cambria"/>
        </w:rPr>
      </w:pPr>
      <w:r w:rsidRPr="007033BC">
        <w:rPr>
          <w:rFonts w:eastAsia="Cambria"/>
        </w:rPr>
        <w:t xml:space="preserve">Parâmetros da regressão linear múltipla: </w:t>
      </w:r>
    </w:p>
    <w:p w14:paraId="133D4009" w14:textId="77777777" w:rsidR="007033BC" w:rsidRPr="007033BC" w:rsidRDefault="007033BC" w:rsidP="007033BC">
      <w:pPr>
        <w:pStyle w:val="PargrafodaLista"/>
        <w:numPr>
          <w:ilvl w:val="0"/>
          <w:numId w:val="13"/>
        </w:numPr>
        <w:jc w:val="left"/>
        <w:rPr>
          <w:rFonts w:eastAsia="Cambria"/>
        </w:rPr>
      </w:pPr>
      <w:r w:rsidRPr="007033BC">
        <w:rPr>
          <w:rFonts w:eastAsia="Cambria"/>
        </w:rPr>
        <w:t xml:space="preserve">Independência dos resíduos: Teste de </w:t>
      </w:r>
      <w:proofErr w:type="spellStart"/>
      <w:r w:rsidRPr="007033BC">
        <w:rPr>
          <w:rFonts w:eastAsia="Cambria"/>
        </w:rPr>
        <w:t>Durbin</w:t>
      </w:r>
      <w:proofErr w:type="spellEnd"/>
      <w:r w:rsidRPr="007033BC">
        <w:rPr>
          <w:rFonts w:eastAsia="Cambria"/>
        </w:rPr>
        <w:t>-Watson igual a 2,01 (aceitável entre 1,5 e 2,5); logo os resíduos são independentes</w:t>
      </w:r>
    </w:p>
    <w:p w14:paraId="2FCE664C" w14:textId="77777777" w:rsidR="007033BC" w:rsidRPr="007033BC" w:rsidRDefault="007033BC" w:rsidP="007033BC">
      <w:pPr>
        <w:pStyle w:val="PargrafodaLista"/>
        <w:numPr>
          <w:ilvl w:val="0"/>
          <w:numId w:val="13"/>
        </w:numPr>
        <w:jc w:val="left"/>
        <w:rPr>
          <w:rFonts w:eastAsia="Cambria"/>
        </w:rPr>
      </w:pPr>
      <w:r w:rsidRPr="007033BC">
        <w:rPr>
          <w:rFonts w:eastAsia="Cambria"/>
        </w:rPr>
        <w:t xml:space="preserve">Ausência de </w:t>
      </w:r>
      <w:proofErr w:type="spellStart"/>
      <w:r w:rsidRPr="007033BC">
        <w:rPr>
          <w:rFonts w:eastAsia="Cambria"/>
        </w:rPr>
        <w:t>Multicoloneariedade</w:t>
      </w:r>
      <w:proofErr w:type="spellEnd"/>
      <w:r w:rsidRPr="007033BC">
        <w:rPr>
          <w:rFonts w:eastAsia="Cambria"/>
        </w:rPr>
        <w:t>:</w:t>
      </w:r>
    </w:p>
    <w:p w14:paraId="1C3740F6" w14:textId="77777777" w:rsidR="007033BC" w:rsidRPr="007033BC" w:rsidRDefault="007033BC" w:rsidP="007033BC">
      <w:pPr>
        <w:ind w:firstLine="720"/>
        <w:rPr>
          <w:rFonts w:eastAsia="Cambria"/>
        </w:rPr>
      </w:pPr>
      <w:r w:rsidRPr="007033BC">
        <w:rPr>
          <w:rFonts w:eastAsia="Cambria"/>
        </w:rPr>
        <w:t>- Fator inflacionário de variância (VIF): gênero 1,03; idade 8,77; região de moradia 1,10; tempo de experiência 8,74; instituição de graduação 1,02; atuação profissional 1,03; já ouviu falar em OMI 1,13; busca por informações 1,26 e recebeu treinamento em OMI 1,23 (VIF &gt;</w:t>
      </w:r>
      <w:proofErr w:type="gramStart"/>
      <w:r w:rsidRPr="007033BC">
        <w:rPr>
          <w:rFonts w:eastAsia="Cambria"/>
        </w:rPr>
        <w:t>10  podem</w:t>
      </w:r>
      <w:proofErr w:type="gramEnd"/>
      <w:r w:rsidRPr="007033BC">
        <w:rPr>
          <w:rFonts w:eastAsia="Cambria"/>
        </w:rPr>
        <w:t xml:space="preserve"> causar problemas de </w:t>
      </w:r>
      <w:proofErr w:type="spellStart"/>
      <w:r w:rsidRPr="007033BC">
        <w:rPr>
          <w:rFonts w:eastAsia="Cambria"/>
        </w:rPr>
        <w:t>multicolinearidade</w:t>
      </w:r>
      <w:proofErr w:type="spellEnd"/>
      <w:r w:rsidRPr="007033BC">
        <w:rPr>
          <w:rFonts w:eastAsia="Cambria"/>
        </w:rPr>
        <w:t xml:space="preserve"> (correlação elevadas entre as variáveis explicativas)) (GUJARATI, 2011); logo não há </w:t>
      </w:r>
      <w:proofErr w:type="spellStart"/>
      <w:r w:rsidRPr="007033BC">
        <w:rPr>
          <w:rFonts w:eastAsia="Cambria"/>
        </w:rPr>
        <w:t>multicolinearidade</w:t>
      </w:r>
      <w:proofErr w:type="spellEnd"/>
      <w:r w:rsidRPr="007033BC">
        <w:rPr>
          <w:rFonts w:eastAsia="Cambria"/>
        </w:rPr>
        <w:t>.</w:t>
      </w:r>
    </w:p>
    <w:p w14:paraId="0EC3DE8F" w14:textId="77777777" w:rsidR="007033BC" w:rsidRPr="007033BC" w:rsidRDefault="007033BC" w:rsidP="007033BC">
      <w:pPr>
        <w:ind w:firstLine="720"/>
        <w:rPr>
          <w:rFonts w:eastAsia="Cambria"/>
        </w:rPr>
      </w:pPr>
      <w:r w:rsidRPr="007033BC">
        <w:rPr>
          <w:rFonts w:eastAsia="Cambria"/>
        </w:rPr>
        <w:t xml:space="preserve">- Tolerância: gênero 0,96; idade 0,11; idade região de moradia 0,90; tempo de experiência 0,11; instituição de graduação 0,95; atuação profissional 0,96; já ouviu </w:t>
      </w:r>
      <w:r w:rsidRPr="007033BC">
        <w:rPr>
          <w:rFonts w:eastAsia="Cambria"/>
        </w:rPr>
        <w:lastRenderedPageBreak/>
        <w:t xml:space="preserve">falar em OMI 0,88; busca por informações 0,79 e recebeu treinamento em OMI 0,80 (Valor de tolerância &gt; 0,10 indica ausência de </w:t>
      </w:r>
      <w:proofErr w:type="spellStart"/>
      <w:r w:rsidRPr="007033BC">
        <w:rPr>
          <w:rFonts w:eastAsia="Cambria"/>
        </w:rPr>
        <w:t>multicolinearidade</w:t>
      </w:r>
      <w:proofErr w:type="spellEnd"/>
      <w:r w:rsidRPr="007033BC">
        <w:rPr>
          <w:rFonts w:eastAsia="Cambria"/>
        </w:rPr>
        <w:t xml:space="preserve">); logo não há </w:t>
      </w:r>
      <w:proofErr w:type="spellStart"/>
      <w:r w:rsidRPr="007033BC">
        <w:rPr>
          <w:rFonts w:eastAsia="Cambria"/>
        </w:rPr>
        <w:t>multicolinearidade</w:t>
      </w:r>
      <w:proofErr w:type="spellEnd"/>
      <w:r w:rsidRPr="007033BC">
        <w:rPr>
          <w:rFonts w:eastAsia="Cambria"/>
        </w:rPr>
        <w:t>.</w:t>
      </w:r>
    </w:p>
    <w:p w14:paraId="198D7D24" w14:textId="77777777" w:rsidR="007033BC" w:rsidRPr="007033BC" w:rsidRDefault="007033BC" w:rsidP="007033BC">
      <w:pPr>
        <w:pStyle w:val="PargrafodaLista"/>
        <w:numPr>
          <w:ilvl w:val="0"/>
          <w:numId w:val="10"/>
        </w:numPr>
        <w:jc w:val="left"/>
        <w:rPr>
          <w:rFonts w:eastAsia="Cambria"/>
        </w:rPr>
      </w:pPr>
      <w:r w:rsidRPr="007033BC">
        <w:rPr>
          <w:rFonts w:eastAsia="Cambria"/>
        </w:rPr>
        <w:t xml:space="preserve">Ausência de outliers:  Valores preditos padronizados (-3,04; 2,40) e resíduos padronizados (-4,50; 2,46) (valores de referência entre -3,00 e 3,00); logo há outliers. Além disso, Distância de Cook (0,00; 0,74), valores maiores do que 1 indicam </w:t>
      </w:r>
      <w:proofErr w:type="spellStart"/>
      <w:r w:rsidRPr="007033BC">
        <w:rPr>
          <w:rFonts w:eastAsia="Cambria"/>
        </w:rPr>
        <w:t>influência</w:t>
      </w:r>
      <w:proofErr w:type="spellEnd"/>
      <w:r w:rsidRPr="007033BC">
        <w:rPr>
          <w:rFonts w:eastAsia="Cambria"/>
        </w:rPr>
        <w:t xml:space="preserve"> significativa.</w:t>
      </w:r>
    </w:p>
    <w:p w14:paraId="38BE64ED" w14:textId="5D86840E" w:rsidR="007033BC" w:rsidRPr="007033BC" w:rsidRDefault="007033BC" w:rsidP="007033BC">
      <w:pPr>
        <w:pStyle w:val="PargrafodaLista"/>
        <w:numPr>
          <w:ilvl w:val="0"/>
          <w:numId w:val="10"/>
        </w:numPr>
        <w:jc w:val="left"/>
        <w:rPr>
          <w:rFonts w:eastAsia="Cambria"/>
        </w:rPr>
      </w:pPr>
      <w:r w:rsidRPr="007033BC">
        <w:rPr>
          <w:rFonts w:eastAsia="Cambria"/>
        </w:rPr>
        <w:t>Normalidade dos resíduos: Análise gráfica (Figura 3).</w:t>
      </w:r>
    </w:p>
    <w:p w14:paraId="7B32AB91" w14:textId="495EAD9B" w:rsidR="007033BC" w:rsidRPr="007033BC" w:rsidRDefault="007033BC" w:rsidP="007033BC">
      <w:pPr>
        <w:widowControl w:val="0"/>
        <w:autoSpaceDE w:val="0"/>
        <w:autoSpaceDN w:val="0"/>
        <w:adjustRightInd w:val="0"/>
        <w:spacing w:line="240" w:lineRule="auto"/>
        <w:ind w:firstLine="0"/>
        <w:jc w:val="left"/>
        <w:rPr>
          <w:rFonts w:ascii="Times New Roman" w:eastAsia="MS Mincho" w:hAnsi="Times New Roman" w:cs="Times New Roman"/>
          <w:szCs w:val="24"/>
          <w:lang w:val="en-US" w:eastAsia="en-US"/>
        </w:rPr>
      </w:pPr>
      <w:r w:rsidRPr="007033BC">
        <w:rPr>
          <w:rFonts w:ascii="Times New Roman" w:eastAsia="MS Mincho" w:hAnsi="Times New Roman" w:cs="Times New Roman"/>
          <w:noProof/>
          <w:szCs w:val="24"/>
          <w:lang w:val="en-US" w:eastAsia="en-US"/>
        </w:rPr>
        <w:drawing>
          <wp:inline distT="0" distB="0" distL="0" distR="0" wp14:anchorId="24E3CE9E" wp14:editId="5D0FFCB6">
            <wp:extent cx="3420110" cy="2731135"/>
            <wp:effectExtent l="0" t="0" r="0" b="0"/>
            <wp:docPr id="1327533120" name="Imagem 9"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533120" name="Imagem 9" descr="Gráfico, Histograma&#10;&#10;Descrição gerada automaticament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420110" cy="2731135"/>
                    </a:xfrm>
                    <a:prstGeom prst="rect">
                      <a:avLst/>
                    </a:prstGeom>
                    <a:noFill/>
                    <a:ln>
                      <a:noFill/>
                    </a:ln>
                  </pic:spPr>
                </pic:pic>
              </a:graphicData>
            </a:graphic>
          </wp:inline>
        </w:drawing>
      </w:r>
    </w:p>
    <w:p w14:paraId="61ECC0DA" w14:textId="77777777" w:rsidR="007033BC" w:rsidRPr="007033BC" w:rsidRDefault="007033BC" w:rsidP="007033BC">
      <w:pPr>
        <w:widowControl w:val="0"/>
        <w:autoSpaceDE w:val="0"/>
        <w:autoSpaceDN w:val="0"/>
        <w:adjustRightInd w:val="0"/>
        <w:spacing w:line="240" w:lineRule="auto"/>
        <w:ind w:firstLine="0"/>
        <w:jc w:val="left"/>
        <w:rPr>
          <w:rFonts w:ascii="Times New Roman" w:eastAsia="MS Mincho" w:hAnsi="Times New Roman" w:cs="Times New Roman"/>
          <w:szCs w:val="24"/>
          <w:lang w:val="en-US" w:eastAsia="en-US"/>
        </w:rPr>
      </w:pPr>
      <w:r w:rsidRPr="007033BC">
        <w:rPr>
          <w:rFonts w:ascii="Times New Roman" w:eastAsia="MS Mincho" w:hAnsi="Times New Roman" w:cs="Times New Roman"/>
          <w:szCs w:val="24"/>
          <w:lang w:val="en-US" w:eastAsia="en-US"/>
        </w:rPr>
        <w:t>A</w:t>
      </w:r>
    </w:p>
    <w:p w14:paraId="52AF49AE" w14:textId="0043003A" w:rsidR="007033BC" w:rsidRPr="007033BC" w:rsidRDefault="007033BC" w:rsidP="007033BC">
      <w:pPr>
        <w:widowControl w:val="0"/>
        <w:autoSpaceDE w:val="0"/>
        <w:autoSpaceDN w:val="0"/>
        <w:adjustRightInd w:val="0"/>
        <w:spacing w:line="240" w:lineRule="auto"/>
        <w:ind w:firstLine="0"/>
        <w:jc w:val="left"/>
        <w:rPr>
          <w:rFonts w:ascii="Times New Roman" w:eastAsia="MS Mincho" w:hAnsi="Times New Roman" w:cs="Times New Roman"/>
          <w:szCs w:val="24"/>
          <w:lang w:val="en-US" w:eastAsia="en-US"/>
        </w:rPr>
      </w:pPr>
      <w:r w:rsidRPr="007033BC">
        <w:rPr>
          <w:rFonts w:ascii="Times New Roman" w:eastAsia="MS Mincho" w:hAnsi="Times New Roman" w:cs="Times New Roman"/>
          <w:noProof/>
          <w:szCs w:val="24"/>
          <w:lang w:val="en-US" w:eastAsia="en-US"/>
        </w:rPr>
        <w:drawing>
          <wp:inline distT="0" distB="0" distL="0" distR="0" wp14:anchorId="527A45A2" wp14:editId="15AF46FC">
            <wp:extent cx="3194685" cy="2814320"/>
            <wp:effectExtent l="0" t="0" r="0" b="0"/>
            <wp:docPr id="85957296" name="Imagem 8"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57296" name="Imagem 8" descr="Gráfico, Gráfico de linhas&#10;&#10;Descrição gerada automaticamente"/>
                    <pic:cNvPicPr>
                      <a:picLocks noChangeAspect="1" noChangeArrowheads="1"/>
                    </pic:cNvPicPr>
                  </pic:nvPicPr>
                  <pic:blipFill>
                    <a:blip r:embed="rId56">
                      <a:extLst>
                        <a:ext uri="{28A0092B-C50C-407E-A947-70E740481C1C}">
                          <a14:useLocalDpi xmlns:a14="http://schemas.microsoft.com/office/drawing/2010/main" val="0"/>
                        </a:ext>
                      </a:extLst>
                    </a:blip>
                    <a:srcRect l="9331"/>
                    <a:stretch>
                      <a:fillRect/>
                    </a:stretch>
                  </pic:blipFill>
                  <pic:spPr bwMode="auto">
                    <a:xfrm>
                      <a:off x="0" y="0"/>
                      <a:ext cx="3194685" cy="2814320"/>
                    </a:xfrm>
                    <a:prstGeom prst="rect">
                      <a:avLst/>
                    </a:prstGeom>
                    <a:noFill/>
                    <a:ln>
                      <a:noFill/>
                    </a:ln>
                  </pic:spPr>
                </pic:pic>
              </a:graphicData>
            </a:graphic>
          </wp:inline>
        </w:drawing>
      </w:r>
    </w:p>
    <w:p w14:paraId="29AA73ED" w14:textId="77777777" w:rsidR="007033BC" w:rsidRPr="007033BC" w:rsidRDefault="007033BC" w:rsidP="007033BC">
      <w:pPr>
        <w:widowControl w:val="0"/>
        <w:autoSpaceDE w:val="0"/>
        <w:autoSpaceDN w:val="0"/>
        <w:adjustRightInd w:val="0"/>
        <w:spacing w:line="240" w:lineRule="auto"/>
        <w:ind w:firstLine="0"/>
        <w:jc w:val="left"/>
        <w:rPr>
          <w:rFonts w:ascii="Times New Roman" w:eastAsia="MS Mincho" w:hAnsi="Times New Roman" w:cs="Times New Roman"/>
          <w:szCs w:val="24"/>
          <w:lang w:val="en-US" w:eastAsia="en-US"/>
        </w:rPr>
      </w:pPr>
    </w:p>
    <w:p w14:paraId="0B2E0B2A" w14:textId="77777777" w:rsidR="007033BC" w:rsidRPr="007033BC" w:rsidRDefault="007033BC" w:rsidP="007033BC">
      <w:pPr>
        <w:widowControl w:val="0"/>
        <w:autoSpaceDE w:val="0"/>
        <w:autoSpaceDN w:val="0"/>
        <w:adjustRightInd w:val="0"/>
        <w:spacing w:line="240" w:lineRule="auto"/>
        <w:ind w:firstLine="0"/>
        <w:jc w:val="left"/>
        <w:rPr>
          <w:rFonts w:eastAsia="MS Mincho"/>
          <w:sz w:val="20"/>
          <w:szCs w:val="20"/>
          <w:lang w:eastAsia="en-US"/>
        </w:rPr>
      </w:pPr>
      <w:r w:rsidRPr="007033BC">
        <w:rPr>
          <w:rFonts w:eastAsia="MS Mincho"/>
          <w:sz w:val="20"/>
          <w:szCs w:val="20"/>
          <w:lang w:eastAsia="en-US"/>
        </w:rPr>
        <w:t>B</w:t>
      </w:r>
    </w:p>
    <w:p w14:paraId="006F095A" w14:textId="77777777" w:rsidR="007033BC" w:rsidRPr="007033BC" w:rsidRDefault="007033BC" w:rsidP="007033BC">
      <w:pPr>
        <w:widowControl w:val="0"/>
        <w:autoSpaceDE w:val="0"/>
        <w:autoSpaceDN w:val="0"/>
        <w:adjustRightInd w:val="0"/>
        <w:spacing w:line="240" w:lineRule="auto"/>
        <w:ind w:firstLine="0"/>
        <w:jc w:val="left"/>
        <w:rPr>
          <w:rFonts w:eastAsia="MS Mincho"/>
          <w:sz w:val="20"/>
          <w:szCs w:val="20"/>
          <w:lang w:eastAsia="en-US"/>
        </w:rPr>
      </w:pPr>
    </w:p>
    <w:p w14:paraId="3EC672EC" w14:textId="77777777" w:rsidR="007033BC" w:rsidRPr="007033BC" w:rsidRDefault="007033BC" w:rsidP="007033BC">
      <w:pPr>
        <w:widowControl w:val="0"/>
        <w:autoSpaceDE w:val="0"/>
        <w:autoSpaceDN w:val="0"/>
        <w:adjustRightInd w:val="0"/>
        <w:ind w:firstLine="0"/>
        <w:outlineLvl w:val="0"/>
        <w:rPr>
          <w:rFonts w:eastAsia="Cambria"/>
          <w:sz w:val="20"/>
          <w:szCs w:val="20"/>
        </w:rPr>
      </w:pPr>
      <w:bookmarkStart w:id="186" w:name="_Toc137825353"/>
      <w:bookmarkStart w:id="187" w:name="_Toc141634330"/>
      <w:r w:rsidRPr="007033BC">
        <w:rPr>
          <w:rFonts w:eastAsia="Cambria"/>
          <w:sz w:val="20"/>
          <w:szCs w:val="20"/>
        </w:rPr>
        <w:t xml:space="preserve">Figura 3 A e B. Normalidade </w:t>
      </w:r>
      <w:proofErr w:type="gramStart"/>
      <w:r w:rsidRPr="007033BC">
        <w:rPr>
          <w:rFonts w:eastAsia="Cambria"/>
          <w:sz w:val="20"/>
          <w:szCs w:val="20"/>
        </w:rPr>
        <w:t>dos resíduo</w:t>
      </w:r>
      <w:proofErr w:type="gramEnd"/>
      <w:r w:rsidRPr="007033BC">
        <w:rPr>
          <w:rFonts w:eastAsia="Cambria"/>
          <w:sz w:val="20"/>
          <w:szCs w:val="20"/>
        </w:rPr>
        <w:t xml:space="preserve"> da regressão linear múltipla entre habilidades e atitudes em OMI e variáveis independentes.</w:t>
      </w:r>
      <w:bookmarkEnd w:id="186"/>
      <w:bookmarkEnd w:id="187"/>
      <w:r w:rsidRPr="007033BC">
        <w:rPr>
          <w:rFonts w:eastAsia="Cambria"/>
          <w:sz w:val="20"/>
          <w:szCs w:val="20"/>
        </w:rPr>
        <w:t xml:space="preserve"> </w:t>
      </w:r>
    </w:p>
    <w:p w14:paraId="5E33AE89" w14:textId="77777777" w:rsidR="007033BC" w:rsidRPr="007033BC" w:rsidRDefault="007033BC" w:rsidP="007033BC">
      <w:pPr>
        <w:widowControl w:val="0"/>
        <w:autoSpaceDE w:val="0"/>
        <w:autoSpaceDN w:val="0"/>
        <w:adjustRightInd w:val="0"/>
        <w:spacing w:line="400" w:lineRule="atLeast"/>
        <w:ind w:firstLine="0"/>
        <w:jc w:val="left"/>
        <w:rPr>
          <w:rFonts w:ascii="Times New Roman" w:eastAsia="MS Mincho" w:hAnsi="Times New Roman" w:cs="Times New Roman"/>
          <w:szCs w:val="24"/>
          <w:lang w:eastAsia="en-US"/>
        </w:rPr>
      </w:pPr>
    </w:p>
    <w:p w14:paraId="7FBBAB29" w14:textId="77777777" w:rsidR="007033BC" w:rsidRPr="007033BC" w:rsidRDefault="007033BC" w:rsidP="007033BC">
      <w:pPr>
        <w:ind w:firstLine="0"/>
        <w:contextualSpacing/>
        <w:rPr>
          <w:rFonts w:ascii="Times New Roman" w:eastAsia="Cambria" w:hAnsi="Times New Roman" w:cs="Times New Roman"/>
        </w:rPr>
      </w:pPr>
      <w:r w:rsidRPr="007033BC">
        <w:rPr>
          <w:rFonts w:ascii="Times New Roman" w:eastAsia="Cambria" w:hAnsi="Times New Roman" w:cs="Times New Roman"/>
        </w:rPr>
        <w:t xml:space="preserve"> </w:t>
      </w:r>
    </w:p>
    <w:p w14:paraId="5DA24B97" w14:textId="77777777" w:rsidR="007033BC" w:rsidRPr="007033BC" w:rsidRDefault="007033BC" w:rsidP="007033BC">
      <w:pPr>
        <w:numPr>
          <w:ilvl w:val="0"/>
          <w:numId w:val="11"/>
        </w:numPr>
        <w:spacing w:line="240" w:lineRule="auto"/>
        <w:contextualSpacing/>
        <w:jc w:val="left"/>
        <w:rPr>
          <w:rFonts w:eastAsia="Cambria"/>
        </w:rPr>
      </w:pPr>
      <w:proofErr w:type="spellStart"/>
      <w:r w:rsidRPr="007033BC">
        <w:rPr>
          <w:rFonts w:eastAsia="Cambria"/>
        </w:rPr>
        <w:t>Homocedasticidade</w:t>
      </w:r>
      <w:proofErr w:type="spellEnd"/>
      <w:r w:rsidRPr="007033BC">
        <w:rPr>
          <w:rFonts w:eastAsia="Cambria"/>
        </w:rPr>
        <w:t>: Variâncias iguais dos resíduos; análise gráfica (Figura 4).</w:t>
      </w:r>
    </w:p>
    <w:p w14:paraId="363AB7E6" w14:textId="796A3B66" w:rsidR="007033BC" w:rsidRPr="007033BC" w:rsidRDefault="007033BC" w:rsidP="007033BC">
      <w:pPr>
        <w:widowControl w:val="0"/>
        <w:autoSpaceDE w:val="0"/>
        <w:autoSpaceDN w:val="0"/>
        <w:adjustRightInd w:val="0"/>
        <w:spacing w:line="240" w:lineRule="auto"/>
        <w:ind w:firstLine="0"/>
        <w:jc w:val="left"/>
        <w:rPr>
          <w:rFonts w:ascii="Times New Roman" w:eastAsia="MS Mincho" w:hAnsi="Times New Roman" w:cs="Times New Roman"/>
          <w:szCs w:val="24"/>
          <w:lang w:val="en-US" w:eastAsia="en-US"/>
        </w:rPr>
      </w:pPr>
      <w:r w:rsidRPr="007033BC">
        <w:rPr>
          <w:rFonts w:ascii="Times New Roman" w:eastAsia="MS Mincho" w:hAnsi="Times New Roman" w:cs="Times New Roman"/>
          <w:noProof/>
          <w:szCs w:val="24"/>
          <w:lang w:val="en-US" w:eastAsia="en-US"/>
        </w:rPr>
        <w:drawing>
          <wp:inline distT="0" distB="0" distL="0" distR="0" wp14:anchorId="37CE4792" wp14:editId="68E6CD98">
            <wp:extent cx="2517775" cy="2007235"/>
            <wp:effectExtent l="0" t="0" r="0" b="0"/>
            <wp:docPr id="1406584488" name="Imagem 7" descr="Gráfico, Gráfico de dispers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584488" name="Imagem 7" descr="Gráfico, Gráfico de dispersão&#10;&#10;Descrição gerada automaticamente"/>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517775" cy="2007235"/>
                    </a:xfrm>
                    <a:prstGeom prst="rect">
                      <a:avLst/>
                    </a:prstGeom>
                    <a:noFill/>
                    <a:ln>
                      <a:noFill/>
                    </a:ln>
                  </pic:spPr>
                </pic:pic>
              </a:graphicData>
            </a:graphic>
          </wp:inline>
        </w:drawing>
      </w:r>
    </w:p>
    <w:p w14:paraId="05ADB672" w14:textId="77777777" w:rsidR="007033BC" w:rsidRPr="007033BC" w:rsidRDefault="007033BC" w:rsidP="007033BC">
      <w:pPr>
        <w:widowControl w:val="0"/>
        <w:autoSpaceDE w:val="0"/>
        <w:autoSpaceDN w:val="0"/>
        <w:adjustRightInd w:val="0"/>
        <w:spacing w:line="240" w:lineRule="auto"/>
        <w:ind w:firstLine="0"/>
        <w:jc w:val="left"/>
        <w:rPr>
          <w:rFonts w:ascii="Times New Roman" w:eastAsia="MS Mincho" w:hAnsi="Times New Roman" w:cs="Times New Roman"/>
          <w:szCs w:val="24"/>
          <w:lang w:val="en-US" w:eastAsia="en-US"/>
        </w:rPr>
      </w:pPr>
    </w:p>
    <w:p w14:paraId="743CD641" w14:textId="77777777" w:rsidR="007033BC" w:rsidRPr="007033BC" w:rsidRDefault="007033BC" w:rsidP="007033BC">
      <w:pPr>
        <w:widowControl w:val="0"/>
        <w:autoSpaceDE w:val="0"/>
        <w:autoSpaceDN w:val="0"/>
        <w:adjustRightInd w:val="0"/>
        <w:ind w:firstLine="0"/>
        <w:contextualSpacing/>
        <w:rPr>
          <w:rFonts w:eastAsia="Cambria"/>
          <w:sz w:val="20"/>
          <w:szCs w:val="18"/>
          <w:lang w:val="en-US"/>
        </w:rPr>
      </w:pPr>
    </w:p>
    <w:p w14:paraId="5CF46735" w14:textId="77777777" w:rsidR="007033BC" w:rsidRPr="007033BC" w:rsidRDefault="007033BC" w:rsidP="007033BC">
      <w:pPr>
        <w:widowControl w:val="0"/>
        <w:autoSpaceDE w:val="0"/>
        <w:autoSpaceDN w:val="0"/>
        <w:adjustRightInd w:val="0"/>
        <w:ind w:firstLine="0"/>
        <w:outlineLvl w:val="0"/>
        <w:rPr>
          <w:rFonts w:eastAsia="Cambria"/>
          <w:sz w:val="20"/>
          <w:szCs w:val="20"/>
        </w:rPr>
      </w:pPr>
      <w:bookmarkStart w:id="188" w:name="_Toc137825354"/>
      <w:bookmarkStart w:id="189" w:name="_Toc141634331"/>
      <w:r w:rsidRPr="007033BC">
        <w:rPr>
          <w:rFonts w:eastAsia="Cambria"/>
          <w:sz w:val="20"/>
          <w:szCs w:val="20"/>
        </w:rPr>
        <w:t xml:space="preserve">Figura 4. </w:t>
      </w:r>
      <w:proofErr w:type="spellStart"/>
      <w:r w:rsidRPr="007033BC">
        <w:rPr>
          <w:rFonts w:eastAsia="Cambria"/>
          <w:sz w:val="20"/>
          <w:szCs w:val="20"/>
        </w:rPr>
        <w:t>Homocedaticidade</w:t>
      </w:r>
      <w:proofErr w:type="spellEnd"/>
      <w:r w:rsidRPr="007033BC">
        <w:rPr>
          <w:rFonts w:eastAsia="Cambria"/>
          <w:sz w:val="20"/>
          <w:szCs w:val="20"/>
        </w:rPr>
        <w:t xml:space="preserve"> </w:t>
      </w:r>
      <w:proofErr w:type="gramStart"/>
      <w:r w:rsidRPr="007033BC">
        <w:rPr>
          <w:rFonts w:eastAsia="Cambria"/>
          <w:sz w:val="20"/>
          <w:szCs w:val="20"/>
        </w:rPr>
        <w:t>dos resíduo</w:t>
      </w:r>
      <w:proofErr w:type="gramEnd"/>
      <w:r w:rsidRPr="007033BC">
        <w:rPr>
          <w:rFonts w:eastAsia="Cambria"/>
          <w:sz w:val="20"/>
          <w:szCs w:val="20"/>
        </w:rPr>
        <w:t xml:space="preserve"> da regressão linear múltipla entre habilidades e atitudes em OMI e variáveis independentes.</w:t>
      </w:r>
      <w:bookmarkEnd w:id="188"/>
      <w:bookmarkEnd w:id="189"/>
      <w:r w:rsidRPr="007033BC">
        <w:rPr>
          <w:rFonts w:eastAsia="Cambria"/>
          <w:sz w:val="20"/>
          <w:szCs w:val="20"/>
        </w:rPr>
        <w:t xml:space="preserve"> </w:t>
      </w:r>
    </w:p>
    <w:p w14:paraId="2728562A" w14:textId="77777777" w:rsidR="007033BC" w:rsidRPr="007033BC" w:rsidRDefault="007033BC" w:rsidP="007033BC">
      <w:pPr>
        <w:ind w:firstLine="0"/>
        <w:rPr>
          <w:rFonts w:eastAsia="Cambria"/>
          <w:sz w:val="20"/>
          <w:szCs w:val="20"/>
        </w:rPr>
      </w:pPr>
    </w:p>
    <w:p w14:paraId="517E510A" w14:textId="77777777" w:rsidR="007033BC" w:rsidRPr="007033BC" w:rsidRDefault="007033BC" w:rsidP="007033BC">
      <w:pPr>
        <w:spacing w:line="240" w:lineRule="auto"/>
        <w:ind w:firstLine="0"/>
        <w:jc w:val="left"/>
        <w:rPr>
          <w:rFonts w:eastAsia="MS Mincho"/>
          <w:sz w:val="20"/>
          <w:szCs w:val="20"/>
          <w:lang w:eastAsia="en-US"/>
        </w:rPr>
      </w:pPr>
    </w:p>
    <w:p w14:paraId="75F7C6EB" w14:textId="77777777" w:rsidR="007033BC" w:rsidRPr="007033BC" w:rsidRDefault="007033BC" w:rsidP="007033BC">
      <w:pPr>
        <w:ind w:firstLine="0"/>
        <w:outlineLvl w:val="0"/>
        <w:rPr>
          <w:rFonts w:eastAsia="Cambria"/>
          <w:sz w:val="20"/>
          <w:szCs w:val="20"/>
        </w:rPr>
      </w:pPr>
      <w:bookmarkStart w:id="190" w:name="_Toc137825355"/>
      <w:bookmarkStart w:id="191" w:name="_Toc141634332"/>
      <w:r w:rsidRPr="007033BC">
        <w:rPr>
          <w:rFonts w:eastAsia="Cambria"/>
          <w:b/>
          <w:sz w:val="20"/>
          <w:szCs w:val="20"/>
        </w:rPr>
        <w:t>Tabela 4:</w:t>
      </w:r>
      <w:r w:rsidRPr="007033BC">
        <w:rPr>
          <w:rFonts w:eastAsia="Cambria"/>
          <w:sz w:val="20"/>
          <w:szCs w:val="20"/>
        </w:rPr>
        <w:t xml:space="preserve"> Correlação linear entre média de barreiras para conhecimento e de barreiras para prática em OMI com as variáveis independentes (n=404).</w:t>
      </w:r>
      <w:bookmarkEnd w:id="190"/>
      <w:bookmarkEnd w:id="191"/>
    </w:p>
    <w:tbl>
      <w:tblPr>
        <w:tblW w:w="0" w:type="auto"/>
        <w:tblLayout w:type="fixed"/>
        <w:tblLook w:val="04A0" w:firstRow="1" w:lastRow="0" w:firstColumn="1" w:lastColumn="0" w:noHBand="0" w:noVBand="1"/>
      </w:tblPr>
      <w:tblGrid>
        <w:gridCol w:w="3369"/>
        <w:gridCol w:w="992"/>
        <w:gridCol w:w="1701"/>
        <w:gridCol w:w="1276"/>
        <w:gridCol w:w="1178"/>
      </w:tblGrid>
      <w:tr w:rsidR="007033BC" w:rsidRPr="007033BC" w14:paraId="5B232076" w14:textId="77777777" w:rsidTr="005619F3">
        <w:tc>
          <w:tcPr>
            <w:tcW w:w="3369" w:type="dxa"/>
            <w:vMerge w:val="restart"/>
            <w:tcBorders>
              <w:top w:val="single" w:sz="4" w:space="0" w:color="auto"/>
              <w:bottom w:val="single" w:sz="4" w:space="0" w:color="auto"/>
            </w:tcBorders>
            <w:shd w:val="clear" w:color="auto" w:fill="auto"/>
            <w:vAlign w:val="center"/>
          </w:tcPr>
          <w:p w14:paraId="3D9720DA" w14:textId="77777777" w:rsidR="007033BC" w:rsidRPr="007033BC" w:rsidRDefault="007033BC" w:rsidP="007033BC">
            <w:pPr>
              <w:ind w:firstLine="0"/>
              <w:jc w:val="center"/>
              <w:rPr>
                <w:rFonts w:eastAsia="Cambria"/>
                <w:b/>
                <w:sz w:val="20"/>
                <w:szCs w:val="20"/>
              </w:rPr>
            </w:pPr>
            <w:r w:rsidRPr="007033BC">
              <w:rPr>
                <w:rFonts w:eastAsia="Cambria"/>
                <w:b/>
                <w:sz w:val="20"/>
                <w:szCs w:val="20"/>
              </w:rPr>
              <w:t>Variáveis</w:t>
            </w:r>
          </w:p>
        </w:tc>
        <w:tc>
          <w:tcPr>
            <w:tcW w:w="2693" w:type="dxa"/>
            <w:gridSpan w:val="2"/>
            <w:tcBorders>
              <w:top w:val="single" w:sz="4" w:space="0" w:color="auto"/>
              <w:bottom w:val="single" w:sz="4" w:space="0" w:color="auto"/>
            </w:tcBorders>
            <w:shd w:val="clear" w:color="auto" w:fill="auto"/>
            <w:vAlign w:val="center"/>
          </w:tcPr>
          <w:p w14:paraId="69D43238" w14:textId="77777777" w:rsidR="007033BC" w:rsidRPr="007033BC" w:rsidRDefault="007033BC" w:rsidP="007033BC">
            <w:pPr>
              <w:ind w:firstLine="0"/>
              <w:jc w:val="center"/>
              <w:rPr>
                <w:rFonts w:eastAsia="Cambria"/>
                <w:b/>
                <w:sz w:val="20"/>
                <w:szCs w:val="20"/>
              </w:rPr>
            </w:pPr>
            <w:r w:rsidRPr="007033BC">
              <w:rPr>
                <w:rFonts w:eastAsia="Cambria"/>
                <w:b/>
                <w:sz w:val="20"/>
                <w:szCs w:val="20"/>
              </w:rPr>
              <w:t xml:space="preserve">Barreiras Conhecimento </w:t>
            </w:r>
          </w:p>
        </w:tc>
        <w:tc>
          <w:tcPr>
            <w:tcW w:w="2454" w:type="dxa"/>
            <w:gridSpan w:val="2"/>
            <w:tcBorders>
              <w:top w:val="single" w:sz="4" w:space="0" w:color="auto"/>
              <w:bottom w:val="single" w:sz="4" w:space="0" w:color="auto"/>
            </w:tcBorders>
            <w:shd w:val="clear" w:color="auto" w:fill="auto"/>
          </w:tcPr>
          <w:p w14:paraId="0C97852F" w14:textId="77777777" w:rsidR="007033BC" w:rsidRPr="007033BC" w:rsidRDefault="007033BC" w:rsidP="007033BC">
            <w:pPr>
              <w:ind w:firstLine="0"/>
              <w:jc w:val="center"/>
              <w:rPr>
                <w:rFonts w:eastAsia="Cambria"/>
                <w:b/>
                <w:sz w:val="20"/>
                <w:szCs w:val="20"/>
              </w:rPr>
            </w:pPr>
            <w:r w:rsidRPr="007033BC">
              <w:rPr>
                <w:rFonts w:eastAsia="Cambria"/>
                <w:b/>
                <w:sz w:val="20"/>
                <w:szCs w:val="20"/>
              </w:rPr>
              <w:t xml:space="preserve">Barreiras </w:t>
            </w:r>
          </w:p>
          <w:p w14:paraId="2BDD12B3" w14:textId="77777777" w:rsidR="007033BC" w:rsidRPr="007033BC" w:rsidRDefault="007033BC" w:rsidP="007033BC">
            <w:pPr>
              <w:ind w:firstLine="0"/>
              <w:jc w:val="center"/>
              <w:rPr>
                <w:rFonts w:eastAsia="Cambria"/>
                <w:b/>
                <w:sz w:val="20"/>
                <w:szCs w:val="20"/>
              </w:rPr>
            </w:pPr>
            <w:r w:rsidRPr="007033BC">
              <w:rPr>
                <w:rFonts w:eastAsia="Cambria"/>
                <w:b/>
                <w:sz w:val="20"/>
                <w:szCs w:val="20"/>
              </w:rPr>
              <w:t xml:space="preserve">Prática </w:t>
            </w:r>
          </w:p>
        </w:tc>
      </w:tr>
      <w:tr w:rsidR="007033BC" w:rsidRPr="007033BC" w14:paraId="5D89F626" w14:textId="77777777" w:rsidTr="005619F3">
        <w:tc>
          <w:tcPr>
            <w:tcW w:w="3369" w:type="dxa"/>
            <w:vMerge/>
            <w:tcBorders>
              <w:bottom w:val="single" w:sz="4" w:space="0" w:color="auto"/>
            </w:tcBorders>
            <w:shd w:val="clear" w:color="auto" w:fill="auto"/>
            <w:vAlign w:val="center"/>
          </w:tcPr>
          <w:p w14:paraId="6DA13AFC" w14:textId="77777777" w:rsidR="007033BC" w:rsidRPr="007033BC" w:rsidRDefault="007033BC" w:rsidP="007033BC">
            <w:pPr>
              <w:ind w:firstLine="0"/>
              <w:jc w:val="center"/>
              <w:rPr>
                <w:rFonts w:eastAsia="Cambria"/>
                <w:b/>
                <w:sz w:val="20"/>
                <w:szCs w:val="20"/>
              </w:rPr>
            </w:pPr>
          </w:p>
        </w:tc>
        <w:tc>
          <w:tcPr>
            <w:tcW w:w="992" w:type="dxa"/>
            <w:tcBorders>
              <w:bottom w:val="single" w:sz="4" w:space="0" w:color="auto"/>
            </w:tcBorders>
            <w:shd w:val="clear" w:color="auto" w:fill="auto"/>
            <w:vAlign w:val="center"/>
          </w:tcPr>
          <w:p w14:paraId="5D60D9DE" w14:textId="77777777" w:rsidR="007033BC" w:rsidRPr="007033BC" w:rsidRDefault="007033BC" w:rsidP="007033BC">
            <w:pPr>
              <w:ind w:firstLine="0"/>
              <w:jc w:val="center"/>
              <w:rPr>
                <w:rFonts w:eastAsia="Cambria"/>
                <w:b/>
                <w:sz w:val="20"/>
                <w:szCs w:val="20"/>
              </w:rPr>
            </w:pPr>
            <w:r w:rsidRPr="007033BC">
              <w:rPr>
                <w:rFonts w:eastAsia="Cambria"/>
                <w:b/>
                <w:sz w:val="20"/>
                <w:szCs w:val="20"/>
              </w:rPr>
              <w:t>ρ</w:t>
            </w:r>
          </w:p>
        </w:tc>
        <w:tc>
          <w:tcPr>
            <w:tcW w:w="1701" w:type="dxa"/>
            <w:tcBorders>
              <w:bottom w:val="single" w:sz="4" w:space="0" w:color="auto"/>
            </w:tcBorders>
            <w:shd w:val="clear" w:color="auto" w:fill="auto"/>
            <w:vAlign w:val="center"/>
          </w:tcPr>
          <w:p w14:paraId="67931175" w14:textId="77777777" w:rsidR="007033BC" w:rsidRPr="007033BC" w:rsidRDefault="007033BC" w:rsidP="007033BC">
            <w:pPr>
              <w:ind w:firstLine="0"/>
              <w:jc w:val="center"/>
              <w:rPr>
                <w:rFonts w:eastAsia="Cambria"/>
                <w:b/>
                <w:sz w:val="20"/>
                <w:szCs w:val="20"/>
              </w:rPr>
            </w:pPr>
            <w:r w:rsidRPr="007033BC">
              <w:rPr>
                <w:rFonts w:eastAsia="Cambria"/>
                <w:b/>
                <w:sz w:val="20"/>
                <w:szCs w:val="20"/>
              </w:rPr>
              <w:t>p valor</w:t>
            </w:r>
          </w:p>
        </w:tc>
        <w:tc>
          <w:tcPr>
            <w:tcW w:w="1276" w:type="dxa"/>
            <w:tcBorders>
              <w:bottom w:val="single" w:sz="4" w:space="0" w:color="auto"/>
            </w:tcBorders>
            <w:shd w:val="clear" w:color="auto" w:fill="auto"/>
          </w:tcPr>
          <w:p w14:paraId="1011A05B" w14:textId="77777777" w:rsidR="007033BC" w:rsidRPr="007033BC" w:rsidRDefault="007033BC" w:rsidP="007033BC">
            <w:pPr>
              <w:ind w:firstLine="0"/>
              <w:jc w:val="center"/>
              <w:rPr>
                <w:rFonts w:eastAsia="Cambria"/>
                <w:b/>
                <w:sz w:val="20"/>
                <w:szCs w:val="20"/>
              </w:rPr>
            </w:pPr>
            <w:r w:rsidRPr="007033BC">
              <w:rPr>
                <w:rFonts w:eastAsia="Cambria"/>
                <w:b/>
                <w:sz w:val="20"/>
                <w:szCs w:val="20"/>
              </w:rPr>
              <w:t>ρ</w:t>
            </w:r>
          </w:p>
        </w:tc>
        <w:tc>
          <w:tcPr>
            <w:tcW w:w="1178" w:type="dxa"/>
            <w:tcBorders>
              <w:bottom w:val="single" w:sz="4" w:space="0" w:color="auto"/>
            </w:tcBorders>
            <w:shd w:val="clear" w:color="auto" w:fill="auto"/>
          </w:tcPr>
          <w:p w14:paraId="0F417749" w14:textId="77777777" w:rsidR="007033BC" w:rsidRPr="007033BC" w:rsidRDefault="007033BC" w:rsidP="007033BC">
            <w:pPr>
              <w:ind w:firstLine="0"/>
              <w:jc w:val="center"/>
              <w:rPr>
                <w:rFonts w:eastAsia="Cambria"/>
                <w:b/>
                <w:sz w:val="20"/>
                <w:szCs w:val="20"/>
              </w:rPr>
            </w:pPr>
            <w:r w:rsidRPr="007033BC">
              <w:rPr>
                <w:rFonts w:eastAsia="Cambria"/>
                <w:b/>
                <w:sz w:val="20"/>
                <w:szCs w:val="20"/>
              </w:rPr>
              <w:t>p valor</w:t>
            </w:r>
          </w:p>
        </w:tc>
      </w:tr>
      <w:tr w:rsidR="007033BC" w:rsidRPr="007033BC" w14:paraId="71FFEEDF" w14:textId="77777777" w:rsidTr="005619F3">
        <w:tc>
          <w:tcPr>
            <w:tcW w:w="3369" w:type="dxa"/>
            <w:tcBorders>
              <w:top w:val="single" w:sz="4" w:space="0" w:color="auto"/>
            </w:tcBorders>
            <w:shd w:val="clear" w:color="auto" w:fill="auto"/>
          </w:tcPr>
          <w:p w14:paraId="10B4E65A" w14:textId="77777777" w:rsidR="007033BC" w:rsidRPr="007033BC" w:rsidRDefault="007033BC" w:rsidP="007033BC">
            <w:pPr>
              <w:ind w:firstLine="0"/>
              <w:jc w:val="left"/>
              <w:rPr>
                <w:rFonts w:eastAsia="Cambria"/>
                <w:sz w:val="20"/>
                <w:szCs w:val="20"/>
              </w:rPr>
            </w:pPr>
            <w:r w:rsidRPr="007033BC">
              <w:rPr>
                <w:rFonts w:eastAsia="Cambria"/>
                <w:sz w:val="20"/>
                <w:szCs w:val="20"/>
              </w:rPr>
              <w:t>Gênero</w:t>
            </w:r>
          </w:p>
        </w:tc>
        <w:tc>
          <w:tcPr>
            <w:tcW w:w="992" w:type="dxa"/>
            <w:tcBorders>
              <w:top w:val="single" w:sz="4" w:space="0" w:color="auto"/>
            </w:tcBorders>
            <w:shd w:val="clear" w:color="auto" w:fill="auto"/>
          </w:tcPr>
          <w:p w14:paraId="06F5B64F" w14:textId="77777777" w:rsidR="007033BC" w:rsidRPr="007033BC" w:rsidRDefault="007033BC" w:rsidP="007033BC">
            <w:pPr>
              <w:ind w:firstLine="0"/>
              <w:jc w:val="center"/>
              <w:rPr>
                <w:rFonts w:eastAsia="Cambria"/>
                <w:sz w:val="20"/>
                <w:szCs w:val="20"/>
              </w:rPr>
            </w:pPr>
            <w:r w:rsidRPr="007033BC">
              <w:rPr>
                <w:rFonts w:eastAsia="Cambria"/>
                <w:sz w:val="20"/>
                <w:szCs w:val="20"/>
              </w:rPr>
              <w:t>0,06</w:t>
            </w:r>
          </w:p>
        </w:tc>
        <w:tc>
          <w:tcPr>
            <w:tcW w:w="1701" w:type="dxa"/>
            <w:tcBorders>
              <w:top w:val="single" w:sz="4" w:space="0" w:color="auto"/>
            </w:tcBorders>
            <w:shd w:val="clear" w:color="auto" w:fill="auto"/>
          </w:tcPr>
          <w:p w14:paraId="1B5F9D3D" w14:textId="77777777" w:rsidR="007033BC" w:rsidRPr="007033BC" w:rsidRDefault="007033BC" w:rsidP="007033BC">
            <w:pPr>
              <w:ind w:firstLine="0"/>
              <w:jc w:val="center"/>
              <w:rPr>
                <w:rFonts w:eastAsia="Cambria"/>
                <w:sz w:val="20"/>
                <w:szCs w:val="20"/>
              </w:rPr>
            </w:pPr>
            <w:r w:rsidRPr="007033BC">
              <w:rPr>
                <w:rFonts w:eastAsia="Cambria"/>
                <w:sz w:val="20"/>
                <w:szCs w:val="20"/>
              </w:rPr>
              <w:t>0,08</w:t>
            </w:r>
          </w:p>
        </w:tc>
        <w:tc>
          <w:tcPr>
            <w:tcW w:w="1276" w:type="dxa"/>
            <w:tcBorders>
              <w:top w:val="single" w:sz="4" w:space="0" w:color="auto"/>
            </w:tcBorders>
            <w:shd w:val="clear" w:color="auto" w:fill="auto"/>
          </w:tcPr>
          <w:p w14:paraId="3E1FEAE7" w14:textId="77777777" w:rsidR="007033BC" w:rsidRPr="007033BC" w:rsidRDefault="007033BC" w:rsidP="007033BC">
            <w:pPr>
              <w:ind w:firstLine="0"/>
              <w:jc w:val="center"/>
              <w:rPr>
                <w:rFonts w:eastAsia="Cambria"/>
                <w:sz w:val="20"/>
                <w:szCs w:val="20"/>
              </w:rPr>
            </w:pPr>
            <w:r w:rsidRPr="007033BC">
              <w:rPr>
                <w:rFonts w:eastAsia="Cambria"/>
                <w:sz w:val="20"/>
                <w:szCs w:val="20"/>
              </w:rPr>
              <w:t>-0,02</w:t>
            </w:r>
          </w:p>
        </w:tc>
        <w:tc>
          <w:tcPr>
            <w:tcW w:w="1178" w:type="dxa"/>
            <w:tcBorders>
              <w:top w:val="single" w:sz="4" w:space="0" w:color="auto"/>
            </w:tcBorders>
            <w:shd w:val="clear" w:color="auto" w:fill="auto"/>
          </w:tcPr>
          <w:p w14:paraId="69836D2B" w14:textId="77777777" w:rsidR="007033BC" w:rsidRPr="007033BC" w:rsidRDefault="007033BC" w:rsidP="007033BC">
            <w:pPr>
              <w:ind w:firstLine="0"/>
              <w:jc w:val="center"/>
              <w:rPr>
                <w:rFonts w:eastAsia="Cambria"/>
                <w:sz w:val="20"/>
                <w:szCs w:val="20"/>
              </w:rPr>
            </w:pPr>
            <w:r w:rsidRPr="007033BC">
              <w:rPr>
                <w:rFonts w:eastAsia="Cambria"/>
                <w:sz w:val="20"/>
                <w:szCs w:val="20"/>
              </w:rPr>
              <w:t>0,31</w:t>
            </w:r>
          </w:p>
        </w:tc>
      </w:tr>
      <w:tr w:rsidR="007033BC" w:rsidRPr="007033BC" w14:paraId="0A14610B" w14:textId="77777777" w:rsidTr="005619F3">
        <w:tc>
          <w:tcPr>
            <w:tcW w:w="3369" w:type="dxa"/>
            <w:shd w:val="clear" w:color="auto" w:fill="auto"/>
          </w:tcPr>
          <w:p w14:paraId="027BE291" w14:textId="77777777" w:rsidR="007033BC" w:rsidRPr="007033BC" w:rsidRDefault="007033BC" w:rsidP="007033BC">
            <w:pPr>
              <w:ind w:firstLine="0"/>
              <w:jc w:val="left"/>
              <w:rPr>
                <w:rFonts w:eastAsia="Cambria"/>
                <w:sz w:val="20"/>
                <w:szCs w:val="20"/>
              </w:rPr>
            </w:pPr>
            <w:r w:rsidRPr="007033BC">
              <w:rPr>
                <w:rFonts w:eastAsia="Cambria"/>
                <w:sz w:val="20"/>
                <w:szCs w:val="20"/>
              </w:rPr>
              <w:t>Idade (anos)</w:t>
            </w:r>
          </w:p>
        </w:tc>
        <w:tc>
          <w:tcPr>
            <w:tcW w:w="992" w:type="dxa"/>
            <w:shd w:val="clear" w:color="auto" w:fill="auto"/>
          </w:tcPr>
          <w:p w14:paraId="65AF8A66" w14:textId="77777777" w:rsidR="007033BC" w:rsidRPr="007033BC" w:rsidRDefault="007033BC" w:rsidP="007033BC">
            <w:pPr>
              <w:ind w:firstLine="0"/>
              <w:jc w:val="center"/>
              <w:rPr>
                <w:rFonts w:eastAsia="Cambria"/>
                <w:sz w:val="20"/>
                <w:szCs w:val="20"/>
              </w:rPr>
            </w:pPr>
            <w:r w:rsidRPr="007033BC">
              <w:rPr>
                <w:rFonts w:eastAsia="Cambria"/>
                <w:sz w:val="20"/>
                <w:szCs w:val="20"/>
              </w:rPr>
              <w:t>0,03</w:t>
            </w:r>
          </w:p>
        </w:tc>
        <w:tc>
          <w:tcPr>
            <w:tcW w:w="1701" w:type="dxa"/>
            <w:shd w:val="clear" w:color="auto" w:fill="auto"/>
          </w:tcPr>
          <w:p w14:paraId="1A5D4DF7" w14:textId="77777777" w:rsidR="007033BC" w:rsidRPr="007033BC" w:rsidRDefault="007033BC" w:rsidP="007033BC">
            <w:pPr>
              <w:ind w:firstLine="0"/>
              <w:jc w:val="center"/>
              <w:rPr>
                <w:rFonts w:eastAsia="Cambria"/>
                <w:sz w:val="20"/>
                <w:szCs w:val="20"/>
              </w:rPr>
            </w:pPr>
            <w:r w:rsidRPr="007033BC">
              <w:rPr>
                <w:rFonts w:eastAsia="Cambria"/>
                <w:sz w:val="20"/>
                <w:szCs w:val="20"/>
              </w:rPr>
              <w:t>0,25</w:t>
            </w:r>
          </w:p>
        </w:tc>
        <w:tc>
          <w:tcPr>
            <w:tcW w:w="1276" w:type="dxa"/>
            <w:shd w:val="clear" w:color="auto" w:fill="auto"/>
          </w:tcPr>
          <w:p w14:paraId="0884BE39" w14:textId="77777777" w:rsidR="007033BC" w:rsidRPr="007033BC" w:rsidRDefault="007033BC" w:rsidP="007033BC">
            <w:pPr>
              <w:ind w:firstLine="0"/>
              <w:jc w:val="center"/>
              <w:rPr>
                <w:rFonts w:eastAsia="Cambria"/>
                <w:sz w:val="20"/>
                <w:szCs w:val="20"/>
              </w:rPr>
            </w:pPr>
            <w:r w:rsidRPr="007033BC">
              <w:rPr>
                <w:rFonts w:eastAsia="Cambria"/>
                <w:sz w:val="20"/>
                <w:szCs w:val="20"/>
              </w:rPr>
              <w:t>-0,13</w:t>
            </w:r>
          </w:p>
        </w:tc>
        <w:tc>
          <w:tcPr>
            <w:tcW w:w="1178" w:type="dxa"/>
            <w:shd w:val="clear" w:color="auto" w:fill="auto"/>
          </w:tcPr>
          <w:p w14:paraId="67823ABD" w14:textId="77777777" w:rsidR="007033BC" w:rsidRPr="007033BC" w:rsidRDefault="007033BC" w:rsidP="007033BC">
            <w:pPr>
              <w:ind w:firstLine="0"/>
              <w:jc w:val="center"/>
              <w:rPr>
                <w:rFonts w:eastAsia="Cambria"/>
                <w:b/>
                <w:sz w:val="20"/>
                <w:szCs w:val="20"/>
              </w:rPr>
            </w:pPr>
            <w:r w:rsidRPr="007033BC">
              <w:rPr>
                <w:rFonts w:eastAsia="Cambria"/>
                <w:b/>
                <w:sz w:val="20"/>
                <w:szCs w:val="20"/>
              </w:rPr>
              <w:t>0,003</w:t>
            </w:r>
          </w:p>
        </w:tc>
      </w:tr>
      <w:tr w:rsidR="007033BC" w:rsidRPr="007033BC" w14:paraId="37732A07" w14:textId="77777777" w:rsidTr="005619F3">
        <w:tc>
          <w:tcPr>
            <w:tcW w:w="3369" w:type="dxa"/>
            <w:shd w:val="clear" w:color="auto" w:fill="auto"/>
          </w:tcPr>
          <w:p w14:paraId="4ADBAA8D" w14:textId="77777777" w:rsidR="007033BC" w:rsidRPr="007033BC" w:rsidRDefault="007033BC" w:rsidP="007033BC">
            <w:pPr>
              <w:ind w:firstLine="0"/>
              <w:jc w:val="left"/>
              <w:rPr>
                <w:rFonts w:eastAsia="Cambria"/>
                <w:sz w:val="20"/>
                <w:szCs w:val="20"/>
              </w:rPr>
            </w:pPr>
            <w:r w:rsidRPr="007033BC">
              <w:rPr>
                <w:rFonts w:eastAsia="Cambria"/>
                <w:sz w:val="20"/>
                <w:szCs w:val="20"/>
              </w:rPr>
              <w:t>Região Administrativa de Moradia</w:t>
            </w:r>
          </w:p>
        </w:tc>
        <w:tc>
          <w:tcPr>
            <w:tcW w:w="992" w:type="dxa"/>
            <w:shd w:val="clear" w:color="auto" w:fill="auto"/>
          </w:tcPr>
          <w:p w14:paraId="682ACEF8" w14:textId="77777777" w:rsidR="007033BC" w:rsidRPr="007033BC" w:rsidRDefault="007033BC" w:rsidP="007033BC">
            <w:pPr>
              <w:ind w:firstLine="0"/>
              <w:jc w:val="center"/>
              <w:rPr>
                <w:rFonts w:eastAsia="Cambria"/>
                <w:sz w:val="20"/>
                <w:szCs w:val="20"/>
              </w:rPr>
            </w:pPr>
            <w:r w:rsidRPr="007033BC">
              <w:rPr>
                <w:rFonts w:eastAsia="Cambria"/>
                <w:sz w:val="20"/>
                <w:szCs w:val="20"/>
              </w:rPr>
              <w:t>-0,01</w:t>
            </w:r>
          </w:p>
        </w:tc>
        <w:tc>
          <w:tcPr>
            <w:tcW w:w="1701" w:type="dxa"/>
            <w:shd w:val="clear" w:color="auto" w:fill="auto"/>
          </w:tcPr>
          <w:p w14:paraId="4D52E193" w14:textId="77777777" w:rsidR="007033BC" w:rsidRPr="007033BC" w:rsidRDefault="007033BC" w:rsidP="007033BC">
            <w:pPr>
              <w:ind w:firstLine="0"/>
              <w:jc w:val="center"/>
              <w:rPr>
                <w:rFonts w:eastAsia="Cambria"/>
                <w:sz w:val="20"/>
                <w:szCs w:val="20"/>
              </w:rPr>
            </w:pPr>
            <w:r w:rsidRPr="007033BC">
              <w:rPr>
                <w:rFonts w:eastAsia="Cambria"/>
                <w:sz w:val="20"/>
                <w:szCs w:val="20"/>
              </w:rPr>
              <w:t>0,40</w:t>
            </w:r>
          </w:p>
        </w:tc>
        <w:tc>
          <w:tcPr>
            <w:tcW w:w="1276" w:type="dxa"/>
            <w:shd w:val="clear" w:color="auto" w:fill="auto"/>
          </w:tcPr>
          <w:p w14:paraId="7FA4AA4D" w14:textId="77777777" w:rsidR="007033BC" w:rsidRPr="007033BC" w:rsidRDefault="007033BC" w:rsidP="007033BC">
            <w:pPr>
              <w:ind w:firstLine="0"/>
              <w:jc w:val="center"/>
              <w:rPr>
                <w:rFonts w:eastAsia="Cambria"/>
                <w:sz w:val="20"/>
                <w:szCs w:val="20"/>
              </w:rPr>
            </w:pPr>
            <w:r w:rsidRPr="007033BC">
              <w:rPr>
                <w:rFonts w:eastAsia="Cambria"/>
                <w:sz w:val="20"/>
                <w:szCs w:val="20"/>
              </w:rPr>
              <w:t>-0,09</w:t>
            </w:r>
          </w:p>
        </w:tc>
        <w:tc>
          <w:tcPr>
            <w:tcW w:w="1178" w:type="dxa"/>
            <w:shd w:val="clear" w:color="auto" w:fill="auto"/>
          </w:tcPr>
          <w:p w14:paraId="6B264D5F" w14:textId="77777777" w:rsidR="007033BC" w:rsidRPr="007033BC" w:rsidRDefault="007033BC" w:rsidP="007033BC">
            <w:pPr>
              <w:ind w:firstLine="0"/>
              <w:jc w:val="center"/>
              <w:rPr>
                <w:rFonts w:eastAsia="Cambria"/>
                <w:b/>
                <w:sz w:val="20"/>
                <w:szCs w:val="20"/>
              </w:rPr>
            </w:pPr>
            <w:r w:rsidRPr="007033BC">
              <w:rPr>
                <w:rFonts w:eastAsia="Cambria"/>
                <w:b/>
                <w:sz w:val="20"/>
                <w:szCs w:val="20"/>
              </w:rPr>
              <w:t>0,03</w:t>
            </w:r>
          </w:p>
        </w:tc>
      </w:tr>
      <w:tr w:rsidR="007033BC" w:rsidRPr="007033BC" w14:paraId="358C2201" w14:textId="77777777" w:rsidTr="005619F3">
        <w:tc>
          <w:tcPr>
            <w:tcW w:w="3369" w:type="dxa"/>
            <w:shd w:val="clear" w:color="auto" w:fill="auto"/>
          </w:tcPr>
          <w:p w14:paraId="58201367" w14:textId="77777777" w:rsidR="007033BC" w:rsidRPr="007033BC" w:rsidRDefault="007033BC" w:rsidP="007033BC">
            <w:pPr>
              <w:ind w:firstLine="0"/>
              <w:jc w:val="left"/>
              <w:rPr>
                <w:rFonts w:eastAsia="Cambria"/>
                <w:sz w:val="20"/>
                <w:szCs w:val="20"/>
              </w:rPr>
            </w:pPr>
            <w:r w:rsidRPr="007033BC">
              <w:rPr>
                <w:rFonts w:eastAsia="Cambria"/>
                <w:sz w:val="20"/>
                <w:szCs w:val="20"/>
              </w:rPr>
              <w:t>Tempo de experiência (anos)</w:t>
            </w:r>
          </w:p>
        </w:tc>
        <w:tc>
          <w:tcPr>
            <w:tcW w:w="992" w:type="dxa"/>
            <w:shd w:val="clear" w:color="auto" w:fill="auto"/>
          </w:tcPr>
          <w:p w14:paraId="61952D7C" w14:textId="77777777" w:rsidR="007033BC" w:rsidRPr="007033BC" w:rsidRDefault="007033BC" w:rsidP="007033BC">
            <w:pPr>
              <w:ind w:firstLine="0"/>
              <w:jc w:val="center"/>
              <w:rPr>
                <w:rFonts w:eastAsia="Cambria"/>
                <w:sz w:val="20"/>
                <w:szCs w:val="20"/>
              </w:rPr>
            </w:pPr>
            <w:r w:rsidRPr="007033BC">
              <w:rPr>
                <w:rFonts w:eastAsia="Cambria"/>
                <w:sz w:val="20"/>
                <w:szCs w:val="20"/>
              </w:rPr>
              <w:t>0,01</w:t>
            </w:r>
          </w:p>
        </w:tc>
        <w:tc>
          <w:tcPr>
            <w:tcW w:w="1701" w:type="dxa"/>
            <w:shd w:val="clear" w:color="auto" w:fill="auto"/>
          </w:tcPr>
          <w:p w14:paraId="32FECA6F" w14:textId="77777777" w:rsidR="007033BC" w:rsidRPr="007033BC" w:rsidRDefault="007033BC" w:rsidP="007033BC">
            <w:pPr>
              <w:ind w:firstLine="0"/>
              <w:jc w:val="center"/>
              <w:rPr>
                <w:rFonts w:eastAsia="Cambria"/>
                <w:sz w:val="20"/>
                <w:szCs w:val="20"/>
              </w:rPr>
            </w:pPr>
            <w:r w:rsidRPr="007033BC">
              <w:rPr>
                <w:rFonts w:eastAsia="Cambria"/>
                <w:sz w:val="20"/>
                <w:szCs w:val="20"/>
              </w:rPr>
              <w:t>0,35</w:t>
            </w:r>
          </w:p>
        </w:tc>
        <w:tc>
          <w:tcPr>
            <w:tcW w:w="1276" w:type="dxa"/>
            <w:shd w:val="clear" w:color="auto" w:fill="auto"/>
          </w:tcPr>
          <w:p w14:paraId="73A8DCBD" w14:textId="77777777" w:rsidR="007033BC" w:rsidRPr="007033BC" w:rsidRDefault="007033BC" w:rsidP="007033BC">
            <w:pPr>
              <w:ind w:firstLine="0"/>
              <w:jc w:val="center"/>
              <w:rPr>
                <w:rFonts w:eastAsia="Cambria"/>
                <w:sz w:val="20"/>
                <w:szCs w:val="20"/>
              </w:rPr>
            </w:pPr>
            <w:r w:rsidRPr="007033BC">
              <w:rPr>
                <w:rFonts w:eastAsia="Cambria"/>
                <w:sz w:val="20"/>
                <w:szCs w:val="20"/>
              </w:rPr>
              <w:t>-0,15</w:t>
            </w:r>
          </w:p>
        </w:tc>
        <w:tc>
          <w:tcPr>
            <w:tcW w:w="1178" w:type="dxa"/>
            <w:shd w:val="clear" w:color="auto" w:fill="auto"/>
          </w:tcPr>
          <w:p w14:paraId="30292563" w14:textId="77777777" w:rsidR="007033BC" w:rsidRPr="007033BC" w:rsidRDefault="007033BC" w:rsidP="007033BC">
            <w:pPr>
              <w:ind w:firstLine="0"/>
              <w:jc w:val="center"/>
              <w:rPr>
                <w:rFonts w:eastAsia="Cambria"/>
                <w:b/>
                <w:sz w:val="20"/>
                <w:szCs w:val="20"/>
              </w:rPr>
            </w:pPr>
            <w:r w:rsidRPr="007033BC">
              <w:rPr>
                <w:rFonts w:eastAsia="Cambria"/>
                <w:b/>
                <w:sz w:val="20"/>
                <w:szCs w:val="20"/>
              </w:rPr>
              <w:t>0,001</w:t>
            </w:r>
          </w:p>
        </w:tc>
      </w:tr>
      <w:tr w:rsidR="007033BC" w:rsidRPr="007033BC" w14:paraId="257B9EFC" w14:textId="77777777" w:rsidTr="005619F3">
        <w:tc>
          <w:tcPr>
            <w:tcW w:w="3369" w:type="dxa"/>
            <w:shd w:val="clear" w:color="auto" w:fill="auto"/>
          </w:tcPr>
          <w:p w14:paraId="5C014E70" w14:textId="77777777" w:rsidR="007033BC" w:rsidRPr="007033BC" w:rsidRDefault="007033BC" w:rsidP="007033BC">
            <w:pPr>
              <w:ind w:firstLine="0"/>
              <w:jc w:val="left"/>
              <w:rPr>
                <w:rFonts w:eastAsia="Cambria"/>
                <w:sz w:val="20"/>
                <w:szCs w:val="20"/>
              </w:rPr>
            </w:pPr>
            <w:r w:rsidRPr="007033BC">
              <w:rPr>
                <w:rFonts w:eastAsia="Cambria"/>
                <w:sz w:val="20"/>
                <w:szCs w:val="20"/>
              </w:rPr>
              <w:t>Instituição de graduação</w:t>
            </w:r>
          </w:p>
        </w:tc>
        <w:tc>
          <w:tcPr>
            <w:tcW w:w="992" w:type="dxa"/>
            <w:shd w:val="clear" w:color="auto" w:fill="auto"/>
          </w:tcPr>
          <w:p w14:paraId="392B02DE" w14:textId="77777777" w:rsidR="007033BC" w:rsidRPr="007033BC" w:rsidRDefault="007033BC" w:rsidP="007033BC">
            <w:pPr>
              <w:ind w:firstLine="0"/>
              <w:jc w:val="center"/>
              <w:rPr>
                <w:rFonts w:eastAsia="Cambria"/>
                <w:sz w:val="20"/>
                <w:szCs w:val="20"/>
              </w:rPr>
            </w:pPr>
            <w:r w:rsidRPr="007033BC">
              <w:rPr>
                <w:rFonts w:eastAsia="Cambria"/>
                <w:sz w:val="20"/>
                <w:szCs w:val="20"/>
              </w:rPr>
              <w:t>-0,13</w:t>
            </w:r>
          </w:p>
        </w:tc>
        <w:tc>
          <w:tcPr>
            <w:tcW w:w="1701" w:type="dxa"/>
            <w:shd w:val="clear" w:color="auto" w:fill="auto"/>
          </w:tcPr>
          <w:p w14:paraId="4219D2DE" w14:textId="77777777" w:rsidR="007033BC" w:rsidRPr="007033BC" w:rsidRDefault="007033BC" w:rsidP="007033BC">
            <w:pPr>
              <w:ind w:firstLine="0"/>
              <w:jc w:val="center"/>
              <w:rPr>
                <w:rFonts w:eastAsia="Cambria"/>
                <w:b/>
                <w:sz w:val="20"/>
                <w:szCs w:val="20"/>
              </w:rPr>
            </w:pPr>
            <w:r w:rsidRPr="007033BC">
              <w:rPr>
                <w:rFonts w:eastAsia="Cambria"/>
                <w:b/>
                <w:sz w:val="20"/>
                <w:szCs w:val="20"/>
              </w:rPr>
              <w:t>0,003</w:t>
            </w:r>
          </w:p>
        </w:tc>
        <w:tc>
          <w:tcPr>
            <w:tcW w:w="1276" w:type="dxa"/>
            <w:shd w:val="clear" w:color="auto" w:fill="auto"/>
          </w:tcPr>
          <w:p w14:paraId="73BB6EC7" w14:textId="77777777" w:rsidR="007033BC" w:rsidRPr="007033BC" w:rsidRDefault="007033BC" w:rsidP="007033BC">
            <w:pPr>
              <w:ind w:firstLine="0"/>
              <w:jc w:val="center"/>
              <w:rPr>
                <w:rFonts w:eastAsia="Cambria"/>
                <w:sz w:val="20"/>
                <w:szCs w:val="20"/>
              </w:rPr>
            </w:pPr>
            <w:r w:rsidRPr="007033BC">
              <w:rPr>
                <w:rFonts w:eastAsia="Cambria"/>
                <w:sz w:val="20"/>
                <w:szCs w:val="20"/>
              </w:rPr>
              <w:t>-0,04</w:t>
            </w:r>
          </w:p>
        </w:tc>
        <w:tc>
          <w:tcPr>
            <w:tcW w:w="1178" w:type="dxa"/>
            <w:shd w:val="clear" w:color="auto" w:fill="auto"/>
          </w:tcPr>
          <w:p w14:paraId="7895CA37" w14:textId="77777777" w:rsidR="007033BC" w:rsidRPr="007033BC" w:rsidRDefault="007033BC" w:rsidP="007033BC">
            <w:pPr>
              <w:ind w:firstLine="0"/>
              <w:jc w:val="center"/>
              <w:rPr>
                <w:rFonts w:eastAsia="Cambria"/>
                <w:sz w:val="20"/>
                <w:szCs w:val="20"/>
              </w:rPr>
            </w:pPr>
            <w:r w:rsidRPr="007033BC">
              <w:rPr>
                <w:rFonts w:eastAsia="Cambria"/>
                <w:sz w:val="20"/>
                <w:szCs w:val="20"/>
              </w:rPr>
              <w:t>0,21</w:t>
            </w:r>
          </w:p>
        </w:tc>
      </w:tr>
      <w:tr w:rsidR="007033BC" w:rsidRPr="007033BC" w14:paraId="0A911D46" w14:textId="77777777" w:rsidTr="005619F3">
        <w:tc>
          <w:tcPr>
            <w:tcW w:w="3369" w:type="dxa"/>
            <w:shd w:val="clear" w:color="auto" w:fill="auto"/>
          </w:tcPr>
          <w:p w14:paraId="128EFEE5" w14:textId="77777777" w:rsidR="007033BC" w:rsidRPr="007033BC" w:rsidRDefault="007033BC" w:rsidP="007033BC">
            <w:pPr>
              <w:ind w:firstLine="0"/>
              <w:jc w:val="left"/>
              <w:rPr>
                <w:rFonts w:eastAsia="Cambria"/>
                <w:sz w:val="20"/>
                <w:szCs w:val="20"/>
              </w:rPr>
            </w:pPr>
            <w:r w:rsidRPr="007033BC">
              <w:rPr>
                <w:rFonts w:eastAsia="Cambria"/>
                <w:sz w:val="20"/>
                <w:szCs w:val="20"/>
              </w:rPr>
              <w:t>Maior titulação</w:t>
            </w:r>
          </w:p>
        </w:tc>
        <w:tc>
          <w:tcPr>
            <w:tcW w:w="992" w:type="dxa"/>
            <w:shd w:val="clear" w:color="auto" w:fill="auto"/>
          </w:tcPr>
          <w:p w14:paraId="12D54666" w14:textId="77777777" w:rsidR="007033BC" w:rsidRPr="007033BC" w:rsidRDefault="007033BC" w:rsidP="007033BC">
            <w:pPr>
              <w:ind w:firstLine="0"/>
              <w:jc w:val="center"/>
              <w:rPr>
                <w:rFonts w:eastAsia="Cambria"/>
                <w:sz w:val="20"/>
                <w:szCs w:val="20"/>
              </w:rPr>
            </w:pPr>
            <w:r w:rsidRPr="007033BC">
              <w:rPr>
                <w:rFonts w:eastAsia="Cambria"/>
                <w:sz w:val="20"/>
                <w:szCs w:val="20"/>
              </w:rPr>
              <w:t>-0,10</w:t>
            </w:r>
          </w:p>
        </w:tc>
        <w:tc>
          <w:tcPr>
            <w:tcW w:w="1701" w:type="dxa"/>
            <w:shd w:val="clear" w:color="auto" w:fill="auto"/>
          </w:tcPr>
          <w:p w14:paraId="1AFA7B2B" w14:textId="77777777" w:rsidR="007033BC" w:rsidRPr="007033BC" w:rsidRDefault="007033BC" w:rsidP="007033BC">
            <w:pPr>
              <w:ind w:firstLine="0"/>
              <w:jc w:val="center"/>
              <w:rPr>
                <w:rFonts w:eastAsia="Cambria"/>
                <w:b/>
                <w:sz w:val="20"/>
                <w:szCs w:val="20"/>
              </w:rPr>
            </w:pPr>
            <w:r w:rsidRPr="007033BC">
              <w:rPr>
                <w:rFonts w:eastAsia="Cambria"/>
                <w:b/>
                <w:sz w:val="20"/>
                <w:szCs w:val="20"/>
              </w:rPr>
              <w:t>0,01</w:t>
            </w:r>
          </w:p>
        </w:tc>
        <w:tc>
          <w:tcPr>
            <w:tcW w:w="1276" w:type="dxa"/>
            <w:shd w:val="clear" w:color="auto" w:fill="auto"/>
          </w:tcPr>
          <w:p w14:paraId="1653D85F" w14:textId="77777777" w:rsidR="007033BC" w:rsidRPr="007033BC" w:rsidRDefault="007033BC" w:rsidP="007033BC">
            <w:pPr>
              <w:ind w:firstLine="0"/>
              <w:jc w:val="center"/>
              <w:rPr>
                <w:rFonts w:eastAsia="Cambria"/>
                <w:sz w:val="20"/>
                <w:szCs w:val="20"/>
              </w:rPr>
            </w:pPr>
            <w:r w:rsidRPr="007033BC">
              <w:rPr>
                <w:rFonts w:eastAsia="Cambria"/>
                <w:sz w:val="20"/>
                <w:szCs w:val="20"/>
              </w:rPr>
              <w:t>-0,09</w:t>
            </w:r>
          </w:p>
        </w:tc>
        <w:tc>
          <w:tcPr>
            <w:tcW w:w="1178" w:type="dxa"/>
            <w:shd w:val="clear" w:color="auto" w:fill="auto"/>
          </w:tcPr>
          <w:p w14:paraId="29A06D62" w14:textId="77777777" w:rsidR="007033BC" w:rsidRPr="007033BC" w:rsidRDefault="007033BC" w:rsidP="007033BC">
            <w:pPr>
              <w:ind w:firstLine="0"/>
              <w:jc w:val="center"/>
              <w:rPr>
                <w:rFonts w:eastAsia="Cambria"/>
                <w:b/>
                <w:sz w:val="20"/>
                <w:szCs w:val="20"/>
              </w:rPr>
            </w:pPr>
            <w:r w:rsidRPr="007033BC">
              <w:rPr>
                <w:rFonts w:eastAsia="Cambria"/>
                <w:b/>
                <w:sz w:val="20"/>
                <w:szCs w:val="20"/>
              </w:rPr>
              <w:t>0,02</w:t>
            </w:r>
          </w:p>
        </w:tc>
      </w:tr>
      <w:tr w:rsidR="007033BC" w:rsidRPr="007033BC" w14:paraId="525ED4AA" w14:textId="77777777" w:rsidTr="005619F3">
        <w:tc>
          <w:tcPr>
            <w:tcW w:w="3369" w:type="dxa"/>
            <w:shd w:val="clear" w:color="auto" w:fill="auto"/>
          </w:tcPr>
          <w:p w14:paraId="7C1CC3A5" w14:textId="77777777" w:rsidR="007033BC" w:rsidRPr="007033BC" w:rsidRDefault="007033BC" w:rsidP="007033BC">
            <w:pPr>
              <w:ind w:firstLine="0"/>
              <w:jc w:val="left"/>
              <w:rPr>
                <w:rFonts w:eastAsia="Cambria"/>
                <w:sz w:val="20"/>
                <w:szCs w:val="20"/>
              </w:rPr>
            </w:pPr>
            <w:r w:rsidRPr="007033BC">
              <w:rPr>
                <w:rFonts w:eastAsia="Cambria"/>
                <w:sz w:val="20"/>
                <w:szCs w:val="20"/>
              </w:rPr>
              <w:t>Atuação profissional</w:t>
            </w:r>
          </w:p>
        </w:tc>
        <w:tc>
          <w:tcPr>
            <w:tcW w:w="992" w:type="dxa"/>
            <w:shd w:val="clear" w:color="auto" w:fill="auto"/>
          </w:tcPr>
          <w:p w14:paraId="768A7A23" w14:textId="77777777" w:rsidR="007033BC" w:rsidRPr="007033BC" w:rsidRDefault="007033BC" w:rsidP="007033BC">
            <w:pPr>
              <w:ind w:firstLine="0"/>
              <w:jc w:val="center"/>
              <w:rPr>
                <w:rFonts w:eastAsia="Cambria"/>
                <w:sz w:val="20"/>
                <w:szCs w:val="20"/>
              </w:rPr>
            </w:pPr>
            <w:r w:rsidRPr="007033BC">
              <w:rPr>
                <w:rFonts w:eastAsia="Cambria"/>
                <w:sz w:val="20"/>
                <w:szCs w:val="20"/>
              </w:rPr>
              <w:t>-0,19</w:t>
            </w:r>
          </w:p>
        </w:tc>
        <w:tc>
          <w:tcPr>
            <w:tcW w:w="1701" w:type="dxa"/>
            <w:shd w:val="clear" w:color="auto" w:fill="auto"/>
          </w:tcPr>
          <w:p w14:paraId="397C91D1" w14:textId="77777777" w:rsidR="007033BC" w:rsidRPr="007033BC" w:rsidRDefault="007033BC" w:rsidP="007033BC">
            <w:pPr>
              <w:ind w:firstLine="0"/>
              <w:jc w:val="center"/>
              <w:rPr>
                <w:rFonts w:eastAsia="Cambria"/>
                <w:b/>
                <w:sz w:val="20"/>
                <w:szCs w:val="20"/>
              </w:rPr>
            </w:pPr>
            <w:r w:rsidRPr="007033BC">
              <w:rPr>
                <w:rFonts w:eastAsia="Cambria"/>
                <w:b/>
                <w:sz w:val="20"/>
                <w:szCs w:val="20"/>
              </w:rPr>
              <w:t>&lt;0,001</w:t>
            </w:r>
          </w:p>
        </w:tc>
        <w:tc>
          <w:tcPr>
            <w:tcW w:w="1276" w:type="dxa"/>
            <w:shd w:val="clear" w:color="auto" w:fill="auto"/>
          </w:tcPr>
          <w:p w14:paraId="7AF2D790" w14:textId="77777777" w:rsidR="007033BC" w:rsidRPr="007033BC" w:rsidRDefault="007033BC" w:rsidP="007033BC">
            <w:pPr>
              <w:ind w:firstLine="0"/>
              <w:jc w:val="center"/>
              <w:rPr>
                <w:rFonts w:eastAsia="Cambria"/>
                <w:sz w:val="20"/>
                <w:szCs w:val="20"/>
              </w:rPr>
            </w:pPr>
            <w:r w:rsidRPr="007033BC">
              <w:rPr>
                <w:rFonts w:eastAsia="Cambria"/>
                <w:sz w:val="20"/>
                <w:szCs w:val="20"/>
              </w:rPr>
              <w:t>-0,07</w:t>
            </w:r>
          </w:p>
        </w:tc>
        <w:tc>
          <w:tcPr>
            <w:tcW w:w="1178" w:type="dxa"/>
            <w:shd w:val="clear" w:color="auto" w:fill="auto"/>
          </w:tcPr>
          <w:p w14:paraId="5144AAF2" w14:textId="77777777" w:rsidR="007033BC" w:rsidRPr="007033BC" w:rsidRDefault="007033BC" w:rsidP="007033BC">
            <w:pPr>
              <w:ind w:firstLine="0"/>
              <w:jc w:val="center"/>
              <w:rPr>
                <w:rFonts w:eastAsia="Cambria"/>
                <w:sz w:val="20"/>
                <w:szCs w:val="20"/>
              </w:rPr>
            </w:pPr>
            <w:r w:rsidRPr="007033BC">
              <w:rPr>
                <w:rFonts w:eastAsia="Cambria"/>
                <w:sz w:val="20"/>
                <w:szCs w:val="20"/>
              </w:rPr>
              <w:t>0,08</w:t>
            </w:r>
          </w:p>
        </w:tc>
      </w:tr>
      <w:tr w:rsidR="007033BC" w:rsidRPr="007033BC" w14:paraId="339C1388" w14:textId="77777777" w:rsidTr="005619F3">
        <w:tc>
          <w:tcPr>
            <w:tcW w:w="3369" w:type="dxa"/>
            <w:shd w:val="clear" w:color="auto" w:fill="auto"/>
          </w:tcPr>
          <w:p w14:paraId="1B1153EE" w14:textId="77777777" w:rsidR="007033BC" w:rsidRPr="007033BC" w:rsidRDefault="007033BC" w:rsidP="007033BC">
            <w:pPr>
              <w:ind w:firstLine="0"/>
              <w:jc w:val="left"/>
              <w:rPr>
                <w:rFonts w:eastAsia="Cambria"/>
                <w:sz w:val="20"/>
                <w:szCs w:val="20"/>
              </w:rPr>
            </w:pPr>
            <w:r w:rsidRPr="007033BC">
              <w:rPr>
                <w:rFonts w:eastAsia="Cambria"/>
                <w:sz w:val="20"/>
                <w:szCs w:val="20"/>
              </w:rPr>
              <w:t>Já ouviu falar em OMI</w:t>
            </w:r>
          </w:p>
        </w:tc>
        <w:tc>
          <w:tcPr>
            <w:tcW w:w="992" w:type="dxa"/>
            <w:shd w:val="clear" w:color="auto" w:fill="auto"/>
          </w:tcPr>
          <w:p w14:paraId="02CD8098" w14:textId="77777777" w:rsidR="007033BC" w:rsidRPr="007033BC" w:rsidRDefault="007033BC" w:rsidP="007033BC">
            <w:pPr>
              <w:ind w:firstLine="0"/>
              <w:jc w:val="center"/>
              <w:rPr>
                <w:rFonts w:eastAsia="Cambria"/>
                <w:sz w:val="20"/>
                <w:szCs w:val="20"/>
              </w:rPr>
            </w:pPr>
            <w:r w:rsidRPr="007033BC">
              <w:rPr>
                <w:rFonts w:eastAsia="Cambria"/>
                <w:sz w:val="20"/>
                <w:szCs w:val="20"/>
              </w:rPr>
              <w:t>0,001</w:t>
            </w:r>
          </w:p>
        </w:tc>
        <w:tc>
          <w:tcPr>
            <w:tcW w:w="1701" w:type="dxa"/>
            <w:shd w:val="clear" w:color="auto" w:fill="auto"/>
          </w:tcPr>
          <w:p w14:paraId="20CB045D" w14:textId="77777777" w:rsidR="007033BC" w:rsidRPr="007033BC" w:rsidRDefault="007033BC" w:rsidP="007033BC">
            <w:pPr>
              <w:ind w:firstLine="0"/>
              <w:jc w:val="center"/>
              <w:rPr>
                <w:rFonts w:eastAsia="Cambria"/>
                <w:sz w:val="20"/>
                <w:szCs w:val="20"/>
              </w:rPr>
            </w:pPr>
            <w:r w:rsidRPr="007033BC">
              <w:rPr>
                <w:rFonts w:eastAsia="Cambria"/>
                <w:sz w:val="20"/>
                <w:szCs w:val="20"/>
              </w:rPr>
              <w:t>0,49</w:t>
            </w:r>
          </w:p>
        </w:tc>
        <w:tc>
          <w:tcPr>
            <w:tcW w:w="1276" w:type="dxa"/>
            <w:shd w:val="clear" w:color="auto" w:fill="auto"/>
          </w:tcPr>
          <w:p w14:paraId="27731FA8" w14:textId="77777777" w:rsidR="007033BC" w:rsidRPr="007033BC" w:rsidRDefault="007033BC" w:rsidP="007033BC">
            <w:pPr>
              <w:ind w:firstLine="0"/>
              <w:jc w:val="center"/>
              <w:rPr>
                <w:rFonts w:eastAsia="Cambria"/>
                <w:sz w:val="20"/>
                <w:szCs w:val="20"/>
              </w:rPr>
            </w:pPr>
            <w:r w:rsidRPr="007033BC">
              <w:rPr>
                <w:rFonts w:eastAsia="Cambria"/>
                <w:sz w:val="20"/>
                <w:szCs w:val="20"/>
              </w:rPr>
              <w:t>-0,02</w:t>
            </w:r>
          </w:p>
        </w:tc>
        <w:tc>
          <w:tcPr>
            <w:tcW w:w="1178" w:type="dxa"/>
            <w:shd w:val="clear" w:color="auto" w:fill="auto"/>
          </w:tcPr>
          <w:p w14:paraId="06923F89" w14:textId="77777777" w:rsidR="007033BC" w:rsidRPr="007033BC" w:rsidRDefault="007033BC" w:rsidP="007033BC">
            <w:pPr>
              <w:ind w:firstLine="0"/>
              <w:jc w:val="center"/>
              <w:rPr>
                <w:rFonts w:eastAsia="Cambria"/>
                <w:sz w:val="20"/>
                <w:szCs w:val="20"/>
              </w:rPr>
            </w:pPr>
            <w:r w:rsidRPr="007033BC">
              <w:rPr>
                <w:rFonts w:eastAsia="Cambria"/>
                <w:sz w:val="20"/>
                <w:szCs w:val="20"/>
              </w:rPr>
              <w:t>0,33</w:t>
            </w:r>
          </w:p>
        </w:tc>
      </w:tr>
      <w:tr w:rsidR="007033BC" w:rsidRPr="007033BC" w14:paraId="38C8D650" w14:textId="77777777" w:rsidTr="005619F3">
        <w:tc>
          <w:tcPr>
            <w:tcW w:w="3369" w:type="dxa"/>
            <w:shd w:val="clear" w:color="auto" w:fill="auto"/>
          </w:tcPr>
          <w:p w14:paraId="05A61B0E" w14:textId="77777777" w:rsidR="007033BC" w:rsidRPr="007033BC" w:rsidRDefault="007033BC" w:rsidP="007033BC">
            <w:pPr>
              <w:ind w:firstLine="0"/>
              <w:jc w:val="left"/>
              <w:rPr>
                <w:rFonts w:eastAsia="Cambria"/>
                <w:sz w:val="20"/>
                <w:szCs w:val="20"/>
              </w:rPr>
            </w:pPr>
            <w:r w:rsidRPr="007033BC">
              <w:rPr>
                <w:rFonts w:eastAsia="Cambria"/>
                <w:sz w:val="20"/>
                <w:szCs w:val="20"/>
              </w:rPr>
              <w:t>Busca por informações</w:t>
            </w:r>
          </w:p>
        </w:tc>
        <w:tc>
          <w:tcPr>
            <w:tcW w:w="992" w:type="dxa"/>
            <w:shd w:val="clear" w:color="auto" w:fill="auto"/>
          </w:tcPr>
          <w:p w14:paraId="5068A8F9" w14:textId="77777777" w:rsidR="007033BC" w:rsidRPr="007033BC" w:rsidRDefault="007033BC" w:rsidP="007033BC">
            <w:pPr>
              <w:ind w:firstLine="0"/>
              <w:jc w:val="center"/>
              <w:rPr>
                <w:rFonts w:eastAsia="Cambria"/>
                <w:sz w:val="20"/>
                <w:szCs w:val="20"/>
              </w:rPr>
            </w:pPr>
            <w:r w:rsidRPr="007033BC">
              <w:rPr>
                <w:rFonts w:eastAsia="Cambria"/>
                <w:sz w:val="20"/>
                <w:szCs w:val="20"/>
              </w:rPr>
              <w:t>-0,03</w:t>
            </w:r>
          </w:p>
        </w:tc>
        <w:tc>
          <w:tcPr>
            <w:tcW w:w="1701" w:type="dxa"/>
            <w:shd w:val="clear" w:color="auto" w:fill="auto"/>
          </w:tcPr>
          <w:p w14:paraId="5A273DD5" w14:textId="77777777" w:rsidR="007033BC" w:rsidRPr="007033BC" w:rsidRDefault="007033BC" w:rsidP="007033BC">
            <w:pPr>
              <w:ind w:firstLine="0"/>
              <w:jc w:val="center"/>
              <w:rPr>
                <w:rFonts w:eastAsia="Cambria"/>
                <w:sz w:val="20"/>
                <w:szCs w:val="20"/>
              </w:rPr>
            </w:pPr>
            <w:r w:rsidRPr="007033BC">
              <w:rPr>
                <w:rFonts w:eastAsia="Cambria"/>
                <w:sz w:val="20"/>
                <w:szCs w:val="20"/>
              </w:rPr>
              <w:t>0,25</w:t>
            </w:r>
          </w:p>
        </w:tc>
        <w:tc>
          <w:tcPr>
            <w:tcW w:w="1276" w:type="dxa"/>
            <w:shd w:val="clear" w:color="auto" w:fill="auto"/>
          </w:tcPr>
          <w:p w14:paraId="2E7C0B5E" w14:textId="77777777" w:rsidR="007033BC" w:rsidRPr="007033BC" w:rsidRDefault="007033BC" w:rsidP="007033BC">
            <w:pPr>
              <w:ind w:firstLine="0"/>
              <w:jc w:val="center"/>
              <w:rPr>
                <w:rFonts w:eastAsia="Cambria"/>
                <w:sz w:val="20"/>
                <w:szCs w:val="20"/>
              </w:rPr>
            </w:pPr>
            <w:r w:rsidRPr="007033BC">
              <w:rPr>
                <w:rFonts w:eastAsia="Cambria"/>
                <w:sz w:val="20"/>
                <w:szCs w:val="20"/>
              </w:rPr>
              <w:t>-0,09</w:t>
            </w:r>
          </w:p>
        </w:tc>
        <w:tc>
          <w:tcPr>
            <w:tcW w:w="1178" w:type="dxa"/>
            <w:shd w:val="clear" w:color="auto" w:fill="auto"/>
          </w:tcPr>
          <w:p w14:paraId="67CCD9B5" w14:textId="77777777" w:rsidR="007033BC" w:rsidRPr="007033BC" w:rsidRDefault="007033BC" w:rsidP="007033BC">
            <w:pPr>
              <w:ind w:firstLine="0"/>
              <w:jc w:val="center"/>
              <w:rPr>
                <w:rFonts w:eastAsia="Cambria"/>
                <w:sz w:val="20"/>
                <w:szCs w:val="20"/>
              </w:rPr>
            </w:pPr>
            <w:r w:rsidRPr="007033BC">
              <w:rPr>
                <w:rFonts w:eastAsia="Cambria"/>
                <w:b/>
                <w:sz w:val="20"/>
                <w:szCs w:val="20"/>
              </w:rPr>
              <w:t>0,02</w:t>
            </w:r>
          </w:p>
        </w:tc>
      </w:tr>
      <w:tr w:rsidR="007033BC" w:rsidRPr="007033BC" w14:paraId="599C04FF" w14:textId="77777777" w:rsidTr="005619F3">
        <w:tc>
          <w:tcPr>
            <w:tcW w:w="3369" w:type="dxa"/>
            <w:tcBorders>
              <w:bottom w:val="single" w:sz="4" w:space="0" w:color="auto"/>
            </w:tcBorders>
            <w:shd w:val="clear" w:color="auto" w:fill="auto"/>
          </w:tcPr>
          <w:p w14:paraId="0BD28193" w14:textId="77777777" w:rsidR="007033BC" w:rsidRPr="007033BC" w:rsidRDefault="007033BC" w:rsidP="007033BC">
            <w:pPr>
              <w:ind w:firstLine="0"/>
              <w:jc w:val="left"/>
              <w:rPr>
                <w:rFonts w:eastAsia="Cambria"/>
                <w:sz w:val="20"/>
                <w:szCs w:val="20"/>
              </w:rPr>
            </w:pPr>
            <w:r w:rsidRPr="007033BC">
              <w:rPr>
                <w:rFonts w:eastAsia="Cambria"/>
                <w:sz w:val="20"/>
                <w:szCs w:val="20"/>
              </w:rPr>
              <w:t>Receber treinamento em OMI</w:t>
            </w:r>
          </w:p>
        </w:tc>
        <w:tc>
          <w:tcPr>
            <w:tcW w:w="992" w:type="dxa"/>
            <w:tcBorders>
              <w:bottom w:val="single" w:sz="4" w:space="0" w:color="auto"/>
            </w:tcBorders>
            <w:shd w:val="clear" w:color="auto" w:fill="auto"/>
          </w:tcPr>
          <w:p w14:paraId="25C194F5" w14:textId="77777777" w:rsidR="007033BC" w:rsidRPr="007033BC" w:rsidRDefault="007033BC" w:rsidP="007033BC">
            <w:pPr>
              <w:ind w:firstLine="0"/>
              <w:jc w:val="center"/>
              <w:rPr>
                <w:rFonts w:eastAsia="Cambria"/>
                <w:sz w:val="20"/>
                <w:szCs w:val="20"/>
              </w:rPr>
            </w:pPr>
            <w:r w:rsidRPr="007033BC">
              <w:rPr>
                <w:rFonts w:eastAsia="Cambria"/>
                <w:sz w:val="20"/>
                <w:szCs w:val="20"/>
              </w:rPr>
              <w:t>-0,16</w:t>
            </w:r>
          </w:p>
        </w:tc>
        <w:tc>
          <w:tcPr>
            <w:tcW w:w="1701" w:type="dxa"/>
            <w:tcBorders>
              <w:bottom w:val="single" w:sz="4" w:space="0" w:color="auto"/>
            </w:tcBorders>
            <w:shd w:val="clear" w:color="auto" w:fill="auto"/>
          </w:tcPr>
          <w:p w14:paraId="0E7C4975" w14:textId="77777777" w:rsidR="007033BC" w:rsidRPr="007033BC" w:rsidRDefault="007033BC" w:rsidP="007033BC">
            <w:pPr>
              <w:ind w:firstLine="0"/>
              <w:jc w:val="center"/>
              <w:rPr>
                <w:rFonts w:eastAsia="Cambria"/>
                <w:sz w:val="20"/>
                <w:szCs w:val="20"/>
              </w:rPr>
            </w:pPr>
            <w:r w:rsidRPr="007033BC">
              <w:rPr>
                <w:rFonts w:eastAsia="Cambria"/>
                <w:b/>
                <w:sz w:val="20"/>
                <w:szCs w:val="20"/>
              </w:rPr>
              <w:t>&lt;0,001</w:t>
            </w:r>
          </w:p>
        </w:tc>
        <w:tc>
          <w:tcPr>
            <w:tcW w:w="1276" w:type="dxa"/>
            <w:tcBorders>
              <w:bottom w:val="single" w:sz="4" w:space="0" w:color="auto"/>
            </w:tcBorders>
            <w:shd w:val="clear" w:color="auto" w:fill="auto"/>
          </w:tcPr>
          <w:p w14:paraId="511AC7CC" w14:textId="77777777" w:rsidR="007033BC" w:rsidRPr="007033BC" w:rsidRDefault="007033BC" w:rsidP="007033BC">
            <w:pPr>
              <w:ind w:firstLine="0"/>
              <w:jc w:val="center"/>
              <w:rPr>
                <w:rFonts w:eastAsia="Cambria"/>
                <w:sz w:val="20"/>
                <w:szCs w:val="20"/>
              </w:rPr>
            </w:pPr>
            <w:r w:rsidRPr="007033BC">
              <w:rPr>
                <w:rFonts w:eastAsia="Cambria"/>
                <w:sz w:val="20"/>
                <w:szCs w:val="20"/>
              </w:rPr>
              <w:t>-0,12</w:t>
            </w:r>
          </w:p>
        </w:tc>
        <w:tc>
          <w:tcPr>
            <w:tcW w:w="1178" w:type="dxa"/>
            <w:tcBorders>
              <w:bottom w:val="single" w:sz="4" w:space="0" w:color="auto"/>
            </w:tcBorders>
            <w:shd w:val="clear" w:color="auto" w:fill="auto"/>
          </w:tcPr>
          <w:p w14:paraId="0B6FC317" w14:textId="77777777" w:rsidR="007033BC" w:rsidRPr="007033BC" w:rsidRDefault="007033BC" w:rsidP="007033BC">
            <w:pPr>
              <w:ind w:firstLine="0"/>
              <w:jc w:val="center"/>
              <w:rPr>
                <w:rFonts w:eastAsia="Cambria"/>
                <w:sz w:val="20"/>
                <w:szCs w:val="20"/>
              </w:rPr>
            </w:pPr>
            <w:r w:rsidRPr="007033BC">
              <w:rPr>
                <w:rFonts w:eastAsia="Cambria"/>
                <w:b/>
                <w:sz w:val="20"/>
                <w:szCs w:val="20"/>
              </w:rPr>
              <w:t>0,005</w:t>
            </w:r>
          </w:p>
        </w:tc>
      </w:tr>
    </w:tbl>
    <w:p w14:paraId="51789AF4" w14:textId="77777777" w:rsidR="007033BC" w:rsidRPr="007033BC" w:rsidRDefault="007033BC" w:rsidP="007033BC">
      <w:pPr>
        <w:ind w:firstLine="0"/>
        <w:rPr>
          <w:rFonts w:eastAsia="Cambria"/>
          <w:sz w:val="20"/>
          <w:szCs w:val="20"/>
        </w:rPr>
      </w:pPr>
      <w:r w:rsidRPr="007033BC">
        <w:rPr>
          <w:rFonts w:eastAsia="Cambria"/>
          <w:sz w:val="20"/>
          <w:szCs w:val="20"/>
        </w:rPr>
        <w:t xml:space="preserve">Correlação linear de </w:t>
      </w:r>
      <w:proofErr w:type="spellStart"/>
      <w:r w:rsidRPr="007033BC">
        <w:rPr>
          <w:rFonts w:eastAsia="Cambria"/>
          <w:sz w:val="20"/>
          <w:szCs w:val="20"/>
        </w:rPr>
        <w:t>Spearman</w:t>
      </w:r>
      <w:proofErr w:type="spellEnd"/>
      <w:r w:rsidRPr="007033BC">
        <w:rPr>
          <w:rFonts w:eastAsia="Cambria"/>
          <w:sz w:val="20"/>
          <w:szCs w:val="20"/>
        </w:rPr>
        <w:t>. OMI=Odontologia de mínima intervenção.</w:t>
      </w:r>
    </w:p>
    <w:p w14:paraId="1ADD6732" w14:textId="77777777" w:rsidR="007033BC" w:rsidRPr="007033BC" w:rsidRDefault="007033BC" w:rsidP="007033BC">
      <w:pPr>
        <w:spacing w:line="240" w:lineRule="auto"/>
        <w:ind w:firstLine="0"/>
        <w:jc w:val="left"/>
        <w:rPr>
          <w:rFonts w:eastAsia="MS Mincho"/>
          <w:sz w:val="20"/>
          <w:szCs w:val="20"/>
          <w:lang w:eastAsia="en-US"/>
        </w:rPr>
      </w:pPr>
    </w:p>
    <w:p w14:paraId="3ACCB9DD" w14:textId="77777777" w:rsidR="007033BC" w:rsidRDefault="007033BC" w:rsidP="007033BC">
      <w:pPr>
        <w:spacing w:line="240" w:lineRule="auto"/>
        <w:ind w:firstLine="0"/>
        <w:jc w:val="left"/>
        <w:rPr>
          <w:rFonts w:eastAsia="MS Mincho"/>
          <w:sz w:val="20"/>
          <w:szCs w:val="20"/>
          <w:lang w:eastAsia="en-US"/>
        </w:rPr>
      </w:pPr>
    </w:p>
    <w:p w14:paraId="3DDDA59F" w14:textId="77777777" w:rsidR="00D80D9A" w:rsidRDefault="00D80D9A" w:rsidP="007033BC">
      <w:pPr>
        <w:spacing w:line="240" w:lineRule="auto"/>
        <w:ind w:firstLine="0"/>
        <w:jc w:val="left"/>
        <w:rPr>
          <w:rFonts w:eastAsia="MS Mincho"/>
          <w:sz w:val="20"/>
          <w:szCs w:val="20"/>
          <w:lang w:eastAsia="en-US"/>
        </w:rPr>
      </w:pPr>
    </w:p>
    <w:p w14:paraId="38E5782A" w14:textId="77777777" w:rsidR="00D80D9A" w:rsidRDefault="00D80D9A" w:rsidP="007033BC">
      <w:pPr>
        <w:spacing w:line="240" w:lineRule="auto"/>
        <w:ind w:firstLine="0"/>
        <w:jc w:val="left"/>
        <w:rPr>
          <w:rFonts w:eastAsia="MS Mincho"/>
          <w:sz w:val="20"/>
          <w:szCs w:val="20"/>
          <w:lang w:eastAsia="en-US"/>
        </w:rPr>
      </w:pPr>
    </w:p>
    <w:p w14:paraId="62E220CF" w14:textId="77777777" w:rsidR="00D80D9A" w:rsidRDefault="00D80D9A" w:rsidP="007033BC">
      <w:pPr>
        <w:spacing w:line="240" w:lineRule="auto"/>
        <w:ind w:firstLine="0"/>
        <w:jc w:val="left"/>
        <w:rPr>
          <w:rFonts w:eastAsia="MS Mincho"/>
          <w:sz w:val="20"/>
          <w:szCs w:val="20"/>
          <w:lang w:eastAsia="en-US"/>
        </w:rPr>
      </w:pPr>
    </w:p>
    <w:p w14:paraId="74BBD7DA" w14:textId="77777777" w:rsidR="00D80D9A" w:rsidRDefault="00D80D9A" w:rsidP="007033BC">
      <w:pPr>
        <w:spacing w:line="240" w:lineRule="auto"/>
        <w:ind w:firstLine="0"/>
        <w:jc w:val="left"/>
        <w:rPr>
          <w:rFonts w:eastAsia="MS Mincho"/>
          <w:sz w:val="20"/>
          <w:szCs w:val="20"/>
          <w:lang w:eastAsia="en-US"/>
        </w:rPr>
      </w:pPr>
    </w:p>
    <w:p w14:paraId="7C97737A" w14:textId="77777777" w:rsidR="00D80D9A" w:rsidRDefault="00D80D9A" w:rsidP="007033BC">
      <w:pPr>
        <w:spacing w:line="240" w:lineRule="auto"/>
        <w:ind w:firstLine="0"/>
        <w:jc w:val="left"/>
        <w:rPr>
          <w:rFonts w:eastAsia="MS Mincho"/>
          <w:sz w:val="20"/>
          <w:szCs w:val="20"/>
          <w:lang w:eastAsia="en-US"/>
        </w:rPr>
      </w:pPr>
    </w:p>
    <w:p w14:paraId="07CDD293" w14:textId="77777777" w:rsidR="00D80D9A" w:rsidRPr="007033BC" w:rsidRDefault="00D80D9A" w:rsidP="007033BC">
      <w:pPr>
        <w:spacing w:line="240" w:lineRule="auto"/>
        <w:ind w:firstLine="0"/>
        <w:jc w:val="left"/>
        <w:rPr>
          <w:rFonts w:eastAsia="MS Mincho"/>
          <w:sz w:val="20"/>
          <w:szCs w:val="20"/>
          <w:lang w:eastAsia="en-US"/>
        </w:rPr>
      </w:pPr>
    </w:p>
    <w:p w14:paraId="5B031ED0" w14:textId="77777777" w:rsidR="007033BC" w:rsidRPr="007033BC" w:rsidRDefault="007033BC" w:rsidP="007033BC">
      <w:pPr>
        <w:ind w:firstLine="0"/>
        <w:rPr>
          <w:rFonts w:eastAsia="Cambria"/>
          <w:sz w:val="20"/>
          <w:szCs w:val="20"/>
        </w:rPr>
      </w:pPr>
      <w:r w:rsidRPr="007033BC">
        <w:rPr>
          <w:rFonts w:eastAsia="Cambria"/>
          <w:b/>
          <w:sz w:val="20"/>
          <w:szCs w:val="20"/>
        </w:rPr>
        <w:lastRenderedPageBreak/>
        <w:t>Tabela 5:</w:t>
      </w:r>
      <w:r w:rsidRPr="007033BC">
        <w:rPr>
          <w:rFonts w:eastAsia="Cambria"/>
          <w:sz w:val="20"/>
          <w:szCs w:val="20"/>
        </w:rPr>
        <w:t xml:space="preserve"> Regressão linear múltipla para associação entre barreiras para conhecimento em OMI e as variáveis preditivas (n=404).</w:t>
      </w:r>
    </w:p>
    <w:tbl>
      <w:tblPr>
        <w:tblW w:w="10207" w:type="dxa"/>
        <w:tblInd w:w="-601" w:type="dxa"/>
        <w:tblLayout w:type="fixed"/>
        <w:tblLook w:val="04A0" w:firstRow="1" w:lastRow="0" w:firstColumn="1" w:lastColumn="0" w:noHBand="0" w:noVBand="1"/>
      </w:tblPr>
      <w:tblGrid>
        <w:gridCol w:w="3544"/>
        <w:gridCol w:w="2127"/>
        <w:gridCol w:w="1275"/>
        <w:gridCol w:w="2268"/>
        <w:gridCol w:w="993"/>
      </w:tblGrid>
      <w:tr w:rsidR="007033BC" w:rsidRPr="007033BC" w14:paraId="53EE467F" w14:textId="77777777" w:rsidTr="005619F3">
        <w:tc>
          <w:tcPr>
            <w:tcW w:w="3544" w:type="dxa"/>
            <w:vMerge w:val="restart"/>
            <w:tcBorders>
              <w:top w:val="single" w:sz="4" w:space="0" w:color="auto"/>
            </w:tcBorders>
            <w:shd w:val="clear" w:color="auto" w:fill="auto"/>
            <w:vAlign w:val="center"/>
          </w:tcPr>
          <w:p w14:paraId="21C1EF00" w14:textId="77777777" w:rsidR="007033BC" w:rsidRPr="007033BC" w:rsidRDefault="007033BC" w:rsidP="007033BC">
            <w:pPr>
              <w:ind w:firstLine="0"/>
              <w:jc w:val="center"/>
              <w:rPr>
                <w:rFonts w:eastAsia="Cambria"/>
                <w:b/>
                <w:sz w:val="20"/>
                <w:szCs w:val="20"/>
              </w:rPr>
            </w:pPr>
            <w:r w:rsidRPr="007033BC">
              <w:rPr>
                <w:rFonts w:eastAsia="Cambria"/>
                <w:b/>
                <w:sz w:val="20"/>
                <w:szCs w:val="20"/>
              </w:rPr>
              <w:t>Variável</w:t>
            </w:r>
          </w:p>
        </w:tc>
        <w:tc>
          <w:tcPr>
            <w:tcW w:w="6663" w:type="dxa"/>
            <w:gridSpan w:val="4"/>
            <w:tcBorders>
              <w:top w:val="single" w:sz="4" w:space="0" w:color="auto"/>
              <w:bottom w:val="single" w:sz="4" w:space="0" w:color="auto"/>
            </w:tcBorders>
            <w:shd w:val="clear" w:color="auto" w:fill="auto"/>
            <w:vAlign w:val="center"/>
          </w:tcPr>
          <w:p w14:paraId="27FA99E2" w14:textId="77777777" w:rsidR="007033BC" w:rsidRPr="007033BC" w:rsidRDefault="007033BC" w:rsidP="007033BC">
            <w:pPr>
              <w:ind w:firstLine="0"/>
              <w:jc w:val="center"/>
              <w:rPr>
                <w:rFonts w:eastAsia="Cambria"/>
                <w:b/>
                <w:sz w:val="20"/>
                <w:szCs w:val="20"/>
              </w:rPr>
            </w:pPr>
            <w:r w:rsidRPr="007033BC">
              <w:rPr>
                <w:rFonts w:eastAsia="Cambria"/>
                <w:b/>
                <w:sz w:val="20"/>
                <w:szCs w:val="20"/>
              </w:rPr>
              <w:t>Barreiras para Conhecimento em OMI</w:t>
            </w:r>
          </w:p>
        </w:tc>
      </w:tr>
      <w:tr w:rsidR="007033BC" w:rsidRPr="007033BC" w14:paraId="3E14FA2D" w14:textId="77777777" w:rsidTr="005619F3">
        <w:tc>
          <w:tcPr>
            <w:tcW w:w="3544" w:type="dxa"/>
            <w:vMerge/>
            <w:tcBorders>
              <w:bottom w:val="single" w:sz="4" w:space="0" w:color="auto"/>
            </w:tcBorders>
            <w:shd w:val="clear" w:color="auto" w:fill="auto"/>
            <w:vAlign w:val="center"/>
          </w:tcPr>
          <w:p w14:paraId="77135657" w14:textId="77777777" w:rsidR="007033BC" w:rsidRPr="007033BC" w:rsidRDefault="007033BC" w:rsidP="007033BC">
            <w:pPr>
              <w:ind w:firstLine="0"/>
              <w:jc w:val="center"/>
              <w:rPr>
                <w:rFonts w:eastAsia="Cambria"/>
                <w:b/>
                <w:sz w:val="20"/>
                <w:szCs w:val="20"/>
              </w:rPr>
            </w:pPr>
          </w:p>
        </w:tc>
        <w:tc>
          <w:tcPr>
            <w:tcW w:w="2127" w:type="dxa"/>
            <w:tcBorders>
              <w:top w:val="single" w:sz="4" w:space="0" w:color="auto"/>
              <w:bottom w:val="single" w:sz="4" w:space="0" w:color="auto"/>
            </w:tcBorders>
            <w:shd w:val="clear" w:color="auto" w:fill="auto"/>
            <w:vAlign w:val="center"/>
          </w:tcPr>
          <w:p w14:paraId="3BE45080" w14:textId="77777777" w:rsidR="007033BC" w:rsidRPr="007033BC" w:rsidRDefault="007033BC" w:rsidP="007033BC">
            <w:pPr>
              <w:ind w:firstLine="0"/>
              <w:jc w:val="center"/>
              <w:rPr>
                <w:rFonts w:eastAsia="Cambria"/>
                <w:b/>
                <w:sz w:val="20"/>
                <w:szCs w:val="20"/>
              </w:rPr>
            </w:pPr>
            <w:r w:rsidRPr="007033BC">
              <w:rPr>
                <w:rFonts w:eastAsia="Cambria"/>
                <w:b/>
                <w:sz w:val="20"/>
                <w:szCs w:val="20"/>
              </w:rPr>
              <w:t>β IC (95%)</w:t>
            </w:r>
          </w:p>
          <w:p w14:paraId="40F112F2" w14:textId="77777777" w:rsidR="007033BC" w:rsidRPr="007033BC" w:rsidRDefault="007033BC" w:rsidP="007033BC">
            <w:pPr>
              <w:ind w:firstLine="0"/>
              <w:jc w:val="center"/>
              <w:rPr>
                <w:rFonts w:eastAsia="Cambria"/>
                <w:b/>
                <w:sz w:val="20"/>
                <w:szCs w:val="20"/>
              </w:rPr>
            </w:pPr>
            <w:r w:rsidRPr="007033BC">
              <w:rPr>
                <w:rFonts w:eastAsia="Cambria"/>
                <w:b/>
                <w:sz w:val="20"/>
                <w:szCs w:val="20"/>
              </w:rPr>
              <w:t>Não ajustada</w:t>
            </w:r>
          </w:p>
        </w:tc>
        <w:tc>
          <w:tcPr>
            <w:tcW w:w="1275" w:type="dxa"/>
            <w:tcBorders>
              <w:top w:val="single" w:sz="4" w:space="0" w:color="auto"/>
              <w:bottom w:val="single" w:sz="4" w:space="0" w:color="auto"/>
            </w:tcBorders>
            <w:shd w:val="clear" w:color="auto" w:fill="auto"/>
            <w:vAlign w:val="center"/>
          </w:tcPr>
          <w:p w14:paraId="7B709C96" w14:textId="77777777" w:rsidR="007033BC" w:rsidRPr="007033BC" w:rsidRDefault="007033BC" w:rsidP="007033BC">
            <w:pPr>
              <w:ind w:firstLine="0"/>
              <w:jc w:val="center"/>
              <w:rPr>
                <w:rFonts w:eastAsia="Cambria"/>
                <w:b/>
                <w:sz w:val="20"/>
                <w:szCs w:val="20"/>
              </w:rPr>
            </w:pPr>
            <w:r w:rsidRPr="007033BC">
              <w:rPr>
                <w:rFonts w:eastAsia="Cambria"/>
                <w:b/>
                <w:sz w:val="20"/>
                <w:szCs w:val="20"/>
              </w:rPr>
              <w:t>p valor</w:t>
            </w:r>
          </w:p>
        </w:tc>
        <w:tc>
          <w:tcPr>
            <w:tcW w:w="2268" w:type="dxa"/>
            <w:tcBorders>
              <w:top w:val="single" w:sz="4" w:space="0" w:color="auto"/>
              <w:bottom w:val="single" w:sz="4" w:space="0" w:color="auto"/>
            </w:tcBorders>
            <w:shd w:val="clear" w:color="auto" w:fill="auto"/>
            <w:vAlign w:val="center"/>
          </w:tcPr>
          <w:p w14:paraId="2A341C0E" w14:textId="77777777" w:rsidR="007033BC" w:rsidRPr="007033BC" w:rsidRDefault="007033BC" w:rsidP="007033BC">
            <w:pPr>
              <w:ind w:firstLine="0"/>
              <w:jc w:val="center"/>
              <w:rPr>
                <w:rFonts w:eastAsia="Cambria"/>
                <w:b/>
                <w:sz w:val="20"/>
                <w:szCs w:val="20"/>
              </w:rPr>
            </w:pPr>
            <w:r w:rsidRPr="007033BC">
              <w:rPr>
                <w:rFonts w:eastAsia="Cambria"/>
                <w:b/>
                <w:sz w:val="20"/>
                <w:szCs w:val="20"/>
              </w:rPr>
              <w:t>β IC (95%)</w:t>
            </w:r>
          </w:p>
          <w:p w14:paraId="2C251EC7" w14:textId="77777777" w:rsidR="007033BC" w:rsidRPr="007033BC" w:rsidRDefault="007033BC" w:rsidP="007033BC">
            <w:pPr>
              <w:ind w:firstLine="0"/>
              <w:jc w:val="center"/>
              <w:rPr>
                <w:rFonts w:eastAsia="Cambria"/>
                <w:b/>
                <w:sz w:val="20"/>
                <w:szCs w:val="20"/>
              </w:rPr>
            </w:pPr>
            <w:r w:rsidRPr="007033BC">
              <w:rPr>
                <w:rFonts w:eastAsia="Cambria"/>
                <w:b/>
                <w:sz w:val="20"/>
                <w:szCs w:val="20"/>
              </w:rPr>
              <w:t>Ajustada</w:t>
            </w:r>
          </w:p>
        </w:tc>
        <w:tc>
          <w:tcPr>
            <w:tcW w:w="993" w:type="dxa"/>
            <w:tcBorders>
              <w:top w:val="single" w:sz="4" w:space="0" w:color="auto"/>
              <w:bottom w:val="single" w:sz="4" w:space="0" w:color="auto"/>
            </w:tcBorders>
            <w:shd w:val="clear" w:color="auto" w:fill="auto"/>
            <w:vAlign w:val="center"/>
          </w:tcPr>
          <w:p w14:paraId="271A7C08" w14:textId="77777777" w:rsidR="007033BC" w:rsidRPr="007033BC" w:rsidRDefault="007033BC" w:rsidP="007033BC">
            <w:pPr>
              <w:ind w:firstLine="0"/>
              <w:jc w:val="center"/>
              <w:rPr>
                <w:rFonts w:eastAsia="Cambria"/>
                <w:b/>
                <w:sz w:val="20"/>
                <w:szCs w:val="20"/>
              </w:rPr>
            </w:pPr>
            <w:r w:rsidRPr="007033BC">
              <w:rPr>
                <w:rFonts w:eastAsia="Cambria"/>
                <w:b/>
                <w:sz w:val="20"/>
                <w:szCs w:val="20"/>
              </w:rPr>
              <w:t>p valor</w:t>
            </w:r>
          </w:p>
        </w:tc>
      </w:tr>
      <w:tr w:rsidR="007033BC" w:rsidRPr="007033BC" w14:paraId="462663E1" w14:textId="77777777" w:rsidTr="005619F3">
        <w:tc>
          <w:tcPr>
            <w:tcW w:w="3544" w:type="dxa"/>
            <w:tcBorders>
              <w:top w:val="single" w:sz="4" w:space="0" w:color="auto"/>
            </w:tcBorders>
            <w:shd w:val="clear" w:color="auto" w:fill="auto"/>
          </w:tcPr>
          <w:p w14:paraId="45CE5DD3" w14:textId="77777777" w:rsidR="007033BC" w:rsidRPr="007033BC" w:rsidRDefault="007033BC" w:rsidP="007033BC">
            <w:pPr>
              <w:ind w:firstLine="0"/>
              <w:rPr>
                <w:rFonts w:eastAsia="Cambria"/>
                <w:sz w:val="20"/>
                <w:szCs w:val="20"/>
              </w:rPr>
            </w:pPr>
            <w:r w:rsidRPr="007033BC">
              <w:rPr>
                <w:rFonts w:eastAsia="Cambria"/>
                <w:sz w:val="20"/>
                <w:szCs w:val="20"/>
              </w:rPr>
              <w:t>Gênero</w:t>
            </w:r>
          </w:p>
        </w:tc>
        <w:tc>
          <w:tcPr>
            <w:tcW w:w="2127" w:type="dxa"/>
            <w:tcBorders>
              <w:top w:val="single" w:sz="4" w:space="0" w:color="auto"/>
            </w:tcBorders>
            <w:shd w:val="clear" w:color="auto" w:fill="auto"/>
          </w:tcPr>
          <w:p w14:paraId="18F23A73" w14:textId="77777777" w:rsidR="007033BC" w:rsidRPr="007033BC" w:rsidRDefault="007033BC" w:rsidP="007033BC">
            <w:pPr>
              <w:ind w:firstLine="0"/>
              <w:jc w:val="center"/>
              <w:rPr>
                <w:rFonts w:eastAsia="Cambria"/>
                <w:sz w:val="20"/>
                <w:szCs w:val="20"/>
              </w:rPr>
            </w:pPr>
          </w:p>
        </w:tc>
        <w:tc>
          <w:tcPr>
            <w:tcW w:w="1275" w:type="dxa"/>
            <w:tcBorders>
              <w:top w:val="single" w:sz="4" w:space="0" w:color="auto"/>
            </w:tcBorders>
            <w:shd w:val="clear" w:color="auto" w:fill="auto"/>
          </w:tcPr>
          <w:p w14:paraId="1FB91C9B" w14:textId="77777777" w:rsidR="007033BC" w:rsidRPr="007033BC" w:rsidRDefault="007033BC" w:rsidP="007033BC">
            <w:pPr>
              <w:ind w:firstLine="0"/>
              <w:jc w:val="center"/>
              <w:rPr>
                <w:rFonts w:eastAsia="Cambria"/>
                <w:sz w:val="20"/>
                <w:szCs w:val="20"/>
              </w:rPr>
            </w:pPr>
          </w:p>
        </w:tc>
        <w:tc>
          <w:tcPr>
            <w:tcW w:w="2268" w:type="dxa"/>
            <w:tcBorders>
              <w:top w:val="single" w:sz="4" w:space="0" w:color="auto"/>
            </w:tcBorders>
            <w:shd w:val="clear" w:color="auto" w:fill="auto"/>
          </w:tcPr>
          <w:p w14:paraId="1B8B1D15" w14:textId="77777777" w:rsidR="007033BC" w:rsidRPr="007033BC" w:rsidRDefault="007033BC" w:rsidP="007033BC">
            <w:pPr>
              <w:ind w:firstLine="0"/>
              <w:jc w:val="center"/>
              <w:rPr>
                <w:rFonts w:eastAsia="Cambria"/>
                <w:sz w:val="20"/>
                <w:szCs w:val="20"/>
              </w:rPr>
            </w:pPr>
          </w:p>
        </w:tc>
        <w:tc>
          <w:tcPr>
            <w:tcW w:w="993" w:type="dxa"/>
            <w:tcBorders>
              <w:top w:val="single" w:sz="4" w:space="0" w:color="auto"/>
            </w:tcBorders>
            <w:shd w:val="clear" w:color="auto" w:fill="auto"/>
          </w:tcPr>
          <w:p w14:paraId="42E78000" w14:textId="77777777" w:rsidR="007033BC" w:rsidRPr="007033BC" w:rsidRDefault="007033BC" w:rsidP="007033BC">
            <w:pPr>
              <w:ind w:firstLine="0"/>
              <w:jc w:val="center"/>
              <w:rPr>
                <w:rFonts w:eastAsia="Cambria"/>
                <w:sz w:val="20"/>
                <w:szCs w:val="20"/>
              </w:rPr>
            </w:pPr>
          </w:p>
        </w:tc>
      </w:tr>
      <w:tr w:rsidR="007033BC" w:rsidRPr="007033BC" w14:paraId="1C2012F1" w14:textId="77777777" w:rsidTr="005619F3">
        <w:tc>
          <w:tcPr>
            <w:tcW w:w="3544" w:type="dxa"/>
            <w:shd w:val="clear" w:color="auto" w:fill="auto"/>
          </w:tcPr>
          <w:p w14:paraId="49D28D73" w14:textId="77777777" w:rsidR="007033BC" w:rsidRPr="007033BC" w:rsidRDefault="007033BC" w:rsidP="007033BC">
            <w:pPr>
              <w:ind w:firstLine="0"/>
              <w:rPr>
                <w:rFonts w:eastAsia="Cambria"/>
                <w:sz w:val="20"/>
                <w:szCs w:val="20"/>
              </w:rPr>
            </w:pPr>
            <w:r w:rsidRPr="007033BC">
              <w:rPr>
                <w:rFonts w:eastAsia="Cambria"/>
                <w:sz w:val="20"/>
                <w:szCs w:val="20"/>
              </w:rPr>
              <w:t>Feminino</w:t>
            </w:r>
          </w:p>
        </w:tc>
        <w:tc>
          <w:tcPr>
            <w:tcW w:w="2127" w:type="dxa"/>
            <w:shd w:val="clear" w:color="auto" w:fill="auto"/>
          </w:tcPr>
          <w:p w14:paraId="2D893F08" w14:textId="77777777" w:rsidR="007033BC" w:rsidRPr="007033BC" w:rsidRDefault="007033BC" w:rsidP="007033BC">
            <w:pPr>
              <w:ind w:firstLine="0"/>
              <w:jc w:val="center"/>
              <w:rPr>
                <w:rFonts w:eastAsia="Cambria"/>
                <w:sz w:val="20"/>
                <w:szCs w:val="20"/>
              </w:rPr>
            </w:pPr>
            <w:r w:rsidRPr="007033BC">
              <w:rPr>
                <w:rFonts w:eastAsia="Cambria"/>
                <w:sz w:val="20"/>
                <w:szCs w:val="20"/>
              </w:rPr>
              <w:t>0,59 (-0,25; 1,44)</w:t>
            </w:r>
          </w:p>
        </w:tc>
        <w:tc>
          <w:tcPr>
            <w:tcW w:w="1275" w:type="dxa"/>
            <w:shd w:val="clear" w:color="auto" w:fill="auto"/>
          </w:tcPr>
          <w:p w14:paraId="0543EFF9" w14:textId="77777777" w:rsidR="007033BC" w:rsidRPr="007033BC" w:rsidRDefault="007033BC" w:rsidP="007033BC">
            <w:pPr>
              <w:ind w:firstLine="0"/>
              <w:jc w:val="center"/>
              <w:rPr>
                <w:rFonts w:eastAsia="Cambria"/>
                <w:sz w:val="20"/>
                <w:szCs w:val="20"/>
              </w:rPr>
            </w:pPr>
            <w:r w:rsidRPr="007033BC">
              <w:rPr>
                <w:rFonts w:eastAsia="Cambria"/>
                <w:sz w:val="20"/>
                <w:szCs w:val="20"/>
              </w:rPr>
              <w:t>0,16</w:t>
            </w:r>
          </w:p>
        </w:tc>
        <w:tc>
          <w:tcPr>
            <w:tcW w:w="2268" w:type="dxa"/>
            <w:shd w:val="clear" w:color="auto" w:fill="auto"/>
          </w:tcPr>
          <w:p w14:paraId="1A59E3AC" w14:textId="77777777" w:rsidR="007033BC" w:rsidRPr="007033BC" w:rsidRDefault="007033BC" w:rsidP="007033BC">
            <w:pPr>
              <w:ind w:firstLine="0"/>
              <w:jc w:val="center"/>
              <w:rPr>
                <w:rFonts w:eastAsia="Cambria"/>
                <w:sz w:val="20"/>
                <w:szCs w:val="20"/>
              </w:rPr>
            </w:pPr>
            <w:r w:rsidRPr="007033BC">
              <w:rPr>
                <w:rFonts w:eastAsia="Cambria"/>
                <w:sz w:val="20"/>
                <w:szCs w:val="20"/>
              </w:rPr>
              <w:t>0,73 (-0,08; -1,56)</w:t>
            </w:r>
          </w:p>
        </w:tc>
        <w:tc>
          <w:tcPr>
            <w:tcW w:w="993" w:type="dxa"/>
            <w:shd w:val="clear" w:color="auto" w:fill="auto"/>
          </w:tcPr>
          <w:p w14:paraId="05800A84" w14:textId="77777777" w:rsidR="007033BC" w:rsidRPr="007033BC" w:rsidRDefault="007033BC" w:rsidP="007033BC">
            <w:pPr>
              <w:ind w:firstLine="0"/>
              <w:jc w:val="center"/>
              <w:rPr>
                <w:rFonts w:eastAsia="Cambria"/>
                <w:sz w:val="20"/>
                <w:szCs w:val="20"/>
              </w:rPr>
            </w:pPr>
            <w:r w:rsidRPr="007033BC">
              <w:rPr>
                <w:rFonts w:eastAsia="Cambria"/>
                <w:sz w:val="20"/>
                <w:szCs w:val="20"/>
              </w:rPr>
              <w:t>0,08</w:t>
            </w:r>
          </w:p>
        </w:tc>
      </w:tr>
      <w:tr w:rsidR="007033BC" w:rsidRPr="007033BC" w14:paraId="25AC325E" w14:textId="77777777" w:rsidTr="005619F3">
        <w:tc>
          <w:tcPr>
            <w:tcW w:w="3544" w:type="dxa"/>
            <w:shd w:val="clear" w:color="auto" w:fill="auto"/>
          </w:tcPr>
          <w:p w14:paraId="158368BE" w14:textId="77777777" w:rsidR="007033BC" w:rsidRPr="007033BC" w:rsidRDefault="007033BC" w:rsidP="007033BC">
            <w:pPr>
              <w:ind w:firstLine="0"/>
              <w:rPr>
                <w:rFonts w:eastAsia="Cambria"/>
                <w:sz w:val="20"/>
                <w:szCs w:val="20"/>
              </w:rPr>
            </w:pPr>
            <w:r w:rsidRPr="007033BC">
              <w:rPr>
                <w:rFonts w:eastAsia="Cambria"/>
                <w:sz w:val="20"/>
                <w:szCs w:val="20"/>
              </w:rPr>
              <w:t>Masculino</w:t>
            </w:r>
          </w:p>
        </w:tc>
        <w:tc>
          <w:tcPr>
            <w:tcW w:w="2127" w:type="dxa"/>
            <w:shd w:val="clear" w:color="auto" w:fill="auto"/>
          </w:tcPr>
          <w:p w14:paraId="6D55F58C"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15B9E25D" w14:textId="77777777" w:rsidR="007033BC" w:rsidRPr="007033BC" w:rsidRDefault="007033BC" w:rsidP="007033BC">
            <w:pPr>
              <w:ind w:firstLine="0"/>
              <w:jc w:val="center"/>
              <w:rPr>
                <w:rFonts w:eastAsia="Cambria"/>
                <w:sz w:val="20"/>
                <w:szCs w:val="20"/>
              </w:rPr>
            </w:pPr>
          </w:p>
        </w:tc>
        <w:tc>
          <w:tcPr>
            <w:tcW w:w="2268" w:type="dxa"/>
            <w:shd w:val="clear" w:color="auto" w:fill="auto"/>
          </w:tcPr>
          <w:p w14:paraId="172DCFD9" w14:textId="77777777" w:rsidR="007033BC" w:rsidRPr="007033BC" w:rsidRDefault="007033BC" w:rsidP="007033BC">
            <w:pPr>
              <w:ind w:firstLine="0"/>
              <w:jc w:val="center"/>
              <w:rPr>
                <w:rFonts w:eastAsia="Cambria"/>
                <w:sz w:val="20"/>
                <w:szCs w:val="20"/>
              </w:rPr>
            </w:pPr>
          </w:p>
        </w:tc>
        <w:tc>
          <w:tcPr>
            <w:tcW w:w="993" w:type="dxa"/>
            <w:shd w:val="clear" w:color="auto" w:fill="auto"/>
          </w:tcPr>
          <w:p w14:paraId="538B64F0" w14:textId="77777777" w:rsidR="007033BC" w:rsidRPr="007033BC" w:rsidRDefault="007033BC" w:rsidP="007033BC">
            <w:pPr>
              <w:ind w:firstLine="0"/>
              <w:jc w:val="center"/>
              <w:rPr>
                <w:rFonts w:eastAsia="Cambria"/>
                <w:sz w:val="20"/>
                <w:szCs w:val="20"/>
              </w:rPr>
            </w:pPr>
          </w:p>
        </w:tc>
      </w:tr>
      <w:tr w:rsidR="007033BC" w:rsidRPr="007033BC" w14:paraId="7955C533" w14:textId="77777777" w:rsidTr="005619F3">
        <w:tc>
          <w:tcPr>
            <w:tcW w:w="3544" w:type="dxa"/>
            <w:shd w:val="clear" w:color="auto" w:fill="auto"/>
          </w:tcPr>
          <w:p w14:paraId="5A14F832" w14:textId="77777777" w:rsidR="007033BC" w:rsidRPr="007033BC" w:rsidRDefault="007033BC" w:rsidP="007033BC">
            <w:pPr>
              <w:ind w:firstLine="0"/>
              <w:rPr>
                <w:rFonts w:eastAsia="Cambria"/>
                <w:sz w:val="20"/>
                <w:szCs w:val="20"/>
              </w:rPr>
            </w:pPr>
            <w:r w:rsidRPr="007033BC">
              <w:rPr>
                <w:rFonts w:eastAsia="Cambria"/>
                <w:sz w:val="20"/>
                <w:szCs w:val="20"/>
              </w:rPr>
              <w:t xml:space="preserve">Idade (anos) </w:t>
            </w:r>
          </w:p>
        </w:tc>
        <w:tc>
          <w:tcPr>
            <w:tcW w:w="2127" w:type="dxa"/>
            <w:shd w:val="clear" w:color="auto" w:fill="auto"/>
          </w:tcPr>
          <w:p w14:paraId="71826AE8" w14:textId="77777777" w:rsidR="007033BC" w:rsidRPr="007033BC" w:rsidRDefault="007033BC" w:rsidP="007033BC">
            <w:pPr>
              <w:ind w:firstLine="0"/>
              <w:jc w:val="center"/>
              <w:rPr>
                <w:rFonts w:eastAsia="Cambria"/>
                <w:sz w:val="20"/>
                <w:szCs w:val="20"/>
              </w:rPr>
            </w:pPr>
            <w:r w:rsidRPr="007033BC">
              <w:rPr>
                <w:rFonts w:eastAsia="Cambria"/>
                <w:sz w:val="20"/>
                <w:szCs w:val="20"/>
              </w:rPr>
              <w:t>0,01 (-0,02;0,04)</w:t>
            </w:r>
          </w:p>
        </w:tc>
        <w:tc>
          <w:tcPr>
            <w:tcW w:w="1275" w:type="dxa"/>
            <w:shd w:val="clear" w:color="auto" w:fill="auto"/>
          </w:tcPr>
          <w:p w14:paraId="334C30D5" w14:textId="77777777" w:rsidR="007033BC" w:rsidRPr="007033BC" w:rsidRDefault="007033BC" w:rsidP="007033BC">
            <w:pPr>
              <w:ind w:firstLine="0"/>
              <w:jc w:val="center"/>
              <w:rPr>
                <w:rFonts w:eastAsia="Cambria"/>
                <w:sz w:val="20"/>
                <w:szCs w:val="20"/>
              </w:rPr>
            </w:pPr>
            <w:r w:rsidRPr="007033BC">
              <w:rPr>
                <w:rFonts w:eastAsia="Cambria"/>
                <w:sz w:val="20"/>
                <w:szCs w:val="20"/>
              </w:rPr>
              <w:t>0,51</w:t>
            </w:r>
          </w:p>
        </w:tc>
        <w:tc>
          <w:tcPr>
            <w:tcW w:w="2268" w:type="dxa"/>
            <w:shd w:val="clear" w:color="auto" w:fill="auto"/>
          </w:tcPr>
          <w:p w14:paraId="0CFA1A3F" w14:textId="77777777" w:rsidR="007033BC" w:rsidRPr="007033BC" w:rsidRDefault="007033BC" w:rsidP="007033BC">
            <w:pPr>
              <w:ind w:firstLine="0"/>
              <w:jc w:val="center"/>
              <w:rPr>
                <w:rFonts w:eastAsia="Cambria"/>
                <w:sz w:val="20"/>
                <w:szCs w:val="20"/>
              </w:rPr>
            </w:pPr>
          </w:p>
        </w:tc>
        <w:tc>
          <w:tcPr>
            <w:tcW w:w="993" w:type="dxa"/>
            <w:shd w:val="clear" w:color="auto" w:fill="auto"/>
          </w:tcPr>
          <w:p w14:paraId="71CDA592" w14:textId="77777777" w:rsidR="007033BC" w:rsidRPr="007033BC" w:rsidRDefault="007033BC" w:rsidP="007033BC">
            <w:pPr>
              <w:ind w:firstLine="0"/>
              <w:jc w:val="center"/>
              <w:rPr>
                <w:rFonts w:eastAsia="Cambria"/>
                <w:sz w:val="20"/>
                <w:szCs w:val="20"/>
              </w:rPr>
            </w:pPr>
          </w:p>
        </w:tc>
      </w:tr>
      <w:tr w:rsidR="007033BC" w:rsidRPr="007033BC" w14:paraId="09296FB4" w14:textId="77777777" w:rsidTr="005619F3">
        <w:tc>
          <w:tcPr>
            <w:tcW w:w="3544" w:type="dxa"/>
            <w:shd w:val="clear" w:color="auto" w:fill="auto"/>
          </w:tcPr>
          <w:p w14:paraId="6A7B3CC5" w14:textId="77777777" w:rsidR="007033BC" w:rsidRPr="007033BC" w:rsidRDefault="007033BC" w:rsidP="007033BC">
            <w:pPr>
              <w:ind w:firstLine="0"/>
              <w:rPr>
                <w:rFonts w:eastAsia="Cambria"/>
                <w:sz w:val="20"/>
                <w:szCs w:val="20"/>
              </w:rPr>
            </w:pPr>
            <w:r w:rsidRPr="007033BC">
              <w:rPr>
                <w:rFonts w:eastAsia="Cambria"/>
                <w:sz w:val="20"/>
                <w:szCs w:val="20"/>
              </w:rPr>
              <w:t>Região Administrativa de Moradia</w:t>
            </w:r>
          </w:p>
        </w:tc>
        <w:tc>
          <w:tcPr>
            <w:tcW w:w="2127" w:type="dxa"/>
            <w:shd w:val="clear" w:color="auto" w:fill="auto"/>
          </w:tcPr>
          <w:p w14:paraId="14D74C87"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229F8D4B" w14:textId="77777777" w:rsidR="007033BC" w:rsidRPr="007033BC" w:rsidRDefault="007033BC" w:rsidP="007033BC">
            <w:pPr>
              <w:ind w:firstLine="0"/>
              <w:jc w:val="center"/>
              <w:rPr>
                <w:rFonts w:eastAsia="Cambria"/>
                <w:sz w:val="20"/>
                <w:szCs w:val="20"/>
              </w:rPr>
            </w:pPr>
          </w:p>
        </w:tc>
        <w:tc>
          <w:tcPr>
            <w:tcW w:w="2268" w:type="dxa"/>
            <w:shd w:val="clear" w:color="auto" w:fill="auto"/>
          </w:tcPr>
          <w:p w14:paraId="5DFC3D34" w14:textId="77777777" w:rsidR="007033BC" w:rsidRPr="007033BC" w:rsidRDefault="007033BC" w:rsidP="007033BC">
            <w:pPr>
              <w:ind w:firstLine="0"/>
              <w:jc w:val="center"/>
              <w:rPr>
                <w:rFonts w:eastAsia="Cambria"/>
                <w:sz w:val="20"/>
                <w:szCs w:val="20"/>
              </w:rPr>
            </w:pPr>
          </w:p>
        </w:tc>
        <w:tc>
          <w:tcPr>
            <w:tcW w:w="993" w:type="dxa"/>
            <w:shd w:val="clear" w:color="auto" w:fill="auto"/>
          </w:tcPr>
          <w:p w14:paraId="30C4CE41" w14:textId="77777777" w:rsidR="007033BC" w:rsidRPr="007033BC" w:rsidRDefault="007033BC" w:rsidP="007033BC">
            <w:pPr>
              <w:ind w:firstLine="0"/>
              <w:jc w:val="center"/>
              <w:rPr>
                <w:rFonts w:eastAsia="Cambria"/>
                <w:sz w:val="20"/>
                <w:szCs w:val="20"/>
              </w:rPr>
            </w:pPr>
          </w:p>
        </w:tc>
      </w:tr>
      <w:tr w:rsidR="007033BC" w:rsidRPr="007033BC" w14:paraId="500F30DC" w14:textId="77777777" w:rsidTr="005619F3">
        <w:tc>
          <w:tcPr>
            <w:tcW w:w="3544" w:type="dxa"/>
            <w:shd w:val="clear" w:color="auto" w:fill="auto"/>
          </w:tcPr>
          <w:p w14:paraId="15AF08F0" w14:textId="77777777" w:rsidR="007033BC" w:rsidRPr="007033BC" w:rsidRDefault="007033BC" w:rsidP="007033BC">
            <w:pPr>
              <w:ind w:firstLine="0"/>
              <w:rPr>
                <w:rFonts w:eastAsia="Cambria"/>
                <w:sz w:val="20"/>
                <w:szCs w:val="20"/>
              </w:rPr>
            </w:pPr>
            <w:r w:rsidRPr="007033BC">
              <w:rPr>
                <w:rFonts w:eastAsia="Cambria"/>
                <w:sz w:val="20"/>
                <w:szCs w:val="20"/>
              </w:rPr>
              <w:t>Plano Piloto</w:t>
            </w:r>
          </w:p>
        </w:tc>
        <w:tc>
          <w:tcPr>
            <w:tcW w:w="2127" w:type="dxa"/>
            <w:shd w:val="clear" w:color="auto" w:fill="auto"/>
          </w:tcPr>
          <w:p w14:paraId="76F689AB" w14:textId="77777777" w:rsidR="007033BC" w:rsidRPr="007033BC" w:rsidRDefault="007033BC" w:rsidP="007033BC">
            <w:pPr>
              <w:ind w:firstLine="0"/>
              <w:jc w:val="center"/>
              <w:rPr>
                <w:rFonts w:eastAsia="Cambria"/>
                <w:sz w:val="20"/>
                <w:szCs w:val="20"/>
              </w:rPr>
            </w:pPr>
            <w:r w:rsidRPr="007033BC">
              <w:rPr>
                <w:rFonts w:eastAsia="Cambria"/>
                <w:sz w:val="20"/>
                <w:szCs w:val="20"/>
              </w:rPr>
              <w:t>-0,10 (-0,93; 0,72)</w:t>
            </w:r>
          </w:p>
        </w:tc>
        <w:tc>
          <w:tcPr>
            <w:tcW w:w="1275" w:type="dxa"/>
            <w:shd w:val="clear" w:color="auto" w:fill="auto"/>
          </w:tcPr>
          <w:p w14:paraId="6B0C64F2" w14:textId="77777777" w:rsidR="007033BC" w:rsidRPr="007033BC" w:rsidRDefault="007033BC" w:rsidP="007033BC">
            <w:pPr>
              <w:ind w:firstLine="0"/>
              <w:jc w:val="center"/>
              <w:rPr>
                <w:rFonts w:eastAsia="Cambria"/>
                <w:sz w:val="20"/>
                <w:szCs w:val="20"/>
              </w:rPr>
            </w:pPr>
            <w:r w:rsidRPr="007033BC">
              <w:rPr>
                <w:rFonts w:eastAsia="Cambria"/>
                <w:sz w:val="20"/>
                <w:szCs w:val="20"/>
              </w:rPr>
              <w:t>0,08</w:t>
            </w:r>
          </w:p>
        </w:tc>
        <w:tc>
          <w:tcPr>
            <w:tcW w:w="2268" w:type="dxa"/>
            <w:shd w:val="clear" w:color="auto" w:fill="auto"/>
          </w:tcPr>
          <w:p w14:paraId="5589939F" w14:textId="77777777" w:rsidR="007033BC" w:rsidRPr="007033BC" w:rsidRDefault="007033BC" w:rsidP="007033BC">
            <w:pPr>
              <w:ind w:firstLine="0"/>
              <w:jc w:val="center"/>
              <w:rPr>
                <w:rFonts w:eastAsia="Cambria"/>
                <w:sz w:val="20"/>
                <w:szCs w:val="20"/>
              </w:rPr>
            </w:pPr>
            <w:r w:rsidRPr="007033BC">
              <w:rPr>
                <w:rFonts w:eastAsia="Cambria"/>
                <w:sz w:val="20"/>
                <w:szCs w:val="20"/>
              </w:rPr>
              <w:t>0,31 (-0,53; 1,15)</w:t>
            </w:r>
          </w:p>
        </w:tc>
        <w:tc>
          <w:tcPr>
            <w:tcW w:w="993" w:type="dxa"/>
            <w:shd w:val="clear" w:color="auto" w:fill="auto"/>
          </w:tcPr>
          <w:p w14:paraId="19F11068" w14:textId="77777777" w:rsidR="007033BC" w:rsidRPr="007033BC" w:rsidRDefault="007033BC" w:rsidP="007033BC">
            <w:pPr>
              <w:ind w:firstLine="0"/>
              <w:jc w:val="center"/>
              <w:rPr>
                <w:rFonts w:eastAsia="Cambria"/>
                <w:sz w:val="20"/>
                <w:szCs w:val="20"/>
              </w:rPr>
            </w:pPr>
            <w:r w:rsidRPr="007033BC">
              <w:rPr>
                <w:rFonts w:eastAsia="Cambria"/>
                <w:sz w:val="20"/>
                <w:szCs w:val="20"/>
              </w:rPr>
              <w:t>0,46</w:t>
            </w:r>
          </w:p>
        </w:tc>
      </w:tr>
      <w:tr w:rsidR="007033BC" w:rsidRPr="007033BC" w14:paraId="6BA49058" w14:textId="77777777" w:rsidTr="005619F3">
        <w:tc>
          <w:tcPr>
            <w:tcW w:w="3544" w:type="dxa"/>
            <w:shd w:val="clear" w:color="auto" w:fill="auto"/>
          </w:tcPr>
          <w:p w14:paraId="71D241E8" w14:textId="77777777" w:rsidR="007033BC" w:rsidRPr="007033BC" w:rsidRDefault="007033BC" w:rsidP="007033BC">
            <w:pPr>
              <w:ind w:firstLine="0"/>
              <w:rPr>
                <w:rFonts w:eastAsia="Cambria"/>
                <w:sz w:val="20"/>
                <w:szCs w:val="20"/>
              </w:rPr>
            </w:pPr>
            <w:r w:rsidRPr="007033BC">
              <w:rPr>
                <w:rFonts w:eastAsia="Cambria"/>
                <w:sz w:val="20"/>
                <w:szCs w:val="20"/>
              </w:rPr>
              <w:t>Outras regiões</w:t>
            </w:r>
          </w:p>
        </w:tc>
        <w:tc>
          <w:tcPr>
            <w:tcW w:w="2127" w:type="dxa"/>
            <w:shd w:val="clear" w:color="auto" w:fill="auto"/>
          </w:tcPr>
          <w:p w14:paraId="2A376741"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2A80F9C3" w14:textId="77777777" w:rsidR="007033BC" w:rsidRPr="007033BC" w:rsidRDefault="007033BC" w:rsidP="007033BC">
            <w:pPr>
              <w:ind w:firstLine="0"/>
              <w:jc w:val="center"/>
              <w:rPr>
                <w:rFonts w:eastAsia="Cambria"/>
                <w:sz w:val="20"/>
                <w:szCs w:val="20"/>
              </w:rPr>
            </w:pPr>
          </w:p>
        </w:tc>
        <w:tc>
          <w:tcPr>
            <w:tcW w:w="2268" w:type="dxa"/>
            <w:shd w:val="clear" w:color="auto" w:fill="auto"/>
          </w:tcPr>
          <w:p w14:paraId="30FA7CD1" w14:textId="77777777" w:rsidR="007033BC" w:rsidRPr="007033BC" w:rsidRDefault="007033BC" w:rsidP="007033BC">
            <w:pPr>
              <w:ind w:firstLine="0"/>
              <w:jc w:val="center"/>
              <w:rPr>
                <w:rFonts w:eastAsia="Cambria"/>
                <w:sz w:val="20"/>
                <w:szCs w:val="20"/>
              </w:rPr>
            </w:pPr>
          </w:p>
        </w:tc>
        <w:tc>
          <w:tcPr>
            <w:tcW w:w="993" w:type="dxa"/>
            <w:shd w:val="clear" w:color="auto" w:fill="auto"/>
          </w:tcPr>
          <w:p w14:paraId="149322A3" w14:textId="77777777" w:rsidR="007033BC" w:rsidRPr="007033BC" w:rsidRDefault="007033BC" w:rsidP="007033BC">
            <w:pPr>
              <w:ind w:firstLine="0"/>
              <w:jc w:val="center"/>
              <w:rPr>
                <w:rFonts w:eastAsia="Cambria"/>
                <w:sz w:val="20"/>
                <w:szCs w:val="20"/>
              </w:rPr>
            </w:pPr>
          </w:p>
        </w:tc>
      </w:tr>
      <w:tr w:rsidR="007033BC" w:rsidRPr="007033BC" w14:paraId="1595978A" w14:textId="77777777" w:rsidTr="005619F3">
        <w:tc>
          <w:tcPr>
            <w:tcW w:w="3544" w:type="dxa"/>
            <w:shd w:val="clear" w:color="auto" w:fill="auto"/>
          </w:tcPr>
          <w:p w14:paraId="23426499" w14:textId="77777777" w:rsidR="007033BC" w:rsidRPr="007033BC" w:rsidRDefault="007033BC" w:rsidP="007033BC">
            <w:pPr>
              <w:ind w:firstLine="0"/>
              <w:rPr>
                <w:rFonts w:eastAsia="Cambria"/>
                <w:b/>
                <w:sz w:val="20"/>
                <w:szCs w:val="20"/>
              </w:rPr>
            </w:pPr>
            <w:r w:rsidRPr="007033BC">
              <w:rPr>
                <w:rFonts w:eastAsia="Cambria"/>
                <w:sz w:val="20"/>
                <w:szCs w:val="20"/>
              </w:rPr>
              <w:t>Tempo de experiência (anos)</w:t>
            </w:r>
          </w:p>
        </w:tc>
        <w:tc>
          <w:tcPr>
            <w:tcW w:w="2127" w:type="dxa"/>
            <w:shd w:val="clear" w:color="auto" w:fill="auto"/>
          </w:tcPr>
          <w:p w14:paraId="451A1953" w14:textId="77777777" w:rsidR="007033BC" w:rsidRPr="007033BC" w:rsidRDefault="007033BC" w:rsidP="007033BC">
            <w:pPr>
              <w:ind w:firstLine="0"/>
              <w:jc w:val="center"/>
              <w:rPr>
                <w:rFonts w:eastAsia="Cambria"/>
                <w:sz w:val="20"/>
                <w:szCs w:val="20"/>
              </w:rPr>
            </w:pPr>
            <w:r w:rsidRPr="007033BC">
              <w:rPr>
                <w:rFonts w:eastAsia="Cambria"/>
                <w:sz w:val="20"/>
                <w:szCs w:val="20"/>
              </w:rPr>
              <w:t>0.007 (-0.02; 0,04)</w:t>
            </w:r>
          </w:p>
        </w:tc>
        <w:tc>
          <w:tcPr>
            <w:tcW w:w="1275" w:type="dxa"/>
            <w:shd w:val="clear" w:color="auto" w:fill="auto"/>
          </w:tcPr>
          <w:p w14:paraId="154A5388" w14:textId="77777777" w:rsidR="007033BC" w:rsidRPr="007033BC" w:rsidRDefault="007033BC" w:rsidP="007033BC">
            <w:pPr>
              <w:ind w:firstLine="0"/>
              <w:jc w:val="center"/>
              <w:rPr>
                <w:rFonts w:eastAsia="Cambria"/>
                <w:sz w:val="20"/>
                <w:szCs w:val="20"/>
              </w:rPr>
            </w:pPr>
            <w:r w:rsidRPr="007033BC">
              <w:rPr>
                <w:rFonts w:eastAsia="Cambria"/>
                <w:sz w:val="20"/>
                <w:szCs w:val="20"/>
              </w:rPr>
              <w:t>0,07</w:t>
            </w:r>
          </w:p>
        </w:tc>
        <w:tc>
          <w:tcPr>
            <w:tcW w:w="2268" w:type="dxa"/>
            <w:shd w:val="clear" w:color="auto" w:fill="auto"/>
          </w:tcPr>
          <w:p w14:paraId="5F733BBB" w14:textId="77777777" w:rsidR="007033BC" w:rsidRPr="007033BC" w:rsidRDefault="007033BC" w:rsidP="007033BC">
            <w:pPr>
              <w:ind w:firstLine="0"/>
              <w:jc w:val="center"/>
              <w:rPr>
                <w:rFonts w:eastAsia="Cambria"/>
                <w:sz w:val="20"/>
                <w:szCs w:val="20"/>
              </w:rPr>
            </w:pPr>
            <w:r w:rsidRPr="007033BC">
              <w:rPr>
                <w:rFonts w:eastAsia="Cambria"/>
                <w:sz w:val="20"/>
                <w:szCs w:val="20"/>
              </w:rPr>
              <w:t>0,01 (-0,02; 0,04)</w:t>
            </w:r>
          </w:p>
        </w:tc>
        <w:tc>
          <w:tcPr>
            <w:tcW w:w="993" w:type="dxa"/>
            <w:shd w:val="clear" w:color="auto" w:fill="auto"/>
          </w:tcPr>
          <w:p w14:paraId="62C75F08" w14:textId="77777777" w:rsidR="007033BC" w:rsidRPr="007033BC" w:rsidRDefault="007033BC" w:rsidP="007033BC">
            <w:pPr>
              <w:ind w:firstLine="0"/>
              <w:jc w:val="center"/>
              <w:rPr>
                <w:rFonts w:eastAsia="Cambria"/>
                <w:sz w:val="20"/>
                <w:szCs w:val="20"/>
              </w:rPr>
            </w:pPr>
            <w:r w:rsidRPr="007033BC">
              <w:rPr>
                <w:rFonts w:eastAsia="Cambria"/>
                <w:sz w:val="20"/>
                <w:szCs w:val="20"/>
              </w:rPr>
              <w:t>0,54</w:t>
            </w:r>
          </w:p>
        </w:tc>
      </w:tr>
      <w:tr w:rsidR="007033BC" w:rsidRPr="007033BC" w14:paraId="2EE251F6" w14:textId="77777777" w:rsidTr="005619F3">
        <w:tc>
          <w:tcPr>
            <w:tcW w:w="3544" w:type="dxa"/>
            <w:shd w:val="clear" w:color="auto" w:fill="auto"/>
          </w:tcPr>
          <w:p w14:paraId="26E3569C" w14:textId="77777777" w:rsidR="007033BC" w:rsidRPr="007033BC" w:rsidRDefault="007033BC" w:rsidP="007033BC">
            <w:pPr>
              <w:ind w:firstLine="0"/>
              <w:rPr>
                <w:rFonts w:eastAsia="Cambria"/>
                <w:sz w:val="20"/>
                <w:szCs w:val="20"/>
              </w:rPr>
            </w:pPr>
            <w:r w:rsidRPr="007033BC">
              <w:rPr>
                <w:rFonts w:eastAsia="Cambria"/>
                <w:sz w:val="20"/>
                <w:szCs w:val="20"/>
              </w:rPr>
              <w:t>Instituição de graduação</w:t>
            </w:r>
          </w:p>
        </w:tc>
        <w:tc>
          <w:tcPr>
            <w:tcW w:w="2127" w:type="dxa"/>
            <w:shd w:val="clear" w:color="auto" w:fill="auto"/>
          </w:tcPr>
          <w:p w14:paraId="7A7E7177"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5FD3D76B" w14:textId="77777777" w:rsidR="007033BC" w:rsidRPr="007033BC" w:rsidRDefault="007033BC" w:rsidP="007033BC">
            <w:pPr>
              <w:ind w:firstLine="0"/>
              <w:jc w:val="center"/>
              <w:rPr>
                <w:rFonts w:eastAsia="Cambria"/>
                <w:sz w:val="20"/>
                <w:szCs w:val="20"/>
              </w:rPr>
            </w:pPr>
          </w:p>
        </w:tc>
        <w:tc>
          <w:tcPr>
            <w:tcW w:w="2268" w:type="dxa"/>
            <w:shd w:val="clear" w:color="auto" w:fill="auto"/>
          </w:tcPr>
          <w:p w14:paraId="5CFC0101" w14:textId="77777777" w:rsidR="007033BC" w:rsidRPr="007033BC" w:rsidRDefault="007033BC" w:rsidP="007033BC">
            <w:pPr>
              <w:ind w:firstLine="0"/>
              <w:jc w:val="center"/>
              <w:rPr>
                <w:rFonts w:eastAsia="Cambria"/>
                <w:sz w:val="20"/>
                <w:szCs w:val="20"/>
              </w:rPr>
            </w:pPr>
          </w:p>
        </w:tc>
        <w:tc>
          <w:tcPr>
            <w:tcW w:w="993" w:type="dxa"/>
            <w:shd w:val="clear" w:color="auto" w:fill="auto"/>
          </w:tcPr>
          <w:p w14:paraId="4ABF7B19" w14:textId="77777777" w:rsidR="007033BC" w:rsidRPr="007033BC" w:rsidRDefault="007033BC" w:rsidP="007033BC">
            <w:pPr>
              <w:ind w:firstLine="0"/>
              <w:jc w:val="center"/>
              <w:rPr>
                <w:rFonts w:eastAsia="Cambria"/>
                <w:sz w:val="20"/>
                <w:szCs w:val="20"/>
              </w:rPr>
            </w:pPr>
          </w:p>
        </w:tc>
      </w:tr>
      <w:tr w:rsidR="007033BC" w:rsidRPr="007033BC" w14:paraId="74D462FD" w14:textId="77777777" w:rsidTr="005619F3">
        <w:tc>
          <w:tcPr>
            <w:tcW w:w="3544" w:type="dxa"/>
            <w:shd w:val="clear" w:color="auto" w:fill="auto"/>
          </w:tcPr>
          <w:p w14:paraId="3B6F2914" w14:textId="77777777" w:rsidR="007033BC" w:rsidRPr="007033BC" w:rsidRDefault="007033BC" w:rsidP="007033BC">
            <w:pPr>
              <w:ind w:firstLine="0"/>
              <w:rPr>
                <w:rFonts w:eastAsia="Cambria"/>
                <w:sz w:val="20"/>
                <w:szCs w:val="20"/>
              </w:rPr>
            </w:pPr>
            <w:r w:rsidRPr="007033BC">
              <w:rPr>
                <w:rFonts w:eastAsia="Cambria"/>
                <w:sz w:val="20"/>
                <w:szCs w:val="20"/>
              </w:rPr>
              <w:t>Pública</w:t>
            </w:r>
          </w:p>
        </w:tc>
        <w:tc>
          <w:tcPr>
            <w:tcW w:w="2127" w:type="dxa"/>
            <w:shd w:val="clear" w:color="auto" w:fill="auto"/>
          </w:tcPr>
          <w:p w14:paraId="3287AE85" w14:textId="77777777" w:rsidR="007033BC" w:rsidRPr="007033BC" w:rsidRDefault="007033BC" w:rsidP="007033BC">
            <w:pPr>
              <w:ind w:firstLine="0"/>
              <w:jc w:val="center"/>
              <w:rPr>
                <w:rFonts w:eastAsia="Cambria"/>
                <w:sz w:val="20"/>
                <w:szCs w:val="20"/>
              </w:rPr>
            </w:pPr>
            <w:r w:rsidRPr="007033BC">
              <w:rPr>
                <w:rFonts w:eastAsia="Cambria"/>
                <w:sz w:val="20"/>
                <w:szCs w:val="20"/>
              </w:rPr>
              <w:t>-1,05 (-1,80; -0,31)</w:t>
            </w:r>
          </w:p>
        </w:tc>
        <w:tc>
          <w:tcPr>
            <w:tcW w:w="1275" w:type="dxa"/>
            <w:shd w:val="clear" w:color="auto" w:fill="auto"/>
          </w:tcPr>
          <w:p w14:paraId="1A3EFE62" w14:textId="77777777" w:rsidR="007033BC" w:rsidRPr="007033BC" w:rsidRDefault="007033BC" w:rsidP="007033BC">
            <w:pPr>
              <w:ind w:firstLine="0"/>
              <w:jc w:val="center"/>
              <w:rPr>
                <w:rFonts w:eastAsia="Cambria"/>
                <w:b/>
                <w:sz w:val="20"/>
                <w:szCs w:val="20"/>
              </w:rPr>
            </w:pPr>
            <w:r w:rsidRPr="007033BC">
              <w:rPr>
                <w:rFonts w:eastAsia="Cambria"/>
                <w:b/>
                <w:sz w:val="20"/>
                <w:szCs w:val="20"/>
              </w:rPr>
              <w:t>0,005</w:t>
            </w:r>
          </w:p>
        </w:tc>
        <w:tc>
          <w:tcPr>
            <w:tcW w:w="2268" w:type="dxa"/>
            <w:shd w:val="clear" w:color="auto" w:fill="auto"/>
          </w:tcPr>
          <w:p w14:paraId="7DB1B5D0" w14:textId="77777777" w:rsidR="007033BC" w:rsidRPr="007033BC" w:rsidRDefault="007033BC" w:rsidP="007033BC">
            <w:pPr>
              <w:ind w:firstLine="0"/>
              <w:jc w:val="center"/>
              <w:rPr>
                <w:rFonts w:eastAsia="Cambria"/>
                <w:sz w:val="20"/>
                <w:szCs w:val="20"/>
              </w:rPr>
            </w:pPr>
            <w:r w:rsidRPr="007033BC">
              <w:rPr>
                <w:rFonts w:eastAsia="Cambria"/>
                <w:sz w:val="20"/>
                <w:szCs w:val="20"/>
              </w:rPr>
              <w:t>-0,88 (-1,61; -0,15)</w:t>
            </w:r>
          </w:p>
        </w:tc>
        <w:tc>
          <w:tcPr>
            <w:tcW w:w="993" w:type="dxa"/>
            <w:shd w:val="clear" w:color="auto" w:fill="auto"/>
          </w:tcPr>
          <w:p w14:paraId="2598DFF4" w14:textId="77777777" w:rsidR="007033BC" w:rsidRPr="007033BC" w:rsidRDefault="007033BC" w:rsidP="007033BC">
            <w:pPr>
              <w:ind w:firstLine="0"/>
              <w:jc w:val="center"/>
              <w:rPr>
                <w:rFonts w:eastAsia="Cambria"/>
                <w:b/>
                <w:sz w:val="20"/>
                <w:szCs w:val="20"/>
              </w:rPr>
            </w:pPr>
            <w:r w:rsidRPr="007033BC">
              <w:rPr>
                <w:rFonts w:eastAsia="Cambria"/>
                <w:b/>
                <w:sz w:val="20"/>
                <w:szCs w:val="20"/>
              </w:rPr>
              <w:t>0,01</w:t>
            </w:r>
          </w:p>
        </w:tc>
      </w:tr>
      <w:tr w:rsidR="007033BC" w:rsidRPr="007033BC" w14:paraId="5055425F" w14:textId="77777777" w:rsidTr="005619F3">
        <w:tc>
          <w:tcPr>
            <w:tcW w:w="3544" w:type="dxa"/>
            <w:shd w:val="clear" w:color="auto" w:fill="auto"/>
          </w:tcPr>
          <w:p w14:paraId="12E66B77" w14:textId="77777777" w:rsidR="007033BC" w:rsidRPr="007033BC" w:rsidRDefault="007033BC" w:rsidP="007033BC">
            <w:pPr>
              <w:ind w:firstLine="0"/>
              <w:rPr>
                <w:rFonts w:eastAsia="Cambria"/>
                <w:sz w:val="20"/>
                <w:szCs w:val="20"/>
              </w:rPr>
            </w:pPr>
            <w:r w:rsidRPr="007033BC">
              <w:rPr>
                <w:rFonts w:eastAsia="Cambria"/>
                <w:sz w:val="20"/>
                <w:szCs w:val="20"/>
              </w:rPr>
              <w:t>Privada</w:t>
            </w:r>
          </w:p>
        </w:tc>
        <w:tc>
          <w:tcPr>
            <w:tcW w:w="2127" w:type="dxa"/>
            <w:shd w:val="clear" w:color="auto" w:fill="auto"/>
          </w:tcPr>
          <w:p w14:paraId="2CB568E8"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46865A5B" w14:textId="77777777" w:rsidR="007033BC" w:rsidRPr="007033BC" w:rsidRDefault="007033BC" w:rsidP="007033BC">
            <w:pPr>
              <w:ind w:firstLine="0"/>
              <w:jc w:val="center"/>
              <w:rPr>
                <w:rFonts w:eastAsia="Cambria"/>
                <w:sz w:val="20"/>
                <w:szCs w:val="20"/>
              </w:rPr>
            </w:pPr>
          </w:p>
        </w:tc>
        <w:tc>
          <w:tcPr>
            <w:tcW w:w="2268" w:type="dxa"/>
            <w:shd w:val="clear" w:color="auto" w:fill="auto"/>
          </w:tcPr>
          <w:p w14:paraId="2B45393D" w14:textId="77777777" w:rsidR="007033BC" w:rsidRPr="007033BC" w:rsidRDefault="007033BC" w:rsidP="007033BC">
            <w:pPr>
              <w:ind w:firstLine="0"/>
              <w:jc w:val="center"/>
              <w:rPr>
                <w:rFonts w:eastAsia="Cambria"/>
                <w:sz w:val="20"/>
                <w:szCs w:val="20"/>
              </w:rPr>
            </w:pPr>
          </w:p>
        </w:tc>
        <w:tc>
          <w:tcPr>
            <w:tcW w:w="993" w:type="dxa"/>
            <w:shd w:val="clear" w:color="auto" w:fill="auto"/>
          </w:tcPr>
          <w:p w14:paraId="19B1AD62" w14:textId="77777777" w:rsidR="007033BC" w:rsidRPr="007033BC" w:rsidRDefault="007033BC" w:rsidP="007033BC">
            <w:pPr>
              <w:ind w:firstLine="0"/>
              <w:jc w:val="center"/>
              <w:rPr>
                <w:rFonts w:eastAsia="Cambria"/>
                <w:sz w:val="20"/>
                <w:szCs w:val="20"/>
              </w:rPr>
            </w:pPr>
          </w:p>
        </w:tc>
      </w:tr>
      <w:tr w:rsidR="007033BC" w:rsidRPr="007033BC" w14:paraId="51758360" w14:textId="77777777" w:rsidTr="005619F3">
        <w:tc>
          <w:tcPr>
            <w:tcW w:w="3544" w:type="dxa"/>
            <w:shd w:val="clear" w:color="auto" w:fill="auto"/>
          </w:tcPr>
          <w:p w14:paraId="71E01212" w14:textId="77777777" w:rsidR="007033BC" w:rsidRPr="007033BC" w:rsidRDefault="007033BC" w:rsidP="007033BC">
            <w:pPr>
              <w:ind w:firstLine="0"/>
              <w:rPr>
                <w:rFonts w:eastAsia="Cambria"/>
                <w:sz w:val="20"/>
                <w:szCs w:val="20"/>
              </w:rPr>
            </w:pPr>
            <w:r w:rsidRPr="007033BC">
              <w:rPr>
                <w:rFonts w:eastAsia="Cambria"/>
                <w:sz w:val="20"/>
                <w:szCs w:val="20"/>
              </w:rPr>
              <w:t>Maior titulação</w:t>
            </w:r>
          </w:p>
        </w:tc>
        <w:tc>
          <w:tcPr>
            <w:tcW w:w="2127" w:type="dxa"/>
            <w:shd w:val="clear" w:color="auto" w:fill="auto"/>
          </w:tcPr>
          <w:p w14:paraId="3C223B65"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084D591A" w14:textId="77777777" w:rsidR="007033BC" w:rsidRPr="007033BC" w:rsidRDefault="007033BC" w:rsidP="007033BC">
            <w:pPr>
              <w:ind w:firstLine="0"/>
              <w:jc w:val="center"/>
              <w:rPr>
                <w:rFonts w:eastAsia="Cambria"/>
                <w:sz w:val="20"/>
                <w:szCs w:val="20"/>
              </w:rPr>
            </w:pPr>
          </w:p>
        </w:tc>
        <w:tc>
          <w:tcPr>
            <w:tcW w:w="2268" w:type="dxa"/>
            <w:shd w:val="clear" w:color="auto" w:fill="auto"/>
          </w:tcPr>
          <w:p w14:paraId="1A5FF1E5" w14:textId="77777777" w:rsidR="007033BC" w:rsidRPr="007033BC" w:rsidRDefault="007033BC" w:rsidP="007033BC">
            <w:pPr>
              <w:ind w:firstLine="0"/>
              <w:jc w:val="center"/>
              <w:rPr>
                <w:rFonts w:eastAsia="Cambria"/>
                <w:sz w:val="20"/>
                <w:szCs w:val="20"/>
              </w:rPr>
            </w:pPr>
          </w:p>
        </w:tc>
        <w:tc>
          <w:tcPr>
            <w:tcW w:w="993" w:type="dxa"/>
            <w:shd w:val="clear" w:color="auto" w:fill="auto"/>
          </w:tcPr>
          <w:p w14:paraId="6DCFA18D" w14:textId="77777777" w:rsidR="007033BC" w:rsidRPr="007033BC" w:rsidRDefault="007033BC" w:rsidP="007033BC">
            <w:pPr>
              <w:ind w:firstLine="0"/>
              <w:jc w:val="center"/>
              <w:rPr>
                <w:rFonts w:eastAsia="Cambria"/>
                <w:sz w:val="20"/>
                <w:szCs w:val="20"/>
              </w:rPr>
            </w:pPr>
          </w:p>
        </w:tc>
      </w:tr>
      <w:tr w:rsidR="007033BC" w:rsidRPr="007033BC" w14:paraId="4A7908D6" w14:textId="77777777" w:rsidTr="005619F3">
        <w:tc>
          <w:tcPr>
            <w:tcW w:w="3544" w:type="dxa"/>
            <w:shd w:val="clear" w:color="auto" w:fill="auto"/>
          </w:tcPr>
          <w:p w14:paraId="243DDC1C" w14:textId="77777777" w:rsidR="007033BC" w:rsidRPr="007033BC" w:rsidRDefault="007033BC" w:rsidP="007033BC">
            <w:pPr>
              <w:ind w:firstLine="0"/>
              <w:rPr>
                <w:rFonts w:eastAsia="Cambria"/>
                <w:sz w:val="20"/>
                <w:szCs w:val="20"/>
              </w:rPr>
            </w:pPr>
            <w:r w:rsidRPr="007033BC">
              <w:rPr>
                <w:rFonts w:eastAsia="Cambria"/>
                <w:sz w:val="20"/>
                <w:szCs w:val="20"/>
              </w:rPr>
              <w:t>Pós-graduação</w:t>
            </w:r>
          </w:p>
        </w:tc>
        <w:tc>
          <w:tcPr>
            <w:tcW w:w="2127" w:type="dxa"/>
            <w:shd w:val="clear" w:color="auto" w:fill="auto"/>
          </w:tcPr>
          <w:p w14:paraId="7431D6AA" w14:textId="77777777" w:rsidR="007033BC" w:rsidRPr="007033BC" w:rsidRDefault="007033BC" w:rsidP="007033BC">
            <w:pPr>
              <w:ind w:firstLine="0"/>
              <w:jc w:val="center"/>
              <w:rPr>
                <w:rFonts w:eastAsia="Cambria"/>
                <w:sz w:val="20"/>
                <w:szCs w:val="20"/>
              </w:rPr>
            </w:pPr>
            <w:r w:rsidRPr="007033BC">
              <w:rPr>
                <w:rFonts w:eastAsia="Cambria"/>
                <w:sz w:val="20"/>
                <w:szCs w:val="20"/>
              </w:rPr>
              <w:t>-1,11 (-2,17; -0,06)</w:t>
            </w:r>
          </w:p>
        </w:tc>
        <w:tc>
          <w:tcPr>
            <w:tcW w:w="1275" w:type="dxa"/>
            <w:shd w:val="clear" w:color="auto" w:fill="auto"/>
          </w:tcPr>
          <w:p w14:paraId="37053650" w14:textId="77777777" w:rsidR="007033BC" w:rsidRPr="007033BC" w:rsidRDefault="007033BC" w:rsidP="007033BC">
            <w:pPr>
              <w:ind w:firstLine="0"/>
              <w:jc w:val="center"/>
              <w:rPr>
                <w:rFonts w:eastAsia="Cambria"/>
                <w:b/>
                <w:sz w:val="20"/>
                <w:szCs w:val="20"/>
              </w:rPr>
            </w:pPr>
            <w:r w:rsidRPr="007033BC">
              <w:rPr>
                <w:rFonts w:eastAsia="Cambria"/>
                <w:b/>
                <w:sz w:val="20"/>
                <w:szCs w:val="20"/>
              </w:rPr>
              <w:t>0,03</w:t>
            </w:r>
          </w:p>
        </w:tc>
        <w:tc>
          <w:tcPr>
            <w:tcW w:w="2268" w:type="dxa"/>
            <w:shd w:val="clear" w:color="auto" w:fill="auto"/>
          </w:tcPr>
          <w:p w14:paraId="5E016CF5" w14:textId="77777777" w:rsidR="007033BC" w:rsidRPr="007033BC" w:rsidRDefault="007033BC" w:rsidP="007033BC">
            <w:pPr>
              <w:ind w:firstLine="0"/>
              <w:jc w:val="center"/>
              <w:rPr>
                <w:rFonts w:eastAsia="Cambria"/>
                <w:sz w:val="20"/>
                <w:szCs w:val="20"/>
              </w:rPr>
            </w:pPr>
            <w:r w:rsidRPr="007033BC">
              <w:rPr>
                <w:rFonts w:eastAsia="Cambria"/>
                <w:sz w:val="20"/>
                <w:szCs w:val="20"/>
              </w:rPr>
              <w:t>-1,11 (-2,22; -0,003)</w:t>
            </w:r>
          </w:p>
        </w:tc>
        <w:tc>
          <w:tcPr>
            <w:tcW w:w="993" w:type="dxa"/>
            <w:shd w:val="clear" w:color="auto" w:fill="auto"/>
          </w:tcPr>
          <w:p w14:paraId="77BDE14C" w14:textId="77777777" w:rsidR="007033BC" w:rsidRPr="007033BC" w:rsidRDefault="007033BC" w:rsidP="007033BC">
            <w:pPr>
              <w:ind w:firstLine="0"/>
              <w:jc w:val="center"/>
              <w:rPr>
                <w:rFonts w:eastAsia="Cambria"/>
                <w:b/>
                <w:sz w:val="20"/>
                <w:szCs w:val="20"/>
              </w:rPr>
            </w:pPr>
            <w:r w:rsidRPr="007033BC">
              <w:rPr>
                <w:rFonts w:eastAsia="Cambria"/>
                <w:b/>
                <w:sz w:val="20"/>
                <w:szCs w:val="20"/>
              </w:rPr>
              <w:t>0,04</w:t>
            </w:r>
          </w:p>
        </w:tc>
      </w:tr>
      <w:tr w:rsidR="007033BC" w:rsidRPr="007033BC" w14:paraId="051CB7EF" w14:textId="77777777" w:rsidTr="005619F3">
        <w:tc>
          <w:tcPr>
            <w:tcW w:w="3544" w:type="dxa"/>
            <w:shd w:val="clear" w:color="auto" w:fill="auto"/>
          </w:tcPr>
          <w:p w14:paraId="2054C6B2" w14:textId="77777777" w:rsidR="007033BC" w:rsidRPr="007033BC" w:rsidRDefault="007033BC" w:rsidP="007033BC">
            <w:pPr>
              <w:ind w:firstLine="0"/>
              <w:rPr>
                <w:rFonts w:eastAsia="Cambria"/>
                <w:sz w:val="20"/>
                <w:szCs w:val="20"/>
              </w:rPr>
            </w:pPr>
            <w:r w:rsidRPr="007033BC">
              <w:rPr>
                <w:rFonts w:eastAsia="Cambria"/>
                <w:sz w:val="20"/>
                <w:szCs w:val="20"/>
              </w:rPr>
              <w:t>Graduação</w:t>
            </w:r>
          </w:p>
        </w:tc>
        <w:tc>
          <w:tcPr>
            <w:tcW w:w="2127" w:type="dxa"/>
            <w:shd w:val="clear" w:color="auto" w:fill="auto"/>
          </w:tcPr>
          <w:p w14:paraId="6F57630B"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067F88AC" w14:textId="77777777" w:rsidR="007033BC" w:rsidRPr="007033BC" w:rsidRDefault="007033BC" w:rsidP="007033BC">
            <w:pPr>
              <w:ind w:firstLine="0"/>
              <w:jc w:val="center"/>
              <w:rPr>
                <w:rFonts w:eastAsia="Cambria"/>
                <w:sz w:val="20"/>
                <w:szCs w:val="20"/>
              </w:rPr>
            </w:pPr>
          </w:p>
        </w:tc>
        <w:tc>
          <w:tcPr>
            <w:tcW w:w="2268" w:type="dxa"/>
            <w:shd w:val="clear" w:color="auto" w:fill="auto"/>
          </w:tcPr>
          <w:p w14:paraId="65AAE2B5" w14:textId="77777777" w:rsidR="007033BC" w:rsidRPr="007033BC" w:rsidRDefault="007033BC" w:rsidP="007033BC">
            <w:pPr>
              <w:ind w:firstLine="0"/>
              <w:jc w:val="center"/>
              <w:rPr>
                <w:rFonts w:eastAsia="Cambria"/>
                <w:sz w:val="20"/>
                <w:szCs w:val="20"/>
              </w:rPr>
            </w:pPr>
          </w:p>
        </w:tc>
        <w:tc>
          <w:tcPr>
            <w:tcW w:w="993" w:type="dxa"/>
            <w:shd w:val="clear" w:color="auto" w:fill="auto"/>
          </w:tcPr>
          <w:p w14:paraId="67C82ABE" w14:textId="77777777" w:rsidR="007033BC" w:rsidRPr="007033BC" w:rsidRDefault="007033BC" w:rsidP="007033BC">
            <w:pPr>
              <w:ind w:firstLine="0"/>
              <w:jc w:val="center"/>
              <w:rPr>
                <w:rFonts w:eastAsia="Cambria"/>
                <w:b/>
                <w:sz w:val="20"/>
                <w:szCs w:val="20"/>
              </w:rPr>
            </w:pPr>
          </w:p>
        </w:tc>
      </w:tr>
      <w:tr w:rsidR="007033BC" w:rsidRPr="007033BC" w14:paraId="59516A1D" w14:textId="77777777" w:rsidTr="005619F3">
        <w:tc>
          <w:tcPr>
            <w:tcW w:w="3544" w:type="dxa"/>
            <w:shd w:val="clear" w:color="auto" w:fill="auto"/>
          </w:tcPr>
          <w:p w14:paraId="39C8F76F" w14:textId="77777777" w:rsidR="007033BC" w:rsidRPr="007033BC" w:rsidRDefault="007033BC" w:rsidP="007033BC">
            <w:pPr>
              <w:ind w:firstLine="0"/>
              <w:rPr>
                <w:rFonts w:eastAsia="Cambria"/>
                <w:sz w:val="20"/>
                <w:szCs w:val="20"/>
              </w:rPr>
            </w:pPr>
            <w:r w:rsidRPr="007033BC">
              <w:rPr>
                <w:rFonts w:eastAsia="Cambria"/>
                <w:sz w:val="20"/>
                <w:szCs w:val="20"/>
              </w:rPr>
              <w:t>Atuação profissional</w:t>
            </w:r>
          </w:p>
        </w:tc>
        <w:tc>
          <w:tcPr>
            <w:tcW w:w="2127" w:type="dxa"/>
            <w:shd w:val="clear" w:color="auto" w:fill="auto"/>
          </w:tcPr>
          <w:p w14:paraId="6DC92C39"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59B26ACF" w14:textId="77777777" w:rsidR="007033BC" w:rsidRPr="007033BC" w:rsidRDefault="007033BC" w:rsidP="007033BC">
            <w:pPr>
              <w:ind w:firstLine="0"/>
              <w:jc w:val="center"/>
              <w:rPr>
                <w:rFonts w:eastAsia="Cambria"/>
                <w:sz w:val="20"/>
                <w:szCs w:val="20"/>
              </w:rPr>
            </w:pPr>
          </w:p>
        </w:tc>
        <w:tc>
          <w:tcPr>
            <w:tcW w:w="2268" w:type="dxa"/>
            <w:shd w:val="clear" w:color="auto" w:fill="auto"/>
          </w:tcPr>
          <w:p w14:paraId="2CB87AD1" w14:textId="77777777" w:rsidR="007033BC" w:rsidRPr="007033BC" w:rsidRDefault="007033BC" w:rsidP="007033BC">
            <w:pPr>
              <w:ind w:firstLine="0"/>
              <w:jc w:val="center"/>
              <w:rPr>
                <w:rFonts w:eastAsia="Cambria"/>
                <w:sz w:val="20"/>
                <w:szCs w:val="20"/>
              </w:rPr>
            </w:pPr>
          </w:p>
        </w:tc>
        <w:tc>
          <w:tcPr>
            <w:tcW w:w="993" w:type="dxa"/>
            <w:shd w:val="clear" w:color="auto" w:fill="auto"/>
          </w:tcPr>
          <w:p w14:paraId="3C4C61D1" w14:textId="77777777" w:rsidR="007033BC" w:rsidRPr="007033BC" w:rsidRDefault="007033BC" w:rsidP="007033BC">
            <w:pPr>
              <w:ind w:firstLine="0"/>
              <w:jc w:val="center"/>
              <w:rPr>
                <w:rFonts w:eastAsia="Cambria"/>
                <w:sz w:val="20"/>
                <w:szCs w:val="20"/>
              </w:rPr>
            </w:pPr>
          </w:p>
        </w:tc>
      </w:tr>
      <w:tr w:rsidR="007033BC" w:rsidRPr="007033BC" w14:paraId="4F31E609" w14:textId="77777777" w:rsidTr="005619F3">
        <w:tc>
          <w:tcPr>
            <w:tcW w:w="3544" w:type="dxa"/>
            <w:shd w:val="clear" w:color="auto" w:fill="auto"/>
          </w:tcPr>
          <w:p w14:paraId="2360B68D" w14:textId="77777777" w:rsidR="007033BC" w:rsidRPr="007033BC" w:rsidRDefault="007033BC" w:rsidP="007033BC">
            <w:pPr>
              <w:ind w:firstLine="0"/>
              <w:rPr>
                <w:rFonts w:eastAsia="Cambria"/>
                <w:sz w:val="20"/>
                <w:szCs w:val="20"/>
              </w:rPr>
            </w:pPr>
            <w:r w:rsidRPr="007033BC">
              <w:rPr>
                <w:rFonts w:eastAsia="Cambria"/>
                <w:sz w:val="20"/>
                <w:szCs w:val="20"/>
              </w:rPr>
              <w:t>Docência/Pesquisa</w:t>
            </w:r>
          </w:p>
        </w:tc>
        <w:tc>
          <w:tcPr>
            <w:tcW w:w="2127" w:type="dxa"/>
            <w:shd w:val="clear" w:color="auto" w:fill="auto"/>
          </w:tcPr>
          <w:p w14:paraId="5047F4CC" w14:textId="77777777" w:rsidR="007033BC" w:rsidRPr="007033BC" w:rsidRDefault="007033BC" w:rsidP="007033BC">
            <w:pPr>
              <w:ind w:firstLine="0"/>
              <w:jc w:val="center"/>
              <w:rPr>
                <w:rFonts w:eastAsia="Cambria"/>
                <w:sz w:val="20"/>
                <w:szCs w:val="20"/>
              </w:rPr>
            </w:pPr>
            <w:r w:rsidRPr="007033BC">
              <w:rPr>
                <w:rFonts w:eastAsia="Cambria"/>
                <w:sz w:val="20"/>
                <w:szCs w:val="20"/>
              </w:rPr>
              <w:t>-2,71 (-4,06; -1,35)</w:t>
            </w:r>
          </w:p>
        </w:tc>
        <w:tc>
          <w:tcPr>
            <w:tcW w:w="1275" w:type="dxa"/>
            <w:shd w:val="clear" w:color="auto" w:fill="auto"/>
          </w:tcPr>
          <w:p w14:paraId="73870B13" w14:textId="77777777" w:rsidR="007033BC" w:rsidRPr="007033BC" w:rsidRDefault="007033BC" w:rsidP="007033BC">
            <w:pPr>
              <w:ind w:firstLine="0"/>
              <w:jc w:val="center"/>
              <w:rPr>
                <w:rFonts w:eastAsia="Cambria"/>
                <w:sz w:val="20"/>
                <w:szCs w:val="20"/>
              </w:rPr>
            </w:pPr>
            <w:r w:rsidRPr="007033BC">
              <w:rPr>
                <w:rFonts w:eastAsia="Cambria"/>
                <w:b/>
                <w:sz w:val="20"/>
                <w:szCs w:val="20"/>
              </w:rPr>
              <w:t>&lt;0,001</w:t>
            </w:r>
          </w:p>
        </w:tc>
        <w:tc>
          <w:tcPr>
            <w:tcW w:w="2268" w:type="dxa"/>
            <w:shd w:val="clear" w:color="auto" w:fill="auto"/>
          </w:tcPr>
          <w:p w14:paraId="1EC0D75C" w14:textId="77777777" w:rsidR="007033BC" w:rsidRPr="007033BC" w:rsidRDefault="007033BC" w:rsidP="007033BC">
            <w:pPr>
              <w:ind w:firstLine="0"/>
              <w:jc w:val="left"/>
              <w:rPr>
                <w:rFonts w:eastAsia="Cambria"/>
                <w:sz w:val="20"/>
                <w:szCs w:val="20"/>
              </w:rPr>
            </w:pPr>
            <w:r w:rsidRPr="007033BC">
              <w:rPr>
                <w:rFonts w:eastAsia="Cambria"/>
                <w:sz w:val="20"/>
                <w:szCs w:val="20"/>
              </w:rPr>
              <w:t xml:space="preserve"> -2,56 (-3,90; -1,23)</w:t>
            </w:r>
          </w:p>
        </w:tc>
        <w:tc>
          <w:tcPr>
            <w:tcW w:w="993" w:type="dxa"/>
            <w:shd w:val="clear" w:color="auto" w:fill="auto"/>
          </w:tcPr>
          <w:p w14:paraId="671296D9" w14:textId="77777777" w:rsidR="007033BC" w:rsidRPr="007033BC" w:rsidRDefault="007033BC" w:rsidP="007033BC">
            <w:pPr>
              <w:ind w:firstLine="0"/>
              <w:jc w:val="center"/>
              <w:rPr>
                <w:rFonts w:eastAsia="Cambria"/>
                <w:b/>
                <w:sz w:val="20"/>
                <w:szCs w:val="20"/>
              </w:rPr>
            </w:pPr>
            <w:r w:rsidRPr="007033BC">
              <w:rPr>
                <w:rFonts w:eastAsia="Cambria"/>
                <w:b/>
                <w:sz w:val="20"/>
                <w:szCs w:val="20"/>
              </w:rPr>
              <w:t>&lt;0,001</w:t>
            </w:r>
          </w:p>
        </w:tc>
      </w:tr>
      <w:tr w:rsidR="007033BC" w:rsidRPr="007033BC" w14:paraId="397B285A" w14:textId="77777777" w:rsidTr="005619F3">
        <w:tc>
          <w:tcPr>
            <w:tcW w:w="3544" w:type="dxa"/>
            <w:shd w:val="clear" w:color="auto" w:fill="auto"/>
          </w:tcPr>
          <w:p w14:paraId="4852D3FE" w14:textId="77777777" w:rsidR="007033BC" w:rsidRPr="007033BC" w:rsidRDefault="007033BC" w:rsidP="007033BC">
            <w:pPr>
              <w:ind w:firstLine="0"/>
              <w:rPr>
                <w:rFonts w:eastAsia="Cambria"/>
                <w:sz w:val="20"/>
                <w:szCs w:val="20"/>
              </w:rPr>
            </w:pPr>
            <w:r w:rsidRPr="007033BC">
              <w:rPr>
                <w:rFonts w:eastAsia="Cambria"/>
                <w:sz w:val="20"/>
                <w:szCs w:val="20"/>
              </w:rPr>
              <w:t>Outros</w:t>
            </w:r>
          </w:p>
        </w:tc>
        <w:tc>
          <w:tcPr>
            <w:tcW w:w="2127" w:type="dxa"/>
            <w:shd w:val="clear" w:color="auto" w:fill="auto"/>
          </w:tcPr>
          <w:p w14:paraId="2C9B8041"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6494144E" w14:textId="77777777" w:rsidR="007033BC" w:rsidRPr="007033BC" w:rsidRDefault="007033BC" w:rsidP="007033BC">
            <w:pPr>
              <w:ind w:firstLine="0"/>
              <w:jc w:val="center"/>
              <w:rPr>
                <w:rFonts w:eastAsia="Cambria"/>
                <w:sz w:val="20"/>
                <w:szCs w:val="20"/>
              </w:rPr>
            </w:pPr>
          </w:p>
        </w:tc>
        <w:tc>
          <w:tcPr>
            <w:tcW w:w="2268" w:type="dxa"/>
            <w:shd w:val="clear" w:color="auto" w:fill="auto"/>
          </w:tcPr>
          <w:p w14:paraId="1FDBD43F" w14:textId="77777777" w:rsidR="007033BC" w:rsidRPr="007033BC" w:rsidRDefault="007033BC" w:rsidP="007033BC">
            <w:pPr>
              <w:ind w:firstLine="0"/>
              <w:jc w:val="center"/>
              <w:rPr>
                <w:rFonts w:eastAsia="Cambria"/>
                <w:sz w:val="20"/>
                <w:szCs w:val="20"/>
              </w:rPr>
            </w:pPr>
          </w:p>
        </w:tc>
        <w:tc>
          <w:tcPr>
            <w:tcW w:w="993" w:type="dxa"/>
            <w:shd w:val="clear" w:color="auto" w:fill="auto"/>
          </w:tcPr>
          <w:p w14:paraId="4F6A3B8B" w14:textId="77777777" w:rsidR="007033BC" w:rsidRPr="007033BC" w:rsidRDefault="007033BC" w:rsidP="007033BC">
            <w:pPr>
              <w:ind w:firstLine="0"/>
              <w:jc w:val="center"/>
              <w:rPr>
                <w:rFonts w:eastAsia="Cambria"/>
                <w:b/>
                <w:sz w:val="20"/>
                <w:szCs w:val="20"/>
              </w:rPr>
            </w:pPr>
          </w:p>
        </w:tc>
      </w:tr>
      <w:tr w:rsidR="007033BC" w:rsidRPr="007033BC" w14:paraId="43471C59" w14:textId="77777777" w:rsidTr="005619F3">
        <w:tc>
          <w:tcPr>
            <w:tcW w:w="3544" w:type="dxa"/>
            <w:shd w:val="clear" w:color="auto" w:fill="auto"/>
          </w:tcPr>
          <w:p w14:paraId="44C7CAE7" w14:textId="77777777" w:rsidR="007033BC" w:rsidRPr="007033BC" w:rsidRDefault="007033BC" w:rsidP="007033BC">
            <w:pPr>
              <w:ind w:firstLine="0"/>
              <w:rPr>
                <w:rFonts w:eastAsia="Cambria"/>
                <w:sz w:val="20"/>
                <w:szCs w:val="20"/>
              </w:rPr>
            </w:pPr>
            <w:r w:rsidRPr="007033BC">
              <w:rPr>
                <w:rFonts w:eastAsia="Cambria"/>
                <w:sz w:val="20"/>
                <w:szCs w:val="20"/>
              </w:rPr>
              <w:t>Já ouviu falar em OMI</w:t>
            </w:r>
          </w:p>
        </w:tc>
        <w:tc>
          <w:tcPr>
            <w:tcW w:w="2127" w:type="dxa"/>
            <w:shd w:val="clear" w:color="auto" w:fill="auto"/>
          </w:tcPr>
          <w:p w14:paraId="3FBFE153"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3F340C16" w14:textId="77777777" w:rsidR="007033BC" w:rsidRPr="007033BC" w:rsidRDefault="007033BC" w:rsidP="007033BC">
            <w:pPr>
              <w:ind w:firstLine="0"/>
              <w:jc w:val="center"/>
              <w:rPr>
                <w:rFonts w:eastAsia="Cambria"/>
                <w:sz w:val="20"/>
                <w:szCs w:val="20"/>
              </w:rPr>
            </w:pPr>
          </w:p>
        </w:tc>
        <w:tc>
          <w:tcPr>
            <w:tcW w:w="2268" w:type="dxa"/>
            <w:shd w:val="clear" w:color="auto" w:fill="auto"/>
          </w:tcPr>
          <w:p w14:paraId="4AC08727" w14:textId="77777777" w:rsidR="007033BC" w:rsidRPr="007033BC" w:rsidRDefault="007033BC" w:rsidP="007033BC">
            <w:pPr>
              <w:ind w:firstLine="0"/>
              <w:jc w:val="center"/>
              <w:rPr>
                <w:rFonts w:eastAsia="Cambria"/>
                <w:sz w:val="20"/>
                <w:szCs w:val="20"/>
              </w:rPr>
            </w:pPr>
          </w:p>
        </w:tc>
        <w:tc>
          <w:tcPr>
            <w:tcW w:w="993" w:type="dxa"/>
            <w:shd w:val="clear" w:color="auto" w:fill="auto"/>
          </w:tcPr>
          <w:p w14:paraId="570DB0DE" w14:textId="77777777" w:rsidR="007033BC" w:rsidRPr="007033BC" w:rsidRDefault="007033BC" w:rsidP="007033BC">
            <w:pPr>
              <w:ind w:firstLine="0"/>
              <w:jc w:val="center"/>
              <w:rPr>
                <w:rFonts w:eastAsia="Cambria"/>
                <w:sz w:val="20"/>
                <w:szCs w:val="20"/>
              </w:rPr>
            </w:pPr>
          </w:p>
        </w:tc>
      </w:tr>
      <w:tr w:rsidR="007033BC" w:rsidRPr="007033BC" w14:paraId="0E78DF08" w14:textId="77777777" w:rsidTr="005619F3">
        <w:tc>
          <w:tcPr>
            <w:tcW w:w="3544" w:type="dxa"/>
            <w:shd w:val="clear" w:color="auto" w:fill="auto"/>
          </w:tcPr>
          <w:p w14:paraId="1A176B29" w14:textId="77777777" w:rsidR="007033BC" w:rsidRPr="007033BC" w:rsidRDefault="007033BC" w:rsidP="007033BC">
            <w:pPr>
              <w:ind w:firstLine="0"/>
              <w:rPr>
                <w:rFonts w:eastAsia="Cambria"/>
                <w:sz w:val="20"/>
                <w:szCs w:val="20"/>
              </w:rPr>
            </w:pPr>
            <w:r w:rsidRPr="007033BC">
              <w:rPr>
                <w:rFonts w:eastAsia="Cambria"/>
                <w:sz w:val="20"/>
                <w:szCs w:val="20"/>
              </w:rPr>
              <w:t>Sim</w:t>
            </w:r>
          </w:p>
        </w:tc>
        <w:tc>
          <w:tcPr>
            <w:tcW w:w="2127" w:type="dxa"/>
            <w:shd w:val="clear" w:color="auto" w:fill="auto"/>
          </w:tcPr>
          <w:p w14:paraId="0F76BBCB" w14:textId="77777777" w:rsidR="007033BC" w:rsidRPr="007033BC" w:rsidRDefault="007033BC" w:rsidP="007033BC">
            <w:pPr>
              <w:ind w:firstLine="0"/>
              <w:jc w:val="center"/>
              <w:rPr>
                <w:rFonts w:eastAsia="Cambria"/>
                <w:sz w:val="20"/>
                <w:szCs w:val="20"/>
              </w:rPr>
            </w:pPr>
            <w:r w:rsidRPr="007033BC">
              <w:rPr>
                <w:rFonts w:eastAsia="Cambria"/>
                <w:sz w:val="20"/>
                <w:szCs w:val="20"/>
              </w:rPr>
              <w:t>0,01 (-2,38; 2,41)</w:t>
            </w:r>
          </w:p>
        </w:tc>
        <w:tc>
          <w:tcPr>
            <w:tcW w:w="1275" w:type="dxa"/>
            <w:shd w:val="clear" w:color="auto" w:fill="auto"/>
          </w:tcPr>
          <w:p w14:paraId="590F218D" w14:textId="77777777" w:rsidR="007033BC" w:rsidRPr="007033BC" w:rsidRDefault="007033BC" w:rsidP="007033BC">
            <w:pPr>
              <w:ind w:firstLine="0"/>
              <w:jc w:val="center"/>
              <w:rPr>
                <w:rFonts w:eastAsia="Cambria"/>
                <w:sz w:val="20"/>
                <w:szCs w:val="20"/>
              </w:rPr>
            </w:pPr>
            <w:r w:rsidRPr="007033BC">
              <w:rPr>
                <w:rFonts w:eastAsia="Cambria"/>
                <w:sz w:val="20"/>
                <w:szCs w:val="20"/>
              </w:rPr>
              <w:t>0,99</w:t>
            </w:r>
          </w:p>
        </w:tc>
        <w:tc>
          <w:tcPr>
            <w:tcW w:w="2268" w:type="dxa"/>
            <w:shd w:val="clear" w:color="auto" w:fill="auto"/>
          </w:tcPr>
          <w:p w14:paraId="34871104" w14:textId="77777777" w:rsidR="007033BC" w:rsidRPr="007033BC" w:rsidRDefault="007033BC" w:rsidP="007033BC">
            <w:pPr>
              <w:ind w:firstLine="0"/>
              <w:jc w:val="center"/>
              <w:rPr>
                <w:rFonts w:eastAsia="Cambria"/>
                <w:sz w:val="20"/>
                <w:szCs w:val="20"/>
              </w:rPr>
            </w:pPr>
            <w:r w:rsidRPr="007033BC">
              <w:rPr>
                <w:rFonts w:eastAsia="Cambria"/>
                <w:sz w:val="20"/>
                <w:szCs w:val="20"/>
              </w:rPr>
              <w:t>1,10 (-1,25;1,45)</w:t>
            </w:r>
          </w:p>
        </w:tc>
        <w:tc>
          <w:tcPr>
            <w:tcW w:w="993" w:type="dxa"/>
            <w:shd w:val="clear" w:color="auto" w:fill="auto"/>
          </w:tcPr>
          <w:p w14:paraId="3CA4846B" w14:textId="77777777" w:rsidR="007033BC" w:rsidRPr="007033BC" w:rsidRDefault="007033BC" w:rsidP="007033BC">
            <w:pPr>
              <w:ind w:firstLine="0"/>
              <w:jc w:val="center"/>
              <w:rPr>
                <w:rFonts w:eastAsia="Cambria"/>
                <w:sz w:val="20"/>
                <w:szCs w:val="20"/>
              </w:rPr>
            </w:pPr>
            <w:r w:rsidRPr="007033BC">
              <w:rPr>
                <w:rFonts w:eastAsia="Cambria"/>
                <w:sz w:val="20"/>
                <w:szCs w:val="20"/>
              </w:rPr>
              <w:t>0,36</w:t>
            </w:r>
          </w:p>
        </w:tc>
      </w:tr>
      <w:tr w:rsidR="007033BC" w:rsidRPr="007033BC" w14:paraId="24EA7AED" w14:textId="77777777" w:rsidTr="005619F3">
        <w:tc>
          <w:tcPr>
            <w:tcW w:w="3544" w:type="dxa"/>
            <w:shd w:val="clear" w:color="auto" w:fill="auto"/>
          </w:tcPr>
          <w:p w14:paraId="4E10E76F" w14:textId="77777777" w:rsidR="007033BC" w:rsidRPr="007033BC" w:rsidRDefault="007033BC" w:rsidP="007033BC">
            <w:pPr>
              <w:ind w:firstLine="0"/>
              <w:rPr>
                <w:rFonts w:eastAsia="Cambria"/>
                <w:sz w:val="20"/>
                <w:szCs w:val="20"/>
              </w:rPr>
            </w:pPr>
            <w:r w:rsidRPr="007033BC">
              <w:rPr>
                <w:rFonts w:eastAsia="Cambria"/>
                <w:sz w:val="20"/>
                <w:szCs w:val="20"/>
              </w:rPr>
              <w:t>Não</w:t>
            </w:r>
          </w:p>
        </w:tc>
        <w:tc>
          <w:tcPr>
            <w:tcW w:w="2127" w:type="dxa"/>
            <w:shd w:val="clear" w:color="auto" w:fill="auto"/>
          </w:tcPr>
          <w:p w14:paraId="798B69A2"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746063A9" w14:textId="77777777" w:rsidR="007033BC" w:rsidRPr="007033BC" w:rsidRDefault="007033BC" w:rsidP="007033BC">
            <w:pPr>
              <w:ind w:firstLine="0"/>
              <w:jc w:val="center"/>
              <w:rPr>
                <w:rFonts w:eastAsia="Cambria"/>
                <w:sz w:val="20"/>
                <w:szCs w:val="20"/>
              </w:rPr>
            </w:pPr>
          </w:p>
        </w:tc>
        <w:tc>
          <w:tcPr>
            <w:tcW w:w="2268" w:type="dxa"/>
            <w:shd w:val="clear" w:color="auto" w:fill="auto"/>
          </w:tcPr>
          <w:p w14:paraId="30DC3552" w14:textId="77777777" w:rsidR="007033BC" w:rsidRPr="007033BC" w:rsidRDefault="007033BC" w:rsidP="007033BC">
            <w:pPr>
              <w:ind w:firstLine="0"/>
              <w:jc w:val="center"/>
              <w:rPr>
                <w:rFonts w:eastAsia="Cambria"/>
                <w:sz w:val="20"/>
                <w:szCs w:val="20"/>
              </w:rPr>
            </w:pPr>
          </w:p>
        </w:tc>
        <w:tc>
          <w:tcPr>
            <w:tcW w:w="993" w:type="dxa"/>
            <w:shd w:val="clear" w:color="auto" w:fill="auto"/>
          </w:tcPr>
          <w:p w14:paraId="0AF64610" w14:textId="77777777" w:rsidR="007033BC" w:rsidRPr="007033BC" w:rsidRDefault="007033BC" w:rsidP="007033BC">
            <w:pPr>
              <w:ind w:firstLine="0"/>
              <w:jc w:val="center"/>
              <w:rPr>
                <w:rFonts w:eastAsia="Cambria"/>
                <w:sz w:val="20"/>
                <w:szCs w:val="20"/>
              </w:rPr>
            </w:pPr>
          </w:p>
        </w:tc>
      </w:tr>
      <w:tr w:rsidR="007033BC" w:rsidRPr="007033BC" w14:paraId="41B884FD" w14:textId="77777777" w:rsidTr="005619F3">
        <w:tc>
          <w:tcPr>
            <w:tcW w:w="3544" w:type="dxa"/>
            <w:shd w:val="clear" w:color="auto" w:fill="auto"/>
          </w:tcPr>
          <w:p w14:paraId="527AA8E5" w14:textId="77777777" w:rsidR="007033BC" w:rsidRPr="007033BC" w:rsidRDefault="007033BC" w:rsidP="007033BC">
            <w:pPr>
              <w:ind w:firstLine="0"/>
              <w:rPr>
                <w:rFonts w:eastAsia="Cambria"/>
                <w:sz w:val="20"/>
                <w:szCs w:val="20"/>
              </w:rPr>
            </w:pPr>
            <w:r w:rsidRPr="007033BC">
              <w:rPr>
                <w:rFonts w:eastAsia="Cambria"/>
                <w:sz w:val="20"/>
                <w:szCs w:val="20"/>
              </w:rPr>
              <w:t>Busca por informações</w:t>
            </w:r>
          </w:p>
        </w:tc>
        <w:tc>
          <w:tcPr>
            <w:tcW w:w="2127" w:type="dxa"/>
            <w:shd w:val="clear" w:color="auto" w:fill="auto"/>
          </w:tcPr>
          <w:p w14:paraId="46AE2804"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2241FE97" w14:textId="77777777" w:rsidR="007033BC" w:rsidRPr="007033BC" w:rsidRDefault="007033BC" w:rsidP="007033BC">
            <w:pPr>
              <w:ind w:firstLine="0"/>
              <w:jc w:val="center"/>
              <w:rPr>
                <w:rFonts w:eastAsia="Cambria"/>
                <w:sz w:val="20"/>
                <w:szCs w:val="20"/>
              </w:rPr>
            </w:pPr>
          </w:p>
        </w:tc>
        <w:tc>
          <w:tcPr>
            <w:tcW w:w="2268" w:type="dxa"/>
            <w:shd w:val="clear" w:color="auto" w:fill="auto"/>
          </w:tcPr>
          <w:p w14:paraId="58D0B83A" w14:textId="77777777" w:rsidR="007033BC" w:rsidRPr="007033BC" w:rsidRDefault="007033BC" w:rsidP="007033BC">
            <w:pPr>
              <w:ind w:firstLine="0"/>
              <w:jc w:val="center"/>
              <w:rPr>
                <w:rFonts w:eastAsia="Cambria"/>
                <w:sz w:val="20"/>
                <w:szCs w:val="20"/>
              </w:rPr>
            </w:pPr>
          </w:p>
        </w:tc>
        <w:tc>
          <w:tcPr>
            <w:tcW w:w="993" w:type="dxa"/>
            <w:shd w:val="clear" w:color="auto" w:fill="auto"/>
          </w:tcPr>
          <w:p w14:paraId="5A386CF3" w14:textId="77777777" w:rsidR="007033BC" w:rsidRPr="007033BC" w:rsidRDefault="007033BC" w:rsidP="007033BC">
            <w:pPr>
              <w:ind w:firstLine="0"/>
              <w:jc w:val="center"/>
              <w:rPr>
                <w:rFonts w:eastAsia="Cambria"/>
                <w:sz w:val="20"/>
                <w:szCs w:val="20"/>
              </w:rPr>
            </w:pPr>
          </w:p>
        </w:tc>
      </w:tr>
      <w:tr w:rsidR="007033BC" w:rsidRPr="007033BC" w14:paraId="36CAB537" w14:textId="77777777" w:rsidTr="005619F3">
        <w:tc>
          <w:tcPr>
            <w:tcW w:w="3544" w:type="dxa"/>
            <w:shd w:val="clear" w:color="auto" w:fill="auto"/>
          </w:tcPr>
          <w:p w14:paraId="5ED2A82A" w14:textId="77777777" w:rsidR="007033BC" w:rsidRPr="007033BC" w:rsidRDefault="007033BC" w:rsidP="007033BC">
            <w:pPr>
              <w:ind w:firstLine="0"/>
              <w:rPr>
                <w:rFonts w:eastAsia="Cambria"/>
                <w:sz w:val="20"/>
                <w:szCs w:val="20"/>
              </w:rPr>
            </w:pPr>
            <w:r w:rsidRPr="007033BC">
              <w:rPr>
                <w:rFonts w:eastAsia="Cambria"/>
                <w:sz w:val="20"/>
                <w:szCs w:val="20"/>
              </w:rPr>
              <w:t>Sim</w:t>
            </w:r>
          </w:p>
        </w:tc>
        <w:tc>
          <w:tcPr>
            <w:tcW w:w="2127" w:type="dxa"/>
            <w:shd w:val="clear" w:color="auto" w:fill="auto"/>
          </w:tcPr>
          <w:p w14:paraId="528A2D52" w14:textId="77777777" w:rsidR="007033BC" w:rsidRPr="007033BC" w:rsidRDefault="007033BC" w:rsidP="007033BC">
            <w:pPr>
              <w:ind w:firstLine="0"/>
              <w:jc w:val="center"/>
              <w:rPr>
                <w:rFonts w:eastAsia="Cambria"/>
                <w:sz w:val="20"/>
                <w:szCs w:val="20"/>
              </w:rPr>
            </w:pPr>
            <w:r w:rsidRPr="007033BC">
              <w:rPr>
                <w:rFonts w:eastAsia="Cambria"/>
                <w:sz w:val="20"/>
                <w:szCs w:val="20"/>
              </w:rPr>
              <w:t>-0,34 (-1,34; 0,66)</w:t>
            </w:r>
          </w:p>
        </w:tc>
        <w:tc>
          <w:tcPr>
            <w:tcW w:w="1275" w:type="dxa"/>
            <w:shd w:val="clear" w:color="auto" w:fill="auto"/>
          </w:tcPr>
          <w:p w14:paraId="19F9895E" w14:textId="77777777" w:rsidR="007033BC" w:rsidRPr="007033BC" w:rsidRDefault="007033BC" w:rsidP="007033BC">
            <w:pPr>
              <w:ind w:firstLine="0"/>
              <w:jc w:val="center"/>
              <w:rPr>
                <w:rFonts w:eastAsia="Cambria"/>
                <w:sz w:val="20"/>
                <w:szCs w:val="20"/>
              </w:rPr>
            </w:pPr>
            <w:r w:rsidRPr="007033BC">
              <w:rPr>
                <w:rFonts w:eastAsia="Cambria"/>
                <w:sz w:val="20"/>
                <w:szCs w:val="20"/>
              </w:rPr>
              <w:t>0,50</w:t>
            </w:r>
          </w:p>
        </w:tc>
        <w:tc>
          <w:tcPr>
            <w:tcW w:w="2268" w:type="dxa"/>
            <w:shd w:val="clear" w:color="auto" w:fill="auto"/>
          </w:tcPr>
          <w:p w14:paraId="1517A82D" w14:textId="77777777" w:rsidR="007033BC" w:rsidRPr="007033BC" w:rsidRDefault="007033BC" w:rsidP="007033BC">
            <w:pPr>
              <w:ind w:firstLine="0"/>
              <w:jc w:val="center"/>
              <w:rPr>
                <w:rFonts w:eastAsia="Cambria"/>
                <w:sz w:val="20"/>
                <w:szCs w:val="20"/>
              </w:rPr>
            </w:pPr>
          </w:p>
        </w:tc>
        <w:tc>
          <w:tcPr>
            <w:tcW w:w="993" w:type="dxa"/>
            <w:shd w:val="clear" w:color="auto" w:fill="auto"/>
          </w:tcPr>
          <w:p w14:paraId="479B95B2" w14:textId="77777777" w:rsidR="007033BC" w:rsidRPr="007033BC" w:rsidRDefault="007033BC" w:rsidP="007033BC">
            <w:pPr>
              <w:ind w:firstLine="0"/>
              <w:jc w:val="center"/>
              <w:rPr>
                <w:rFonts w:eastAsia="Cambria"/>
                <w:b/>
                <w:sz w:val="20"/>
                <w:szCs w:val="20"/>
              </w:rPr>
            </w:pPr>
          </w:p>
        </w:tc>
      </w:tr>
      <w:tr w:rsidR="007033BC" w:rsidRPr="007033BC" w14:paraId="7B90902E" w14:textId="77777777" w:rsidTr="005619F3">
        <w:tc>
          <w:tcPr>
            <w:tcW w:w="3544" w:type="dxa"/>
            <w:shd w:val="clear" w:color="auto" w:fill="auto"/>
          </w:tcPr>
          <w:p w14:paraId="1996D9DF" w14:textId="77777777" w:rsidR="007033BC" w:rsidRPr="007033BC" w:rsidRDefault="007033BC" w:rsidP="007033BC">
            <w:pPr>
              <w:ind w:firstLine="0"/>
              <w:rPr>
                <w:rFonts w:eastAsia="Cambria"/>
                <w:sz w:val="20"/>
                <w:szCs w:val="20"/>
              </w:rPr>
            </w:pPr>
            <w:r w:rsidRPr="007033BC">
              <w:rPr>
                <w:rFonts w:eastAsia="Cambria"/>
                <w:sz w:val="20"/>
                <w:szCs w:val="20"/>
              </w:rPr>
              <w:t>Não</w:t>
            </w:r>
          </w:p>
        </w:tc>
        <w:tc>
          <w:tcPr>
            <w:tcW w:w="2127" w:type="dxa"/>
            <w:shd w:val="clear" w:color="auto" w:fill="auto"/>
          </w:tcPr>
          <w:p w14:paraId="4B310026"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31DF9E3A" w14:textId="77777777" w:rsidR="007033BC" w:rsidRPr="007033BC" w:rsidRDefault="007033BC" w:rsidP="007033BC">
            <w:pPr>
              <w:ind w:firstLine="0"/>
              <w:jc w:val="center"/>
              <w:rPr>
                <w:rFonts w:eastAsia="Cambria"/>
                <w:sz w:val="20"/>
                <w:szCs w:val="20"/>
              </w:rPr>
            </w:pPr>
          </w:p>
        </w:tc>
        <w:tc>
          <w:tcPr>
            <w:tcW w:w="2268" w:type="dxa"/>
            <w:shd w:val="clear" w:color="auto" w:fill="auto"/>
          </w:tcPr>
          <w:p w14:paraId="6AC5EA8A" w14:textId="77777777" w:rsidR="007033BC" w:rsidRPr="007033BC" w:rsidRDefault="007033BC" w:rsidP="007033BC">
            <w:pPr>
              <w:ind w:firstLine="0"/>
              <w:jc w:val="center"/>
              <w:rPr>
                <w:rFonts w:eastAsia="Cambria"/>
                <w:sz w:val="20"/>
                <w:szCs w:val="20"/>
              </w:rPr>
            </w:pPr>
          </w:p>
        </w:tc>
        <w:tc>
          <w:tcPr>
            <w:tcW w:w="993" w:type="dxa"/>
            <w:shd w:val="clear" w:color="auto" w:fill="auto"/>
          </w:tcPr>
          <w:p w14:paraId="45C3974F" w14:textId="77777777" w:rsidR="007033BC" w:rsidRPr="007033BC" w:rsidRDefault="007033BC" w:rsidP="007033BC">
            <w:pPr>
              <w:ind w:firstLine="0"/>
              <w:jc w:val="center"/>
              <w:rPr>
                <w:rFonts w:eastAsia="Cambria"/>
                <w:sz w:val="20"/>
                <w:szCs w:val="20"/>
              </w:rPr>
            </w:pPr>
          </w:p>
        </w:tc>
      </w:tr>
      <w:tr w:rsidR="007033BC" w:rsidRPr="007033BC" w14:paraId="775B623D" w14:textId="77777777" w:rsidTr="005619F3">
        <w:tc>
          <w:tcPr>
            <w:tcW w:w="3544" w:type="dxa"/>
            <w:shd w:val="clear" w:color="auto" w:fill="auto"/>
          </w:tcPr>
          <w:p w14:paraId="73F836C9" w14:textId="77777777" w:rsidR="007033BC" w:rsidRPr="007033BC" w:rsidRDefault="007033BC" w:rsidP="007033BC">
            <w:pPr>
              <w:ind w:firstLine="0"/>
              <w:rPr>
                <w:rFonts w:eastAsia="Cambria"/>
                <w:sz w:val="20"/>
                <w:szCs w:val="20"/>
              </w:rPr>
            </w:pPr>
            <w:r w:rsidRPr="007033BC">
              <w:rPr>
                <w:rFonts w:eastAsia="Cambria"/>
                <w:sz w:val="20"/>
                <w:szCs w:val="20"/>
              </w:rPr>
              <w:t>Receber treinamento em OMI</w:t>
            </w:r>
          </w:p>
        </w:tc>
        <w:tc>
          <w:tcPr>
            <w:tcW w:w="2127" w:type="dxa"/>
            <w:shd w:val="clear" w:color="auto" w:fill="auto"/>
          </w:tcPr>
          <w:p w14:paraId="145AA373"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743D31F0" w14:textId="77777777" w:rsidR="007033BC" w:rsidRPr="007033BC" w:rsidRDefault="007033BC" w:rsidP="007033BC">
            <w:pPr>
              <w:ind w:firstLine="0"/>
              <w:jc w:val="center"/>
              <w:rPr>
                <w:rFonts w:eastAsia="Cambria"/>
                <w:sz w:val="20"/>
                <w:szCs w:val="20"/>
              </w:rPr>
            </w:pPr>
          </w:p>
        </w:tc>
        <w:tc>
          <w:tcPr>
            <w:tcW w:w="2268" w:type="dxa"/>
            <w:shd w:val="clear" w:color="auto" w:fill="auto"/>
          </w:tcPr>
          <w:p w14:paraId="6AB1C91C" w14:textId="77777777" w:rsidR="007033BC" w:rsidRPr="007033BC" w:rsidRDefault="007033BC" w:rsidP="007033BC">
            <w:pPr>
              <w:ind w:firstLine="0"/>
              <w:jc w:val="center"/>
              <w:rPr>
                <w:rFonts w:eastAsia="Cambria"/>
                <w:sz w:val="20"/>
                <w:szCs w:val="20"/>
              </w:rPr>
            </w:pPr>
          </w:p>
        </w:tc>
        <w:tc>
          <w:tcPr>
            <w:tcW w:w="993" w:type="dxa"/>
            <w:shd w:val="clear" w:color="auto" w:fill="auto"/>
          </w:tcPr>
          <w:p w14:paraId="417D1A01" w14:textId="77777777" w:rsidR="007033BC" w:rsidRPr="007033BC" w:rsidRDefault="007033BC" w:rsidP="007033BC">
            <w:pPr>
              <w:ind w:firstLine="0"/>
              <w:jc w:val="center"/>
              <w:rPr>
                <w:rFonts w:eastAsia="Cambria"/>
                <w:sz w:val="20"/>
                <w:szCs w:val="20"/>
              </w:rPr>
            </w:pPr>
          </w:p>
        </w:tc>
      </w:tr>
      <w:tr w:rsidR="007033BC" w:rsidRPr="007033BC" w14:paraId="03EF45AB" w14:textId="77777777" w:rsidTr="005619F3">
        <w:tc>
          <w:tcPr>
            <w:tcW w:w="3544" w:type="dxa"/>
            <w:shd w:val="clear" w:color="auto" w:fill="auto"/>
          </w:tcPr>
          <w:p w14:paraId="07D4C21D" w14:textId="77777777" w:rsidR="007033BC" w:rsidRPr="007033BC" w:rsidRDefault="007033BC" w:rsidP="007033BC">
            <w:pPr>
              <w:ind w:firstLine="0"/>
              <w:rPr>
                <w:rFonts w:eastAsia="Cambria"/>
                <w:sz w:val="20"/>
                <w:szCs w:val="20"/>
              </w:rPr>
            </w:pPr>
            <w:r w:rsidRPr="007033BC">
              <w:rPr>
                <w:rFonts w:eastAsia="Cambria"/>
                <w:sz w:val="20"/>
                <w:szCs w:val="20"/>
              </w:rPr>
              <w:t>Sim</w:t>
            </w:r>
          </w:p>
        </w:tc>
        <w:tc>
          <w:tcPr>
            <w:tcW w:w="2127" w:type="dxa"/>
            <w:shd w:val="clear" w:color="auto" w:fill="auto"/>
          </w:tcPr>
          <w:p w14:paraId="08278112" w14:textId="77777777" w:rsidR="007033BC" w:rsidRPr="007033BC" w:rsidRDefault="007033BC" w:rsidP="007033BC">
            <w:pPr>
              <w:ind w:firstLine="0"/>
              <w:jc w:val="center"/>
              <w:rPr>
                <w:rFonts w:eastAsia="Cambria"/>
                <w:sz w:val="20"/>
                <w:szCs w:val="20"/>
              </w:rPr>
            </w:pPr>
            <w:r w:rsidRPr="007033BC">
              <w:rPr>
                <w:rFonts w:eastAsia="Cambria"/>
                <w:sz w:val="20"/>
                <w:szCs w:val="20"/>
              </w:rPr>
              <w:t>-1,50 (-2,32; -0,69)</w:t>
            </w:r>
          </w:p>
        </w:tc>
        <w:tc>
          <w:tcPr>
            <w:tcW w:w="1275" w:type="dxa"/>
            <w:shd w:val="clear" w:color="auto" w:fill="auto"/>
          </w:tcPr>
          <w:p w14:paraId="6E8F3B4B" w14:textId="77777777" w:rsidR="007033BC" w:rsidRPr="007033BC" w:rsidRDefault="007033BC" w:rsidP="007033BC">
            <w:pPr>
              <w:ind w:firstLine="0"/>
              <w:jc w:val="center"/>
              <w:rPr>
                <w:rFonts w:eastAsia="Cambria"/>
                <w:sz w:val="20"/>
                <w:szCs w:val="20"/>
              </w:rPr>
            </w:pPr>
            <w:r w:rsidRPr="007033BC">
              <w:rPr>
                <w:rFonts w:eastAsia="Cambria"/>
                <w:b/>
                <w:sz w:val="20"/>
                <w:szCs w:val="20"/>
              </w:rPr>
              <w:t>&lt;0,001</w:t>
            </w:r>
          </w:p>
        </w:tc>
        <w:tc>
          <w:tcPr>
            <w:tcW w:w="2268" w:type="dxa"/>
            <w:shd w:val="clear" w:color="auto" w:fill="auto"/>
          </w:tcPr>
          <w:p w14:paraId="07E2AF73" w14:textId="77777777" w:rsidR="007033BC" w:rsidRPr="007033BC" w:rsidRDefault="007033BC" w:rsidP="007033BC">
            <w:pPr>
              <w:ind w:firstLine="0"/>
              <w:jc w:val="center"/>
              <w:rPr>
                <w:rFonts w:eastAsia="Cambria"/>
                <w:sz w:val="20"/>
                <w:szCs w:val="20"/>
              </w:rPr>
            </w:pPr>
            <w:r w:rsidRPr="007033BC">
              <w:rPr>
                <w:rFonts w:eastAsia="Cambria"/>
                <w:sz w:val="20"/>
                <w:szCs w:val="20"/>
              </w:rPr>
              <w:t>-1,52 (-2,35; -0,68)</w:t>
            </w:r>
          </w:p>
        </w:tc>
        <w:tc>
          <w:tcPr>
            <w:tcW w:w="993" w:type="dxa"/>
            <w:shd w:val="clear" w:color="auto" w:fill="auto"/>
          </w:tcPr>
          <w:p w14:paraId="1E71845A" w14:textId="77777777" w:rsidR="007033BC" w:rsidRPr="007033BC" w:rsidRDefault="007033BC" w:rsidP="007033BC">
            <w:pPr>
              <w:ind w:firstLine="0"/>
              <w:jc w:val="center"/>
              <w:rPr>
                <w:rFonts w:eastAsia="Cambria"/>
                <w:sz w:val="20"/>
                <w:szCs w:val="20"/>
              </w:rPr>
            </w:pPr>
            <w:r w:rsidRPr="007033BC">
              <w:rPr>
                <w:rFonts w:eastAsia="Cambria"/>
                <w:b/>
                <w:sz w:val="20"/>
                <w:szCs w:val="20"/>
              </w:rPr>
              <w:t>&lt;0,001</w:t>
            </w:r>
          </w:p>
        </w:tc>
      </w:tr>
      <w:tr w:rsidR="007033BC" w:rsidRPr="007033BC" w14:paraId="1FA8D596" w14:textId="77777777" w:rsidTr="005619F3">
        <w:tc>
          <w:tcPr>
            <w:tcW w:w="3544" w:type="dxa"/>
            <w:tcBorders>
              <w:bottom w:val="single" w:sz="4" w:space="0" w:color="auto"/>
            </w:tcBorders>
            <w:shd w:val="clear" w:color="auto" w:fill="auto"/>
          </w:tcPr>
          <w:p w14:paraId="0D5063DA" w14:textId="77777777" w:rsidR="007033BC" w:rsidRPr="007033BC" w:rsidRDefault="007033BC" w:rsidP="007033BC">
            <w:pPr>
              <w:ind w:firstLine="0"/>
              <w:rPr>
                <w:rFonts w:eastAsia="Cambria"/>
                <w:sz w:val="20"/>
                <w:szCs w:val="20"/>
              </w:rPr>
            </w:pPr>
            <w:r w:rsidRPr="007033BC">
              <w:rPr>
                <w:rFonts w:eastAsia="Cambria"/>
                <w:sz w:val="20"/>
                <w:szCs w:val="20"/>
              </w:rPr>
              <w:t>Não</w:t>
            </w:r>
          </w:p>
        </w:tc>
        <w:tc>
          <w:tcPr>
            <w:tcW w:w="2127" w:type="dxa"/>
            <w:tcBorders>
              <w:bottom w:val="single" w:sz="4" w:space="0" w:color="auto"/>
            </w:tcBorders>
            <w:shd w:val="clear" w:color="auto" w:fill="auto"/>
          </w:tcPr>
          <w:p w14:paraId="6013548C" w14:textId="77777777" w:rsidR="007033BC" w:rsidRPr="007033BC" w:rsidRDefault="007033BC" w:rsidP="007033BC">
            <w:pPr>
              <w:ind w:firstLine="0"/>
              <w:jc w:val="center"/>
              <w:rPr>
                <w:rFonts w:eastAsia="Cambria"/>
                <w:sz w:val="20"/>
                <w:szCs w:val="20"/>
              </w:rPr>
            </w:pPr>
          </w:p>
        </w:tc>
        <w:tc>
          <w:tcPr>
            <w:tcW w:w="1275" w:type="dxa"/>
            <w:tcBorders>
              <w:bottom w:val="single" w:sz="4" w:space="0" w:color="auto"/>
            </w:tcBorders>
            <w:shd w:val="clear" w:color="auto" w:fill="auto"/>
          </w:tcPr>
          <w:p w14:paraId="609F5B18" w14:textId="77777777" w:rsidR="007033BC" w:rsidRPr="007033BC" w:rsidRDefault="007033BC" w:rsidP="007033BC">
            <w:pPr>
              <w:ind w:firstLine="0"/>
              <w:jc w:val="center"/>
              <w:rPr>
                <w:rFonts w:eastAsia="Cambria"/>
                <w:sz w:val="20"/>
                <w:szCs w:val="20"/>
              </w:rPr>
            </w:pPr>
          </w:p>
        </w:tc>
        <w:tc>
          <w:tcPr>
            <w:tcW w:w="2268" w:type="dxa"/>
            <w:tcBorders>
              <w:bottom w:val="single" w:sz="4" w:space="0" w:color="auto"/>
            </w:tcBorders>
            <w:shd w:val="clear" w:color="auto" w:fill="auto"/>
          </w:tcPr>
          <w:p w14:paraId="5C76988F" w14:textId="77777777" w:rsidR="007033BC" w:rsidRPr="007033BC" w:rsidRDefault="007033BC" w:rsidP="007033BC">
            <w:pPr>
              <w:ind w:firstLine="0"/>
              <w:jc w:val="center"/>
              <w:rPr>
                <w:rFonts w:eastAsia="Cambria"/>
                <w:sz w:val="20"/>
                <w:szCs w:val="20"/>
              </w:rPr>
            </w:pPr>
          </w:p>
        </w:tc>
        <w:tc>
          <w:tcPr>
            <w:tcW w:w="993" w:type="dxa"/>
            <w:tcBorders>
              <w:bottom w:val="single" w:sz="4" w:space="0" w:color="auto"/>
            </w:tcBorders>
            <w:shd w:val="clear" w:color="auto" w:fill="auto"/>
          </w:tcPr>
          <w:p w14:paraId="4CC794EB" w14:textId="77777777" w:rsidR="007033BC" w:rsidRPr="007033BC" w:rsidRDefault="007033BC" w:rsidP="007033BC">
            <w:pPr>
              <w:ind w:firstLine="0"/>
              <w:jc w:val="center"/>
              <w:rPr>
                <w:rFonts w:eastAsia="Cambria"/>
                <w:sz w:val="20"/>
                <w:szCs w:val="20"/>
              </w:rPr>
            </w:pPr>
          </w:p>
        </w:tc>
      </w:tr>
    </w:tbl>
    <w:p w14:paraId="2B16A9A5" w14:textId="77777777" w:rsidR="007033BC" w:rsidRPr="007033BC" w:rsidRDefault="007033BC" w:rsidP="007033BC">
      <w:pPr>
        <w:spacing w:line="276" w:lineRule="auto"/>
        <w:ind w:firstLine="0"/>
        <w:rPr>
          <w:rFonts w:eastAsia="Cambria"/>
          <w:sz w:val="20"/>
          <w:szCs w:val="20"/>
        </w:rPr>
      </w:pPr>
      <w:r w:rsidRPr="007033BC">
        <w:rPr>
          <w:rFonts w:eastAsia="Cambria"/>
          <w:sz w:val="20"/>
          <w:szCs w:val="20"/>
        </w:rPr>
        <w:t>R2 0,10; R2 ajustado 0,08. Negrito estatisticamente significativo. Todas as variáveis independentes com p ≤ 20 na regressão simples foram incluídas no modelo ajustado. As variáveis “Já ouviu falar em OMI” e “Receber treinamento em OMI” foram consideradas variáveis de ajuste. OMI=Odontologia de mínima intervenção.</w:t>
      </w:r>
    </w:p>
    <w:p w14:paraId="1F76E3BA" w14:textId="77777777" w:rsidR="007033BC" w:rsidRPr="007033BC" w:rsidRDefault="007033BC" w:rsidP="007033BC">
      <w:pPr>
        <w:ind w:firstLine="0"/>
        <w:rPr>
          <w:rFonts w:ascii="Times New Roman" w:eastAsia="Cambria" w:hAnsi="Times New Roman" w:cs="Times New Roman"/>
          <w:szCs w:val="24"/>
        </w:rPr>
      </w:pPr>
    </w:p>
    <w:p w14:paraId="2F0B26AC" w14:textId="77777777" w:rsidR="007033BC" w:rsidRPr="007033BC" w:rsidRDefault="007033BC" w:rsidP="007033BC">
      <w:pPr>
        <w:ind w:firstLine="720"/>
        <w:rPr>
          <w:rFonts w:eastAsia="Cambria"/>
        </w:rPr>
      </w:pPr>
      <w:r w:rsidRPr="007033BC">
        <w:rPr>
          <w:rFonts w:eastAsia="Cambria"/>
          <w:szCs w:val="24"/>
        </w:rPr>
        <w:t xml:space="preserve">A análise resultou em um modelo estatisticamente significativo [F (8, 395) = 5,49; p&lt;0,001; R2 0,08]. </w:t>
      </w:r>
      <w:r w:rsidRPr="007033BC">
        <w:rPr>
          <w:rFonts w:eastAsia="Cambria"/>
        </w:rPr>
        <w:t xml:space="preserve">Instituição de graduação (β padronizado=0,11; t=-2,38; p=0,01); titulação (β padronizado=0,10; t=-1,97; p=0,04); atuação profissional (β padronizado=-0,18; t=-3,78; p&lt;0,001) e receber treinamento em OMI (β </w:t>
      </w:r>
      <w:r w:rsidRPr="007033BC">
        <w:rPr>
          <w:rFonts w:eastAsia="Cambria"/>
        </w:rPr>
        <w:lastRenderedPageBreak/>
        <w:t xml:space="preserve">padronizado=-0,18; t=-3,58; p&lt;0,001) são previsores </w:t>
      </w:r>
      <w:proofErr w:type="gramStart"/>
      <w:r w:rsidRPr="007033BC">
        <w:rPr>
          <w:rFonts w:eastAsia="Cambria"/>
        </w:rPr>
        <w:t>da barreiras</w:t>
      </w:r>
      <w:proofErr w:type="gramEnd"/>
      <w:r w:rsidRPr="007033BC">
        <w:rPr>
          <w:rFonts w:eastAsia="Cambria"/>
        </w:rPr>
        <w:t xml:space="preserve"> para o conhecimento em OMI.</w:t>
      </w:r>
    </w:p>
    <w:p w14:paraId="59D74EA1" w14:textId="77777777" w:rsidR="007033BC" w:rsidRPr="007033BC" w:rsidRDefault="007033BC" w:rsidP="007033BC">
      <w:pPr>
        <w:ind w:firstLine="720"/>
        <w:rPr>
          <w:rFonts w:eastAsia="Cambria"/>
          <w:szCs w:val="24"/>
        </w:rPr>
      </w:pPr>
      <w:r w:rsidRPr="007033BC">
        <w:rPr>
          <w:rFonts w:eastAsia="Cambria"/>
          <w:szCs w:val="24"/>
        </w:rPr>
        <w:t xml:space="preserve">CDs do DF que estudaram em instituição pública tem em média menos barreiras para </w:t>
      </w:r>
      <w:proofErr w:type="gramStart"/>
      <w:r w:rsidRPr="007033BC">
        <w:rPr>
          <w:rFonts w:eastAsia="Cambria"/>
          <w:szCs w:val="24"/>
        </w:rPr>
        <w:t>o conhecimentos</w:t>
      </w:r>
      <w:proofErr w:type="gramEnd"/>
      <w:r w:rsidRPr="007033BC">
        <w:rPr>
          <w:rFonts w:eastAsia="Cambria"/>
          <w:szCs w:val="24"/>
        </w:rPr>
        <w:t xml:space="preserve"> na pontuação do questionário quando comparados aos que estudaram em instituição particular (</w:t>
      </w:r>
      <w:r w:rsidRPr="007033BC">
        <w:rPr>
          <w:rFonts w:eastAsia="Cambria"/>
        </w:rPr>
        <w:t xml:space="preserve">-0,88 </w:t>
      </w:r>
      <w:r w:rsidRPr="007033BC">
        <w:rPr>
          <w:rFonts w:eastAsia="Cambria"/>
          <w:szCs w:val="24"/>
        </w:rPr>
        <w:t xml:space="preserve">IC 95% </w:t>
      </w:r>
      <w:r w:rsidRPr="007033BC">
        <w:rPr>
          <w:rFonts w:eastAsia="Cambria"/>
        </w:rPr>
        <w:t>-1,61; -0,15</w:t>
      </w:r>
      <w:r w:rsidRPr="007033BC">
        <w:rPr>
          <w:rFonts w:eastAsia="Cambria"/>
          <w:szCs w:val="24"/>
        </w:rPr>
        <w:t>; p=0,01). O mesmo é verdadeiro para os CDs que tem pós-graduação como maior titulação, atuam na docência/pesquisa ou já receberam treinamento em OMI (</w:t>
      </w:r>
      <w:r w:rsidRPr="007033BC">
        <w:rPr>
          <w:rFonts w:eastAsia="Cambria"/>
        </w:rPr>
        <w:t xml:space="preserve">-1,11 </w:t>
      </w:r>
      <w:r w:rsidRPr="007033BC">
        <w:rPr>
          <w:rFonts w:eastAsia="Cambria"/>
          <w:szCs w:val="24"/>
        </w:rPr>
        <w:t xml:space="preserve">IC 95% </w:t>
      </w:r>
      <w:r w:rsidRPr="007033BC">
        <w:rPr>
          <w:rFonts w:eastAsia="Cambria"/>
        </w:rPr>
        <w:t>-2,22; -0,003</w:t>
      </w:r>
      <w:r w:rsidRPr="007033BC">
        <w:rPr>
          <w:rFonts w:eastAsia="Cambria"/>
          <w:szCs w:val="24"/>
        </w:rPr>
        <w:t xml:space="preserve">; p=0,04; </w:t>
      </w:r>
      <w:r w:rsidRPr="007033BC">
        <w:rPr>
          <w:rFonts w:eastAsia="Cambria"/>
        </w:rPr>
        <w:t xml:space="preserve">-2,56 </w:t>
      </w:r>
      <w:r w:rsidRPr="007033BC">
        <w:rPr>
          <w:rFonts w:eastAsia="Cambria"/>
          <w:szCs w:val="24"/>
        </w:rPr>
        <w:t xml:space="preserve">IC 95% </w:t>
      </w:r>
      <w:r w:rsidRPr="007033BC">
        <w:rPr>
          <w:rFonts w:eastAsia="Cambria"/>
        </w:rPr>
        <w:t xml:space="preserve">-3,90; -1,23; p&lt;0,001 e -1,52 </w:t>
      </w:r>
      <w:r w:rsidRPr="007033BC">
        <w:rPr>
          <w:rFonts w:eastAsia="Cambria"/>
          <w:szCs w:val="24"/>
        </w:rPr>
        <w:t xml:space="preserve">IC 95% </w:t>
      </w:r>
      <w:r w:rsidRPr="007033BC">
        <w:rPr>
          <w:rFonts w:eastAsia="Cambria"/>
        </w:rPr>
        <w:t>-2,35; -0,68; p&lt;0,001 respectivamente</w:t>
      </w:r>
      <w:proofErr w:type="gramStart"/>
      <w:r w:rsidRPr="007033BC">
        <w:rPr>
          <w:rFonts w:eastAsia="Cambria"/>
          <w:szCs w:val="24"/>
        </w:rPr>
        <w:t>) Os</w:t>
      </w:r>
      <w:proofErr w:type="gramEnd"/>
      <w:r w:rsidRPr="007033BC">
        <w:rPr>
          <w:rFonts w:eastAsia="Cambria"/>
          <w:szCs w:val="24"/>
        </w:rPr>
        <w:t xml:space="preserve"> resultados indicam que este modelo pode explicar 8% da variabilidade das barreiras para o conhecimento em OMI.</w:t>
      </w:r>
    </w:p>
    <w:p w14:paraId="33F04E88" w14:textId="77777777" w:rsidR="007033BC" w:rsidRPr="007033BC" w:rsidRDefault="007033BC" w:rsidP="007033BC">
      <w:pPr>
        <w:ind w:firstLine="720"/>
        <w:rPr>
          <w:rFonts w:eastAsia="Cambria"/>
        </w:rPr>
      </w:pPr>
      <w:r w:rsidRPr="007033BC">
        <w:rPr>
          <w:rFonts w:eastAsia="Cambria"/>
        </w:rPr>
        <w:t xml:space="preserve">Parâmetros da regressão linear múltipla: </w:t>
      </w:r>
    </w:p>
    <w:p w14:paraId="7E3474A1" w14:textId="77777777" w:rsidR="007033BC" w:rsidRDefault="007033BC" w:rsidP="007033BC">
      <w:pPr>
        <w:pStyle w:val="PargrafodaLista"/>
        <w:numPr>
          <w:ilvl w:val="0"/>
          <w:numId w:val="11"/>
        </w:numPr>
        <w:rPr>
          <w:rFonts w:eastAsia="Cambria"/>
        </w:rPr>
      </w:pPr>
      <w:r w:rsidRPr="007033BC">
        <w:rPr>
          <w:rFonts w:eastAsia="Cambria"/>
        </w:rPr>
        <w:t xml:space="preserve">Independência dos resíduos: Teste de </w:t>
      </w:r>
      <w:proofErr w:type="spellStart"/>
      <w:r w:rsidRPr="007033BC">
        <w:rPr>
          <w:rFonts w:eastAsia="Cambria"/>
        </w:rPr>
        <w:t>Durbin</w:t>
      </w:r>
      <w:proofErr w:type="spellEnd"/>
      <w:r w:rsidRPr="007033BC">
        <w:rPr>
          <w:rFonts w:eastAsia="Cambria"/>
        </w:rPr>
        <w:t>-Watson igual a 1,84 (aceitável entre 1,5 e 2,5); logo os resíduos são independentes</w:t>
      </w:r>
    </w:p>
    <w:p w14:paraId="44E3B573" w14:textId="5F3E9058" w:rsidR="007033BC" w:rsidRPr="007033BC" w:rsidRDefault="007033BC" w:rsidP="007033BC">
      <w:pPr>
        <w:pStyle w:val="PargrafodaLista"/>
        <w:numPr>
          <w:ilvl w:val="0"/>
          <w:numId w:val="11"/>
        </w:numPr>
        <w:rPr>
          <w:rFonts w:eastAsia="Cambria"/>
        </w:rPr>
      </w:pPr>
      <w:r w:rsidRPr="007033BC">
        <w:rPr>
          <w:rFonts w:eastAsia="Cambria"/>
        </w:rPr>
        <w:t xml:space="preserve">Ausência de </w:t>
      </w:r>
      <w:proofErr w:type="spellStart"/>
      <w:r w:rsidRPr="007033BC">
        <w:rPr>
          <w:rFonts w:eastAsia="Cambria"/>
        </w:rPr>
        <w:t>Multicoloneariedade</w:t>
      </w:r>
      <w:proofErr w:type="spellEnd"/>
      <w:r w:rsidRPr="007033BC">
        <w:rPr>
          <w:rFonts w:eastAsia="Cambria"/>
        </w:rPr>
        <w:t>:</w:t>
      </w:r>
    </w:p>
    <w:p w14:paraId="6EB4E85F" w14:textId="77777777" w:rsidR="007033BC" w:rsidRPr="007033BC" w:rsidRDefault="007033BC" w:rsidP="007033BC">
      <w:pPr>
        <w:ind w:firstLine="720"/>
        <w:rPr>
          <w:rFonts w:eastAsia="Cambria"/>
        </w:rPr>
      </w:pPr>
      <w:r w:rsidRPr="007033BC">
        <w:rPr>
          <w:rFonts w:eastAsia="Cambria"/>
        </w:rPr>
        <w:t>- Fator inflacionário de variância (VIF): gênero 1,03; região de moradia 1,10; tempo de experiência 1,30; instituição de graduação 1,03; maior titulação 1,19; atuação profissional 1,02; já ouviu falar em OMI 1,05 e recebeu treinamento em OMI 1,11 (VIF &gt;</w:t>
      </w:r>
      <w:proofErr w:type="gramStart"/>
      <w:r w:rsidRPr="007033BC">
        <w:rPr>
          <w:rFonts w:eastAsia="Cambria"/>
        </w:rPr>
        <w:t>10  podem</w:t>
      </w:r>
      <w:proofErr w:type="gramEnd"/>
      <w:r w:rsidRPr="007033BC">
        <w:rPr>
          <w:rFonts w:eastAsia="Cambria"/>
        </w:rPr>
        <w:t xml:space="preserve"> causar problemas de </w:t>
      </w:r>
      <w:proofErr w:type="spellStart"/>
      <w:r w:rsidRPr="007033BC">
        <w:rPr>
          <w:rFonts w:eastAsia="Cambria"/>
        </w:rPr>
        <w:t>multicolinearidade</w:t>
      </w:r>
      <w:proofErr w:type="spellEnd"/>
      <w:r w:rsidRPr="007033BC">
        <w:rPr>
          <w:rFonts w:eastAsia="Cambria"/>
        </w:rPr>
        <w:t xml:space="preserve"> (correlação elevadas entre as variáveis explicativas)) (GUJARATI, 2011); logo não há </w:t>
      </w:r>
      <w:proofErr w:type="spellStart"/>
      <w:r w:rsidRPr="007033BC">
        <w:rPr>
          <w:rFonts w:eastAsia="Cambria"/>
        </w:rPr>
        <w:t>multicolinearidade</w:t>
      </w:r>
      <w:proofErr w:type="spellEnd"/>
      <w:r w:rsidRPr="007033BC">
        <w:rPr>
          <w:rFonts w:eastAsia="Cambria"/>
        </w:rPr>
        <w:t>.</w:t>
      </w:r>
    </w:p>
    <w:p w14:paraId="2D437E6C" w14:textId="77777777" w:rsidR="007033BC" w:rsidRPr="007033BC" w:rsidRDefault="007033BC" w:rsidP="007033BC">
      <w:pPr>
        <w:ind w:firstLine="720"/>
        <w:rPr>
          <w:rFonts w:eastAsia="Cambria"/>
        </w:rPr>
      </w:pPr>
      <w:r w:rsidRPr="007033BC">
        <w:rPr>
          <w:rFonts w:eastAsia="Cambria"/>
        </w:rPr>
        <w:t xml:space="preserve">- Tolerância: gênero 0,97; região de moradia 0,90; tempo de experiência 0,76; instituição de graduação 0,96; maior titulação 0,83; atuação profissional 0,97; já ouviu falar em OMI 0,94 e recebeu treinamento em OMI 0,89 (Valor de tolerância &gt; 0,10 indica ausência de </w:t>
      </w:r>
      <w:proofErr w:type="spellStart"/>
      <w:r w:rsidRPr="007033BC">
        <w:rPr>
          <w:rFonts w:eastAsia="Cambria"/>
        </w:rPr>
        <w:t>multicolinearidade</w:t>
      </w:r>
      <w:proofErr w:type="spellEnd"/>
      <w:r w:rsidRPr="007033BC">
        <w:rPr>
          <w:rFonts w:eastAsia="Cambria"/>
        </w:rPr>
        <w:t xml:space="preserve">); logo não há </w:t>
      </w:r>
      <w:proofErr w:type="spellStart"/>
      <w:r w:rsidRPr="007033BC">
        <w:rPr>
          <w:rFonts w:eastAsia="Cambria"/>
        </w:rPr>
        <w:t>multicolinearidade</w:t>
      </w:r>
      <w:proofErr w:type="spellEnd"/>
      <w:r w:rsidRPr="007033BC">
        <w:rPr>
          <w:rFonts w:eastAsia="Cambria"/>
        </w:rPr>
        <w:t>.</w:t>
      </w:r>
    </w:p>
    <w:p w14:paraId="1155BD18" w14:textId="77777777" w:rsidR="007033BC" w:rsidRPr="007033BC" w:rsidRDefault="007033BC" w:rsidP="007033BC">
      <w:pPr>
        <w:pStyle w:val="PargrafodaLista"/>
        <w:numPr>
          <w:ilvl w:val="0"/>
          <w:numId w:val="14"/>
        </w:numPr>
        <w:rPr>
          <w:rFonts w:eastAsia="Cambria"/>
        </w:rPr>
      </w:pPr>
      <w:r w:rsidRPr="007033BC">
        <w:rPr>
          <w:rFonts w:eastAsia="Cambria"/>
        </w:rPr>
        <w:t xml:space="preserve">Ausência de outliers:  Valores preditos padronizados (-2,87; 2,20) e resíduos padronizados (-1,95; 3,40) (valores de referência entre -3,00 e 3,00); logo há outliers. Além disso, Distância de Cook (0,00; 0,03), valores maiores do que 1 indicam </w:t>
      </w:r>
      <w:proofErr w:type="spellStart"/>
      <w:r w:rsidRPr="007033BC">
        <w:rPr>
          <w:rFonts w:eastAsia="Cambria"/>
        </w:rPr>
        <w:t>influência</w:t>
      </w:r>
      <w:proofErr w:type="spellEnd"/>
      <w:r w:rsidRPr="007033BC">
        <w:rPr>
          <w:rFonts w:eastAsia="Cambria"/>
        </w:rPr>
        <w:t xml:space="preserve"> significativa.</w:t>
      </w:r>
    </w:p>
    <w:p w14:paraId="2143FC9D" w14:textId="77777777" w:rsidR="007033BC" w:rsidRPr="007033BC" w:rsidRDefault="007033BC" w:rsidP="007033BC">
      <w:pPr>
        <w:pStyle w:val="PargrafodaLista"/>
        <w:numPr>
          <w:ilvl w:val="0"/>
          <w:numId w:val="14"/>
        </w:numPr>
        <w:rPr>
          <w:rFonts w:eastAsia="Cambria"/>
        </w:rPr>
      </w:pPr>
      <w:r w:rsidRPr="007033BC">
        <w:rPr>
          <w:rFonts w:eastAsia="Cambria"/>
        </w:rPr>
        <w:t>Normalidade dos resíduos: Análise gráfica (Figura 5).</w:t>
      </w:r>
    </w:p>
    <w:p w14:paraId="483EE408" w14:textId="77777777" w:rsidR="007033BC" w:rsidRPr="007033BC" w:rsidRDefault="007033BC" w:rsidP="007033BC">
      <w:pPr>
        <w:ind w:firstLine="0"/>
        <w:contextualSpacing/>
        <w:rPr>
          <w:rFonts w:ascii="Times New Roman" w:eastAsia="Cambria" w:hAnsi="Times New Roman" w:cs="Times New Roman"/>
        </w:rPr>
      </w:pPr>
    </w:p>
    <w:p w14:paraId="2FBEEE4F" w14:textId="241ED3BD" w:rsidR="007033BC" w:rsidRPr="007033BC" w:rsidRDefault="007033BC" w:rsidP="007033BC">
      <w:pPr>
        <w:widowControl w:val="0"/>
        <w:autoSpaceDE w:val="0"/>
        <w:autoSpaceDN w:val="0"/>
        <w:adjustRightInd w:val="0"/>
        <w:spacing w:line="240" w:lineRule="auto"/>
        <w:ind w:firstLine="0"/>
        <w:jc w:val="left"/>
        <w:rPr>
          <w:rFonts w:ascii="Times New Roman" w:eastAsia="MS Mincho" w:hAnsi="Times New Roman" w:cs="Times New Roman"/>
          <w:szCs w:val="24"/>
          <w:lang w:val="en-US" w:eastAsia="en-US"/>
        </w:rPr>
      </w:pPr>
      <w:r w:rsidRPr="007033BC">
        <w:rPr>
          <w:rFonts w:ascii="Times New Roman" w:eastAsia="MS Mincho" w:hAnsi="Times New Roman" w:cs="Times New Roman"/>
          <w:noProof/>
          <w:szCs w:val="24"/>
          <w:lang w:val="en-US" w:eastAsia="en-US"/>
        </w:rPr>
        <w:lastRenderedPageBreak/>
        <w:drawing>
          <wp:inline distT="0" distB="0" distL="0" distR="0" wp14:anchorId="7F9C7F35" wp14:editId="405BFDA7">
            <wp:extent cx="3099435" cy="2482215"/>
            <wp:effectExtent l="0" t="0" r="0" b="0"/>
            <wp:docPr id="1566983147" name="Imagem 6"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983147" name="Imagem 6" descr="Gráfico, Histograma&#10;&#10;Descrição gerada automaticament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099435" cy="2482215"/>
                    </a:xfrm>
                    <a:prstGeom prst="rect">
                      <a:avLst/>
                    </a:prstGeom>
                    <a:noFill/>
                    <a:ln>
                      <a:noFill/>
                    </a:ln>
                  </pic:spPr>
                </pic:pic>
              </a:graphicData>
            </a:graphic>
          </wp:inline>
        </w:drawing>
      </w:r>
    </w:p>
    <w:p w14:paraId="4AC919A6" w14:textId="77777777" w:rsidR="007033BC" w:rsidRPr="007033BC" w:rsidRDefault="007033BC" w:rsidP="007033BC">
      <w:pPr>
        <w:widowControl w:val="0"/>
        <w:autoSpaceDE w:val="0"/>
        <w:autoSpaceDN w:val="0"/>
        <w:adjustRightInd w:val="0"/>
        <w:spacing w:line="240" w:lineRule="auto"/>
        <w:ind w:firstLine="0"/>
        <w:jc w:val="left"/>
        <w:rPr>
          <w:rFonts w:ascii="Times New Roman" w:eastAsia="MS Mincho" w:hAnsi="Times New Roman" w:cs="Times New Roman"/>
          <w:szCs w:val="24"/>
          <w:lang w:val="en-US" w:eastAsia="en-US"/>
        </w:rPr>
      </w:pPr>
      <w:r w:rsidRPr="007033BC">
        <w:rPr>
          <w:rFonts w:ascii="Times New Roman" w:eastAsia="MS Mincho" w:hAnsi="Times New Roman" w:cs="Times New Roman"/>
          <w:szCs w:val="24"/>
          <w:lang w:val="en-US" w:eastAsia="en-US"/>
        </w:rPr>
        <w:t>A</w:t>
      </w:r>
    </w:p>
    <w:p w14:paraId="1FE9E40D" w14:textId="4504C758" w:rsidR="007033BC" w:rsidRPr="007033BC" w:rsidRDefault="007033BC" w:rsidP="007033BC">
      <w:pPr>
        <w:widowControl w:val="0"/>
        <w:autoSpaceDE w:val="0"/>
        <w:autoSpaceDN w:val="0"/>
        <w:adjustRightInd w:val="0"/>
        <w:spacing w:line="240" w:lineRule="auto"/>
        <w:ind w:firstLine="0"/>
        <w:jc w:val="left"/>
        <w:rPr>
          <w:rFonts w:ascii="Times New Roman" w:eastAsia="MS Mincho" w:hAnsi="Times New Roman" w:cs="Times New Roman"/>
          <w:szCs w:val="24"/>
          <w:lang w:val="en-US" w:eastAsia="en-US"/>
        </w:rPr>
      </w:pPr>
      <w:r w:rsidRPr="007033BC">
        <w:rPr>
          <w:rFonts w:ascii="Times New Roman" w:eastAsia="MS Mincho" w:hAnsi="Times New Roman" w:cs="Times New Roman"/>
          <w:noProof/>
          <w:szCs w:val="24"/>
          <w:lang w:val="en-US" w:eastAsia="en-US"/>
        </w:rPr>
        <w:drawing>
          <wp:inline distT="0" distB="0" distL="0" distR="0" wp14:anchorId="31C905EC" wp14:editId="423D4ECC">
            <wp:extent cx="2992755" cy="2660015"/>
            <wp:effectExtent l="0" t="0" r="0" b="0"/>
            <wp:docPr id="2038153430" name="Imagem 5"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153430" name="Imagem 5" descr="Gráfico, Gráfico de linhas&#10;&#10;Descrição gerada automaticamente"/>
                    <pic:cNvPicPr>
                      <a:picLocks noChangeAspect="1" noChangeArrowheads="1"/>
                    </pic:cNvPicPr>
                  </pic:nvPicPr>
                  <pic:blipFill>
                    <a:blip r:embed="rId59">
                      <a:extLst>
                        <a:ext uri="{28A0092B-C50C-407E-A947-70E740481C1C}">
                          <a14:useLocalDpi xmlns:a14="http://schemas.microsoft.com/office/drawing/2010/main" val="0"/>
                        </a:ext>
                      </a:extLst>
                    </a:blip>
                    <a:srcRect l="10280"/>
                    <a:stretch>
                      <a:fillRect/>
                    </a:stretch>
                  </pic:blipFill>
                  <pic:spPr bwMode="auto">
                    <a:xfrm>
                      <a:off x="0" y="0"/>
                      <a:ext cx="2992755" cy="2660015"/>
                    </a:xfrm>
                    <a:prstGeom prst="rect">
                      <a:avLst/>
                    </a:prstGeom>
                    <a:noFill/>
                    <a:ln>
                      <a:noFill/>
                    </a:ln>
                  </pic:spPr>
                </pic:pic>
              </a:graphicData>
            </a:graphic>
          </wp:inline>
        </w:drawing>
      </w:r>
    </w:p>
    <w:p w14:paraId="6ADE8C07" w14:textId="77777777" w:rsidR="007033BC" w:rsidRPr="007033BC" w:rsidRDefault="007033BC" w:rsidP="007033BC">
      <w:pPr>
        <w:widowControl w:val="0"/>
        <w:autoSpaceDE w:val="0"/>
        <w:autoSpaceDN w:val="0"/>
        <w:adjustRightInd w:val="0"/>
        <w:spacing w:line="240" w:lineRule="auto"/>
        <w:ind w:firstLine="0"/>
        <w:jc w:val="left"/>
        <w:rPr>
          <w:rFonts w:ascii="Times New Roman" w:eastAsia="MS Mincho" w:hAnsi="Times New Roman" w:cs="Times New Roman"/>
          <w:szCs w:val="24"/>
          <w:lang w:eastAsia="en-US"/>
        </w:rPr>
      </w:pPr>
      <w:r w:rsidRPr="007033BC">
        <w:rPr>
          <w:rFonts w:ascii="Times New Roman" w:eastAsia="MS Mincho" w:hAnsi="Times New Roman" w:cs="Times New Roman"/>
          <w:szCs w:val="24"/>
          <w:lang w:eastAsia="en-US"/>
        </w:rPr>
        <w:t>B</w:t>
      </w:r>
    </w:p>
    <w:p w14:paraId="76AEE96B" w14:textId="77777777" w:rsidR="007033BC" w:rsidRPr="007033BC" w:rsidRDefault="007033BC" w:rsidP="007033BC">
      <w:pPr>
        <w:widowControl w:val="0"/>
        <w:autoSpaceDE w:val="0"/>
        <w:autoSpaceDN w:val="0"/>
        <w:adjustRightInd w:val="0"/>
        <w:spacing w:line="240" w:lineRule="auto"/>
        <w:ind w:firstLine="0"/>
        <w:jc w:val="left"/>
        <w:rPr>
          <w:rFonts w:ascii="Times New Roman" w:eastAsia="MS Mincho" w:hAnsi="Times New Roman" w:cs="Times New Roman"/>
          <w:szCs w:val="24"/>
          <w:lang w:eastAsia="en-US"/>
        </w:rPr>
      </w:pPr>
    </w:p>
    <w:p w14:paraId="2F3D97E5" w14:textId="77777777" w:rsidR="007033BC" w:rsidRPr="007033BC" w:rsidRDefault="007033BC" w:rsidP="007033BC">
      <w:pPr>
        <w:widowControl w:val="0"/>
        <w:autoSpaceDE w:val="0"/>
        <w:autoSpaceDN w:val="0"/>
        <w:adjustRightInd w:val="0"/>
        <w:ind w:firstLine="0"/>
        <w:outlineLvl w:val="0"/>
        <w:rPr>
          <w:rFonts w:eastAsia="Cambria"/>
          <w:sz w:val="20"/>
          <w:szCs w:val="18"/>
        </w:rPr>
      </w:pPr>
      <w:bookmarkStart w:id="192" w:name="_Toc137825356"/>
      <w:bookmarkStart w:id="193" w:name="_Toc141634333"/>
      <w:r w:rsidRPr="007033BC">
        <w:rPr>
          <w:rFonts w:eastAsia="Cambria"/>
          <w:sz w:val="20"/>
          <w:szCs w:val="18"/>
        </w:rPr>
        <w:t xml:space="preserve">Figura 5 A e B. Normalidade </w:t>
      </w:r>
      <w:proofErr w:type="gramStart"/>
      <w:r w:rsidRPr="007033BC">
        <w:rPr>
          <w:rFonts w:eastAsia="Cambria"/>
          <w:sz w:val="20"/>
          <w:szCs w:val="18"/>
        </w:rPr>
        <w:t>dos resíduo</w:t>
      </w:r>
      <w:proofErr w:type="gramEnd"/>
      <w:r w:rsidRPr="007033BC">
        <w:rPr>
          <w:rFonts w:eastAsia="Cambria"/>
          <w:sz w:val="20"/>
          <w:szCs w:val="18"/>
        </w:rPr>
        <w:t xml:space="preserve"> da regressão linear múltipla entre conhecimento em OMI e variáveis independentes.</w:t>
      </w:r>
      <w:bookmarkEnd w:id="192"/>
      <w:bookmarkEnd w:id="193"/>
      <w:r w:rsidRPr="007033BC">
        <w:rPr>
          <w:rFonts w:eastAsia="Cambria"/>
          <w:sz w:val="20"/>
          <w:szCs w:val="18"/>
        </w:rPr>
        <w:t xml:space="preserve"> </w:t>
      </w:r>
    </w:p>
    <w:p w14:paraId="68F906ED" w14:textId="77777777" w:rsidR="007033BC" w:rsidRPr="007033BC" w:rsidRDefault="007033BC" w:rsidP="007033BC">
      <w:pPr>
        <w:widowControl w:val="0"/>
        <w:autoSpaceDE w:val="0"/>
        <w:autoSpaceDN w:val="0"/>
        <w:adjustRightInd w:val="0"/>
        <w:spacing w:line="400" w:lineRule="atLeast"/>
        <w:ind w:firstLine="0"/>
        <w:jc w:val="left"/>
        <w:rPr>
          <w:rFonts w:ascii="Times New Roman" w:eastAsia="MS Mincho" w:hAnsi="Times New Roman" w:cs="Times New Roman"/>
          <w:szCs w:val="24"/>
          <w:lang w:eastAsia="en-US"/>
        </w:rPr>
      </w:pPr>
    </w:p>
    <w:p w14:paraId="348BB107" w14:textId="77777777" w:rsidR="007033BC" w:rsidRPr="007033BC" w:rsidRDefault="007033BC" w:rsidP="007033BC">
      <w:pPr>
        <w:ind w:firstLine="0"/>
        <w:contextualSpacing/>
        <w:rPr>
          <w:rFonts w:ascii="Times New Roman" w:eastAsia="Cambria" w:hAnsi="Times New Roman" w:cs="Times New Roman"/>
        </w:rPr>
      </w:pPr>
      <w:r w:rsidRPr="007033BC">
        <w:rPr>
          <w:rFonts w:ascii="Times New Roman" w:eastAsia="Cambria" w:hAnsi="Times New Roman" w:cs="Times New Roman"/>
        </w:rPr>
        <w:t xml:space="preserve"> </w:t>
      </w:r>
    </w:p>
    <w:p w14:paraId="6E1327D7" w14:textId="77777777" w:rsidR="007033BC" w:rsidRPr="007033BC" w:rsidRDefault="007033BC" w:rsidP="007033BC">
      <w:pPr>
        <w:numPr>
          <w:ilvl w:val="0"/>
          <w:numId w:val="11"/>
        </w:numPr>
        <w:spacing w:line="240" w:lineRule="auto"/>
        <w:contextualSpacing/>
        <w:jc w:val="left"/>
        <w:rPr>
          <w:rFonts w:eastAsia="Cambria"/>
        </w:rPr>
      </w:pPr>
      <w:proofErr w:type="spellStart"/>
      <w:r w:rsidRPr="007033BC">
        <w:rPr>
          <w:rFonts w:eastAsia="Cambria"/>
        </w:rPr>
        <w:t>Homocedasticidade</w:t>
      </w:r>
      <w:proofErr w:type="spellEnd"/>
      <w:r w:rsidRPr="007033BC">
        <w:rPr>
          <w:rFonts w:eastAsia="Cambria"/>
        </w:rPr>
        <w:t>: Variâncias iguais dos resíduos; análise gráfica (Figura 6).</w:t>
      </w:r>
    </w:p>
    <w:p w14:paraId="6FEC5C30" w14:textId="3CEE180A" w:rsidR="007033BC" w:rsidRPr="007033BC" w:rsidRDefault="007033BC" w:rsidP="007033BC">
      <w:pPr>
        <w:widowControl w:val="0"/>
        <w:autoSpaceDE w:val="0"/>
        <w:autoSpaceDN w:val="0"/>
        <w:adjustRightInd w:val="0"/>
        <w:spacing w:line="240" w:lineRule="auto"/>
        <w:ind w:firstLine="0"/>
        <w:jc w:val="left"/>
        <w:rPr>
          <w:rFonts w:ascii="Times New Roman" w:eastAsia="MS Mincho" w:hAnsi="Times New Roman" w:cs="Times New Roman"/>
          <w:szCs w:val="24"/>
          <w:lang w:val="en-US" w:eastAsia="en-US"/>
        </w:rPr>
      </w:pPr>
      <w:r w:rsidRPr="007033BC">
        <w:rPr>
          <w:rFonts w:ascii="Times New Roman" w:eastAsia="MS Mincho" w:hAnsi="Times New Roman" w:cs="Times New Roman"/>
          <w:noProof/>
          <w:szCs w:val="24"/>
          <w:lang w:val="en-US" w:eastAsia="en-US"/>
        </w:rPr>
        <w:lastRenderedPageBreak/>
        <w:drawing>
          <wp:inline distT="0" distB="0" distL="0" distR="0" wp14:anchorId="07F4F758" wp14:editId="4E1CAB8D">
            <wp:extent cx="2529205" cy="2030730"/>
            <wp:effectExtent l="0" t="0" r="0" b="0"/>
            <wp:docPr id="1466155574" name="Imagem 4" descr="Gráfico, Gráfico de dispers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155574" name="Imagem 4" descr="Gráfico, Gráfico de dispersão&#10;&#10;Descrição gerada automaticamente"/>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529205" cy="2030730"/>
                    </a:xfrm>
                    <a:prstGeom prst="rect">
                      <a:avLst/>
                    </a:prstGeom>
                    <a:noFill/>
                    <a:ln>
                      <a:noFill/>
                    </a:ln>
                  </pic:spPr>
                </pic:pic>
              </a:graphicData>
            </a:graphic>
          </wp:inline>
        </w:drawing>
      </w:r>
    </w:p>
    <w:p w14:paraId="59998BA8" w14:textId="77777777" w:rsidR="007033BC" w:rsidRPr="007033BC" w:rsidRDefault="007033BC" w:rsidP="007033BC">
      <w:pPr>
        <w:widowControl w:val="0"/>
        <w:autoSpaceDE w:val="0"/>
        <w:autoSpaceDN w:val="0"/>
        <w:adjustRightInd w:val="0"/>
        <w:ind w:firstLine="0"/>
        <w:contextualSpacing/>
        <w:rPr>
          <w:rFonts w:ascii="Times New Roman" w:eastAsia="Cambria" w:hAnsi="Times New Roman" w:cs="Times New Roman"/>
          <w:lang w:val="en-US"/>
        </w:rPr>
      </w:pPr>
    </w:p>
    <w:p w14:paraId="728F8D5C" w14:textId="77777777" w:rsidR="007033BC" w:rsidRPr="007033BC" w:rsidRDefault="007033BC" w:rsidP="007033BC">
      <w:pPr>
        <w:widowControl w:val="0"/>
        <w:autoSpaceDE w:val="0"/>
        <w:autoSpaceDN w:val="0"/>
        <w:adjustRightInd w:val="0"/>
        <w:ind w:firstLine="0"/>
        <w:outlineLvl w:val="0"/>
        <w:rPr>
          <w:rFonts w:eastAsia="Cambria"/>
          <w:sz w:val="20"/>
          <w:szCs w:val="20"/>
        </w:rPr>
      </w:pPr>
      <w:bookmarkStart w:id="194" w:name="_Toc137825357"/>
      <w:bookmarkStart w:id="195" w:name="_Toc141634334"/>
      <w:r w:rsidRPr="007033BC">
        <w:rPr>
          <w:rFonts w:eastAsia="Cambria"/>
          <w:sz w:val="20"/>
          <w:szCs w:val="20"/>
        </w:rPr>
        <w:t xml:space="preserve">Figura 6. </w:t>
      </w:r>
      <w:proofErr w:type="spellStart"/>
      <w:r w:rsidRPr="007033BC">
        <w:rPr>
          <w:rFonts w:eastAsia="Cambria"/>
          <w:sz w:val="20"/>
          <w:szCs w:val="20"/>
        </w:rPr>
        <w:t>Homocedaticidade</w:t>
      </w:r>
      <w:proofErr w:type="spellEnd"/>
      <w:r w:rsidRPr="007033BC">
        <w:rPr>
          <w:rFonts w:eastAsia="Cambria"/>
          <w:sz w:val="20"/>
          <w:szCs w:val="20"/>
        </w:rPr>
        <w:t xml:space="preserve"> </w:t>
      </w:r>
      <w:proofErr w:type="gramStart"/>
      <w:r w:rsidRPr="007033BC">
        <w:rPr>
          <w:rFonts w:eastAsia="Cambria"/>
          <w:sz w:val="20"/>
          <w:szCs w:val="20"/>
        </w:rPr>
        <w:t>dos resíduo</w:t>
      </w:r>
      <w:proofErr w:type="gramEnd"/>
      <w:r w:rsidRPr="007033BC">
        <w:rPr>
          <w:rFonts w:eastAsia="Cambria"/>
          <w:sz w:val="20"/>
          <w:szCs w:val="20"/>
        </w:rPr>
        <w:t xml:space="preserve"> da regressão linear múltipla entre conhecimento em OMI e variáveis independentes.</w:t>
      </w:r>
      <w:bookmarkEnd w:id="194"/>
      <w:bookmarkEnd w:id="195"/>
      <w:r w:rsidRPr="007033BC">
        <w:rPr>
          <w:rFonts w:eastAsia="Cambria"/>
          <w:sz w:val="20"/>
          <w:szCs w:val="20"/>
        </w:rPr>
        <w:t xml:space="preserve"> </w:t>
      </w:r>
    </w:p>
    <w:p w14:paraId="082F00C1" w14:textId="77777777" w:rsidR="007033BC" w:rsidRPr="007033BC" w:rsidRDefault="007033BC" w:rsidP="007033BC">
      <w:pPr>
        <w:ind w:firstLine="0"/>
        <w:jc w:val="center"/>
        <w:outlineLvl w:val="0"/>
        <w:rPr>
          <w:rFonts w:eastAsia="Cambria"/>
          <w:b/>
          <w:sz w:val="20"/>
          <w:szCs w:val="20"/>
        </w:rPr>
      </w:pPr>
    </w:p>
    <w:p w14:paraId="0E3CA92F" w14:textId="77777777" w:rsidR="007033BC" w:rsidRPr="007033BC" w:rsidRDefault="007033BC" w:rsidP="007033BC">
      <w:pPr>
        <w:ind w:firstLine="0"/>
        <w:rPr>
          <w:rFonts w:eastAsia="Cambria"/>
          <w:sz w:val="20"/>
          <w:szCs w:val="20"/>
        </w:rPr>
      </w:pPr>
      <w:r w:rsidRPr="007033BC">
        <w:rPr>
          <w:rFonts w:eastAsia="Cambria"/>
          <w:b/>
          <w:sz w:val="20"/>
          <w:szCs w:val="20"/>
        </w:rPr>
        <w:t>Tabela 6:</w:t>
      </w:r>
      <w:r w:rsidRPr="007033BC">
        <w:rPr>
          <w:rFonts w:eastAsia="Cambria"/>
          <w:sz w:val="20"/>
          <w:szCs w:val="20"/>
        </w:rPr>
        <w:t xml:space="preserve"> Regressão linear múltipla para associação entre barreiras para prática em OMI e as variáveis preditivas (n=404).</w:t>
      </w:r>
    </w:p>
    <w:tbl>
      <w:tblPr>
        <w:tblW w:w="10207" w:type="dxa"/>
        <w:tblInd w:w="-601" w:type="dxa"/>
        <w:tblLayout w:type="fixed"/>
        <w:tblLook w:val="04A0" w:firstRow="1" w:lastRow="0" w:firstColumn="1" w:lastColumn="0" w:noHBand="0" w:noVBand="1"/>
      </w:tblPr>
      <w:tblGrid>
        <w:gridCol w:w="3544"/>
        <w:gridCol w:w="2127"/>
        <w:gridCol w:w="1275"/>
        <w:gridCol w:w="2268"/>
        <w:gridCol w:w="993"/>
      </w:tblGrid>
      <w:tr w:rsidR="007033BC" w:rsidRPr="007033BC" w14:paraId="3DA76B81" w14:textId="77777777" w:rsidTr="005619F3">
        <w:tc>
          <w:tcPr>
            <w:tcW w:w="3544" w:type="dxa"/>
            <w:vMerge w:val="restart"/>
            <w:tcBorders>
              <w:top w:val="single" w:sz="4" w:space="0" w:color="auto"/>
            </w:tcBorders>
            <w:shd w:val="clear" w:color="auto" w:fill="auto"/>
            <w:vAlign w:val="center"/>
          </w:tcPr>
          <w:p w14:paraId="483324F9" w14:textId="77777777" w:rsidR="007033BC" w:rsidRPr="007033BC" w:rsidRDefault="007033BC" w:rsidP="007033BC">
            <w:pPr>
              <w:ind w:firstLine="0"/>
              <w:jc w:val="center"/>
              <w:rPr>
                <w:rFonts w:eastAsia="Cambria"/>
                <w:b/>
                <w:sz w:val="20"/>
                <w:szCs w:val="20"/>
              </w:rPr>
            </w:pPr>
            <w:r w:rsidRPr="007033BC">
              <w:rPr>
                <w:rFonts w:eastAsia="Cambria"/>
                <w:b/>
                <w:sz w:val="20"/>
                <w:szCs w:val="20"/>
              </w:rPr>
              <w:t>Variável</w:t>
            </w:r>
          </w:p>
        </w:tc>
        <w:tc>
          <w:tcPr>
            <w:tcW w:w="6663" w:type="dxa"/>
            <w:gridSpan w:val="4"/>
            <w:tcBorders>
              <w:top w:val="single" w:sz="4" w:space="0" w:color="auto"/>
              <w:bottom w:val="single" w:sz="4" w:space="0" w:color="auto"/>
            </w:tcBorders>
            <w:shd w:val="clear" w:color="auto" w:fill="auto"/>
            <w:vAlign w:val="center"/>
          </w:tcPr>
          <w:p w14:paraId="6D1E476F" w14:textId="77777777" w:rsidR="007033BC" w:rsidRPr="007033BC" w:rsidRDefault="007033BC" w:rsidP="007033BC">
            <w:pPr>
              <w:ind w:firstLine="0"/>
              <w:jc w:val="center"/>
              <w:rPr>
                <w:rFonts w:eastAsia="Cambria"/>
                <w:b/>
                <w:sz w:val="20"/>
                <w:szCs w:val="20"/>
              </w:rPr>
            </w:pPr>
            <w:r w:rsidRPr="007033BC">
              <w:rPr>
                <w:rFonts w:eastAsia="Cambria"/>
                <w:b/>
                <w:sz w:val="20"/>
                <w:szCs w:val="20"/>
              </w:rPr>
              <w:t>Barreiras para Prática em OMI</w:t>
            </w:r>
          </w:p>
        </w:tc>
      </w:tr>
      <w:tr w:rsidR="007033BC" w:rsidRPr="007033BC" w14:paraId="53E91187" w14:textId="77777777" w:rsidTr="005619F3">
        <w:tc>
          <w:tcPr>
            <w:tcW w:w="3544" w:type="dxa"/>
            <w:vMerge/>
            <w:tcBorders>
              <w:bottom w:val="single" w:sz="4" w:space="0" w:color="auto"/>
            </w:tcBorders>
            <w:shd w:val="clear" w:color="auto" w:fill="auto"/>
            <w:vAlign w:val="center"/>
          </w:tcPr>
          <w:p w14:paraId="5AD40935" w14:textId="77777777" w:rsidR="007033BC" w:rsidRPr="007033BC" w:rsidRDefault="007033BC" w:rsidP="007033BC">
            <w:pPr>
              <w:ind w:firstLine="0"/>
              <w:jc w:val="center"/>
              <w:rPr>
                <w:rFonts w:eastAsia="Cambria"/>
                <w:b/>
                <w:sz w:val="20"/>
                <w:szCs w:val="20"/>
              </w:rPr>
            </w:pPr>
          </w:p>
        </w:tc>
        <w:tc>
          <w:tcPr>
            <w:tcW w:w="2127" w:type="dxa"/>
            <w:tcBorders>
              <w:top w:val="single" w:sz="4" w:space="0" w:color="auto"/>
              <w:bottom w:val="single" w:sz="4" w:space="0" w:color="auto"/>
            </w:tcBorders>
            <w:shd w:val="clear" w:color="auto" w:fill="auto"/>
            <w:vAlign w:val="center"/>
          </w:tcPr>
          <w:p w14:paraId="13720BD3" w14:textId="77777777" w:rsidR="007033BC" w:rsidRPr="007033BC" w:rsidRDefault="007033BC" w:rsidP="007033BC">
            <w:pPr>
              <w:ind w:firstLine="0"/>
              <w:jc w:val="center"/>
              <w:rPr>
                <w:rFonts w:eastAsia="Cambria"/>
                <w:b/>
                <w:sz w:val="20"/>
                <w:szCs w:val="20"/>
              </w:rPr>
            </w:pPr>
            <w:r w:rsidRPr="007033BC">
              <w:rPr>
                <w:rFonts w:eastAsia="Cambria"/>
                <w:b/>
                <w:sz w:val="20"/>
                <w:szCs w:val="20"/>
              </w:rPr>
              <w:t>β IC (95%)</w:t>
            </w:r>
          </w:p>
          <w:p w14:paraId="193C61C4" w14:textId="77777777" w:rsidR="007033BC" w:rsidRPr="007033BC" w:rsidRDefault="007033BC" w:rsidP="007033BC">
            <w:pPr>
              <w:ind w:firstLine="0"/>
              <w:jc w:val="center"/>
              <w:rPr>
                <w:rFonts w:eastAsia="Cambria"/>
                <w:b/>
                <w:sz w:val="20"/>
                <w:szCs w:val="20"/>
              </w:rPr>
            </w:pPr>
            <w:r w:rsidRPr="007033BC">
              <w:rPr>
                <w:rFonts w:eastAsia="Cambria"/>
                <w:b/>
                <w:sz w:val="20"/>
                <w:szCs w:val="20"/>
              </w:rPr>
              <w:t>Não ajustada</w:t>
            </w:r>
          </w:p>
        </w:tc>
        <w:tc>
          <w:tcPr>
            <w:tcW w:w="1275" w:type="dxa"/>
            <w:tcBorders>
              <w:top w:val="single" w:sz="4" w:space="0" w:color="auto"/>
              <w:bottom w:val="single" w:sz="4" w:space="0" w:color="auto"/>
            </w:tcBorders>
            <w:shd w:val="clear" w:color="auto" w:fill="auto"/>
            <w:vAlign w:val="center"/>
          </w:tcPr>
          <w:p w14:paraId="3C7F53F3" w14:textId="77777777" w:rsidR="007033BC" w:rsidRPr="007033BC" w:rsidRDefault="007033BC" w:rsidP="007033BC">
            <w:pPr>
              <w:ind w:firstLine="0"/>
              <w:jc w:val="center"/>
              <w:rPr>
                <w:rFonts w:eastAsia="Cambria"/>
                <w:b/>
                <w:sz w:val="20"/>
                <w:szCs w:val="20"/>
              </w:rPr>
            </w:pPr>
            <w:r w:rsidRPr="007033BC">
              <w:rPr>
                <w:rFonts w:eastAsia="Cambria"/>
                <w:b/>
                <w:sz w:val="20"/>
                <w:szCs w:val="20"/>
              </w:rPr>
              <w:t>p valor</w:t>
            </w:r>
          </w:p>
        </w:tc>
        <w:tc>
          <w:tcPr>
            <w:tcW w:w="2268" w:type="dxa"/>
            <w:tcBorders>
              <w:top w:val="single" w:sz="4" w:space="0" w:color="auto"/>
              <w:bottom w:val="single" w:sz="4" w:space="0" w:color="auto"/>
            </w:tcBorders>
            <w:shd w:val="clear" w:color="auto" w:fill="auto"/>
            <w:vAlign w:val="center"/>
          </w:tcPr>
          <w:p w14:paraId="7BC47082" w14:textId="77777777" w:rsidR="007033BC" w:rsidRPr="007033BC" w:rsidRDefault="007033BC" w:rsidP="007033BC">
            <w:pPr>
              <w:ind w:firstLine="0"/>
              <w:jc w:val="center"/>
              <w:rPr>
                <w:rFonts w:eastAsia="Cambria"/>
                <w:b/>
                <w:sz w:val="20"/>
                <w:szCs w:val="20"/>
              </w:rPr>
            </w:pPr>
            <w:r w:rsidRPr="007033BC">
              <w:rPr>
                <w:rFonts w:eastAsia="Cambria"/>
                <w:b/>
                <w:sz w:val="20"/>
                <w:szCs w:val="20"/>
              </w:rPr>
              <w:t>β IC (95%)</w:t>
            </w:r>
          </w:p>
          <w:p w14:paraId="3A1D2642" w14:textId="77777777" w:rsidR="007033BC" w:rsidRPr="007033BC" w:rsidRDefault="007033BC" w:rsidP="007033BC">
            <w:pPr>
              <w:ind w:firstLine="0"/>
              <w:jc w:val="center"/>
              <w:rPr>
                <w:rFonts w:eastAsia="Cambria"/>
                <w:b/>
                <w:sz w:val="20"/>
                <w:szCs w:val="20"/>
              </w:rPr>
            </w:pPr>
            <w:r w:rsidRPr="007033BC">
              <w:rPr>
                <w:rFonts w:eastAsia="Cambria"/>
                <w:b/>
                <w:sz w:val="20"/>
                <w:szCs w:val="20"/>
              </w:rPr>
              <w:t>Ajustada</w:t>
            </w:r>
          </w:p>
        </w:tc>
        <w:tc>
          <w:tcPr>
            <w:tcW w:w="993" w:type="dxa"/>
            <w:tcBorders>
              <w:top w:val="single" w:sz="4" w:space="0" w:color="auto"/>
              <w:bottom w:val="single" w:sz="4" w:space="0" w:color="auto"/>
            </w:tcBorders>
            <w:shd w:val="clear" w:color="auto" w:fill="auto"/>
            <w:vAlign w:val="center"/>
          </w:tcPr>
          <w:p w14:paraId="0B5195B6" w14:textId="77777777" w:rsidR="007033BC" w:rsidRPr="007033BC" w:rsidRDefault="007033BC" w:rsidP="007033BC">
            <w:pPr>
              <w:ind w:firstLine="0"/>
              <w:jc w:val="center"/>
              <w:rPr>
                <w:rFonts w:eastAsia="Cambria"/>
                <w:b/>
                <w:sz w:val="20"/>
                <w:szCs w:val="20"/>
              </w:rPr>
            </w:pPr>
            <w:r w:rsidRPr="007033BC">
              <w:rPr>
                <w:rFonts w:eastAsia="Cambria"/>
                <w:b/>
                <w:sz w:val="20"/>
                <w:szCs w:val="20"/>
              </w:rPr>
              <w:t>p valor</w:t>
            </w:r>
          </w:p>
        </w:tc>
      </w:tr>
      <w:tr w:rsidR="007033BC" w:rsidRPr="007033BC" w14:paraId="09148A8D" w14:textId="77777777" w:rsidTr="005619F3">
        <w:tc>
          <w:tcPr>
            <w:tcW w:w="3544" w:type="dxa"/>
            <w:tcBorders>
              <w:top w:val="single" w:sz="4" w:space="0" w:color="auto"/>
            </w:tcBorders>
            <w:shd w:val="clear" w:color="auto" w:fill="auto"/>
          </w:tcPr>
          <w:p w14:paraId="2F523A8A" w14:textId="77777777" w:rsidR="007033BC" w:rsidRPr="007033BC" w:rsidRDefault="007033BC" w:rsidP="007033BC">
            <w:pPr>
              <w:ind w:firstLine="0"/>
              <w:rPr>
                <w:rFonts w:eastAsia="Cambria"/>
                <w:sz w:val="20"/>
                <w:szCs w:val="20"/>
              </w:rPr>
            </w:pPr>
            <w:r w:rsidRPr="007033BC">
              <w:rPr>
                <w:rFonts w:eastAsia="Cambria"/>
                <w:sz w:val="20"/>
                <w:szCs w:val="20"/>
              </w:rPr>
              <w:t>Gênero</w:t>
            </w:r>
          </w:p>
        </w:tc>
        <w:tc>
          <w:tcPr>
            <w:tcW w:w="2127" w:type="dxa"/>
            <w:tcBorders>
              <w:top w:val="single" w:sz="4" w:space="0" w:color="auto"/>
            </w:tcBorders>
            <w:shd w:val="clear" w:color="auto" w:fill="auto"/>
          </w:tcPr>
          <w:p w14:paraId="009C9974" w14:textId="77777777" w:rsidR="007033BC" w:rsidRPr="007033BC" w:rsidRDefault="007033BC" w:rsidP="007033BC">
            <w:pPr>
              <w:ind w:firstLine="0"/>
              <w:jc w:val="center"/>
              <w:rPr>
                <w:rFonts w:eastAsia="Cambria"/>
                <w:sz w:val="20"/>
                <w:szCs w:val="20"/>
              </w:rPr>
            </w:pPr>
          </w:p>
        </w:tc>
        <w:tc>
          <w:tcPr>
            <w:tcW w:w="1275" w:type="dxa"/>
            <w:tcBorders>
              <w:top w:val="single" w:sz="4" w:space="0" w:color="auto"/>
            </w:tcBorders>
            <w:shd w:val="clear" w:color="auto" w:fill="auto"/>
          </w:tcPr>
          <w:p w14:paraId="12B7980A" w14:textId="77777777" w:rsidR="007033BC" w:rsidRPr="007033BC" w:rsidRDefault="007033BC" w:rsidP="007033BC">
            <w:pPr>
              <w:ind w:firstLine="0"/>
              <w:jc w:val="center"/>
              <w:rPr>
                <w:rFonts w:eastAsia="Cambria"/>
                <w:sz w:val="20"/>
                <w:szCs w:val="20"/>
              </w:rPr>
            </w:pPr>
          </w:p>
        </w:tc>
        <w:tc>
          <w:tcPr>
            <w:tcW w:w="2268" w:type="dxa"/>
            <w:tcBorders>
              <w:top w:val="single" w:sz="4" w:space="0" w:color="auto"/>
            </w:tcBorders>
            <w:shd w:val="clear" w:color="auto" w:fill="auto"/>
          </w:tcPr>
          <w:p w14:paraId="28506125" w14:textId="77777777" w:rsidR="007033BC" w:rsidRPr="007033BC" w:rsidRDefault="007033BC" w:rsidP="007033BC">
            <w:pPr>
              <w:ind w:firstLine="0"/>
              <w:jc w:val="center"/>
              <w:rPr>
                <w:rFonts w:eastAsia="Cambria"/>
                <w:sz w:val="20"/>
                <w:szCs w:val="20"/>
              </w:rPr>
            </w:pPr>
          </w:p>
        </w:tc>
        <w:tc>
          <w:tcPr>
            <w:tcW w:w="993" w:type="dxa"/>
            <w:tcBorders>
              <w:top w:val="single" w:sz="4" w:space="0" w:color="auto"/>
            </w:tcBorders>
            <w:shd w:val="clear" w:color="auto" w:fill="auto"/>
          </w:tcPr>
          <w:p w14:paraId="2EAB9F8C" w14:textId="77777777" w:rsidR="007033BC" w:rsidRPr="007033BC" w:rsidRDefault="007033BC" w:rsidP="007033BC">
            <w:pPr>
              <w:ind w:firstLine="0"/>
              <w:jc w:val="center"/>
              <w:rPr>
                <w:rFonts w:eastAsia="Cambria"/>
                <w:sz w:val="20"/>
                <w:szCs w:val="20"/>
              </w:rPr>
            </w:pPr>
          </w:p>
        </w:tc>
      </w:tr>
      <w:tr w:rsidR="007033BC" w:rsidRPr="007033BC" w14:paraId="1F02B5B9" w14:textId="77777777" w:rsidTr="005619F3">
        <w:tc>
          <w:tcPr>
            <w:tcW w:w="3544" w:type="dxa"/>
            <w:shd w:val="clear" w:color="auto" w:fill="auto"/>
          </w:tcPr>
          <w:p w14:paraId="74140665" w14:textId="77777777" w:rsidR="007033BC" w:rsidRPr="007033BC" w:rsidRDefault="007033BC" w:rsidP="007033BC">
            <w:pPr>
              <w:ind w:firstLine="0"/>
              <w:rPr>
                <w:rFonts w:eastAsia="Cambria"/>
                <w:sz w:val="20"/>
                <w:szCs w:val="20"/>
              </w:rPr>
            </w:pPr>
            <w:r w:rsidRPr="007033BC">
              <w:rPr>
                <w:rFonts w:eastAsia="Cambria"/>
                <w:sz w:val="20"/>
                <w:szCs w:val="20"/>
              </w:rPr>
              <w:t>Feminino</w:t>
            </w:r>
          </w:p>
        </w:tc>
        <w:tc>
          <w:tcPr>
            <w:tcW w:w="2127" w:type="dxa"/>
            <w:shd w:val="clear" w:color="auto" w:fill="auto"/>
          </w:tcPr>
          <w:p w14:paraId="3F46379B" w14:textId="77777777" w:rsidR="007033BC" w:rsidRPr="007033BC" w:rsidRDefault="007033BC" w:rsidP="007033BC">
            <w:pPr>
              <w:ind w:firstLine="0"/>
              <w:jc w:val="center"/>
              <w:rPr>
                <w:rFonts w:eastAsia="Cambria"/>
                <w:sz w:val="20"/>
                <w:szCs w:val="20"/>
              </w:rPr>
            </w:pPr>
            <w:r w:rsidRPr="007033BC">
              <w:rPr>
                <w:rFonts w:eastAsia="Cambria"/>
                <w:sz w:val="20"/>
                <w:szCs w:val="20"/>
              </w:rPr>
              <w:t>-0,32 (-1,64; 0,99)</w:t>
            </w:r>
          </w:p>
        </w:tc>
        <w:tc>
          <w:tcPr>
            <w:tcW w:w="1275" w:type="dxa"/>
            <w:shd w:val="clear" w:color="auto" w:fill="auto"/>
          </w:tcPr>
          <w:p w14:paraId="03D00E8D" w14:textId="77777777" w:rsidR="007033BC" w:rsidRPr="007033BC" w:rsidRDefault="007033BC" w:rsidP="007033BC">
            <w:pPr>
              <w:ind w:firstLine="0"/>
              <w:jc w:val="center"/>
              <w:rPr>
                <w:rFonts w:eastAsia="Cambria"/>
                <w:sz w:val="20"/>
                <w:szCs w:val="20"/>
              </w:rPr>
            </w:pPr>
            <w:r w:rsidRPr="007033BC">
              <w:rPr>
                <w:rFonts w:eastAsia="Cambria"/>
                <w:sz w:val="20"/>
                <w:szCs w:val="20"/>
              </w:rPr>
              <w:t>0,63</w:t>
            </w:r>
          </w:p>
        </w:tc>
        <w:tc>
          <w:tcPr>
            <w:tcW w:w="2268" w:type="dxa"/>
            <w:shd w:val="clear" w:color="auto" w:fill="auto"/>
          </w:tcPr>
          <w:p w14:paraId="5FCAF782" w14:textId="77777777" w:rsidR="007033BC" w:rsidRPr="007033BC" w:rsidRDefault="007033BC" w:rsidP="007033BC">
            <w:pPr>
              <w:ind w:firstLine="0"/>
              <w:jc w:val="center"/>
              <w:rPr>
                <w:rFonts w:eastAsia="Cambria"/>
                <w:sz w:val="20"/>
                <w:szCs w:val="20"/>
              </w:rPr>
            </w:pPr>
          </w:p>
        </w:tc>
        <w:tc>
          <w:tcPr>
            <w:tcW w:w="993" w:type="dxa"/>
            <w:shd w:val="clear" w:color="auto" w:fill="auto"/>
          </w:tcPr>
          <w:p w14:paraId="08863097" w14:textId="77777777" w:rsidR="007033BC" w:rsidRPr="007033BC" w:rsidRDefault="007033BC" w:rsidP="007033BC">
            <w:pPr>
              <w:ind w:firstLine="0"/>
              <w:jc w:val="center"/>
              <w:rPr>
                <w:rFonts w:eastAsia="Cambria"/>
                <w:sz w:val="20"/>
                <w:szCs w:val="20"/>
              </w:rPr>
            </w:pPr>
          </w:p>
        </w:tc>
      </w:tr>
      <w:tr w:rsidR="007033BC" w:rsidRPr="007033BC" w14:paraId="6DF7E66D" w14:textId="77777777" w:rsidTr="005619F3">
        <w:tc>
          <w:tcPr>
            <w:tcW w:w="3544" w:type="dxa"/>
            <w:shd w:val="clear" w:color="auto" w:fill="auto"/>
          </w:tcPr>
          <w:p w14:paraId="46023BC5" w14:textId="77777777" w:rsidR="007033BC" w:rsidRPr="007033BC" w:rsidRDefault="007033BC" w:rsidP="007033BC">
            <w:pPr>
              <w:ind w:firstLine="0"/>
              <w:rPr>
                <w:rFonts w:eastAsia="Cambria"/>
                <w:sz w:val="20"/>
                <w:szCs w:val="20"/>
              </w:rPr>
            </w:pPr>
            <w:r w:rsidRPr="007033BC">
              <w:rPr>
                <w:rFonts w:eastAsia="Cambria"/>
                <w:sz w:val="20"/>
                <w:szCs w:val="20"/>
              </w:rPr>
              <w:t>Masculino</w:t>
            </w:r>
          </w:p>
        </w:tc>
        <w:tc>
          <w:tcPr>
            <w:tcW w:w="2127" w:type="dxa"/>
            <w:shd w:val="clear" w:color="auto" w:fill="auto"/>
          </w:tcPr>
          <w:p w14:paraId="5EBBCBEE"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658B61B8" w14:textId="77777777" w:rsidR="007033BC" w:rsidRPr="007033BC" w:rsidRDefault="007033BC" w:rsidP="007033BC">
            <w:pPr>
              <w:ind w:firstLine="0"/>
              <w:jc w:val="center"/>
              <w:rPr>
                <w:rFonts w:eastAsia="Cambria"/>
                <w:sz w:val="20"/>
                <w:szCs w:val="20"/>
              </w:rPr>
            </w:pPr>
          </w:p>
        </w:tc>
        <w:tc>
          <w:tcPr>
            <w:tcW w:w="2268" w:type="dxa"/>
            <w:shd w:val="clear" w:color="auto" w:fill="auto"/>
          </w:tcPr>
          <w:p w14:paraId="2F30BE24" w14:textId="77777777" w:rsidR="007033BC" w:rsidRPr="007033BC" w:rsidRDefault="007033BC" w:rsidP="007033BC">
            <w:pPr>
              <w:ind w:firstLine="0"/>
              <w:jc w:val="center"/>
              <w:rPr>
                <w:rFonts w:eastAsia="Cambria"/>
                <w:sz w:val="20"/>
                <w:szCs w:val="20"/>
              </w:rPr>
            </w:pPr>
          </w:p>
        </w:tc>
        <w:tc>
          <w:tcPr>
            <w:tcW w:w="993" w:type="dxa"/>
            <w:shd w:val="clear" w:color="auto" w:fill="auto"/>
          </w:tcPr>
          <w:p w14:paraId="7BFB2CF0" w14:textId="77777777" w:rsidR="007033BC" w:rsidRPr="007033BC" w:rsidRDefault="007033BC" w:rsidP="007033BC">
            <w:pPr>
              <w:ind w:firstLine="0"/>
              <w:jc w:val="center"/>
              <w:rPr>
                <w:rFonts w:eastAsia="Cambria"/>
                <w:sz w:val="20"/>
                <w:szCs w:val="20"/>
              </w:rPr>
            </w:pPr>
          </w:p>
        </w:tc>
      </w:tr>
      <w:tr w:rsidR="007033BC" w:rsidRPr="007033BC" w14:paraId="6C268F78" w14:textId="77777777" w:rsidTr="005619F3">
        <w:tc>
          <w:tcPr>
            <w:tcW w:w="3544" w:type="dxa"/>
            <w:shd w:val="clear" w:color="auto" w:fill="auto"/>
          </w:tcPr>
          <w:p w14:paraId="5A4FCB86" w14:textId="77777777" w:rsidR="007033BC" w:rsidRPr="007033BC" w:rsidRDefault="007033BC" w:rsidP="007033BC">
            <w:pPr>
              <w:ind w:firstLine="0"/>
              <w:rPr>
                <w:rFonts w:eastAsia="Cambria"/>
                <w:sz w:val="20"/>
                <w:szCs w:val="20"/>
              </w:rPr>
            </w:pPr>
            <w:r w:rsidRPr="007033BC">
              <w:rPr>
                <w:rFonts w:eastAsia="Cambria"/>
                <w:sz w:val="20"/>
                <w:szCs w:val="20"/>
              </w:rPr>
              <w:t xml:space="preserve">Idade (anos) </w:t>
            </w:r>
          </w:p>
        </w:tc>
        <w:tc>
          <w:tcPr>
            <w:tcW w:w="2127" w:type="dxa"/>
            <w:shd w:val="clear" w:color="auto" w:fill="auto"/>
          </w:tcPr>
          <w:p w14:paraId="423FAB1F" w14:textId="77777777" w:rsidR="007033BC" w:rsidRPr="007033BC" w:rsidRDefault="007033BC" w:rsidP="007033BC">
            <w:pPr>
              <w:ind w:firstLine="0"/>
              <w:jc w:val="center"/>
              <w:rPr>
                <w:rFonts w:eastAsia="Cambria"/>
                <w:sz w:val="20"/>
                <w:szCs w:val="20"/>
              </w:rPr>
            </w:pPr>
            <w:r w:rsidRPr="007033BC">
              <w:rPr>
                <w:rFonts w:eastAsia="Cambria"/>
                <w:sz w:val="20"/>
                <w:szCs w:val="20"/>
              </w:rPr>
              <w:t>-0,07 (-0,</w:t>
            </w:r>
            <w:proofErr w:type="gramStart"/>
            <w:r w:rsidRPr="007033BC">
              <w:rPr>
                <w:rFonts w:eastAsia="Cambria"/>
                <w:sz w:val="20"/>
                <w:szCs w:val="20"/>
              </w:rPr>
              <w:t>13;-</w:t>
            </w:r>
            <w:proofErr w:type="gramEnd"/>
            <w:r w:rsidRPr="007033BC">
              <w:rPr>
                <w:rFonts w:eastAsia="Cambria"/>
                <w:sz w:val="20"/>
                <w:szCs w:val="20"/>
              </w:rPr>
              <w:t>0,02)</w:t>
            </w:r>
          </w:p>
        </w:tc>
        <w:tc>
          <w:tcPr>
            <w:tcW w:w="1275" w:type="dxa"/>
            <w:shd w:val="clear" w:color="auto" w:fill="auto"/>
          </w:tcPr>
          <w:p w14:paraId="1F949D21" w14:textId="77777777" w:rsidR="007033BC" w:rsidRPr="007033BC" w:rsidRDefault="007033BC" w:rsidP="007033BC">
            <w:pPr>
              <w:ind w:firstLine="0"/>
              <w:jc w:val="center"/>
              <w:rPr>
                <w:rFonts w:eastAsia="Cambria"/>
                <w:b/>
                <w:sz w:val="20"/>
                <w:szCs w:val="20"/>
              </w:rPr>
            </w:pPr>
            <w:r w:rsidRPr="007033BC">
              <w:rPr>
                <w:rFonts w:eastAsia="Cambria"/>
                <w:b/>
                <w:sz w:val="20"/>
                <w:szCs w:val="20"/>
              </w:rPr>
              <w:t>0,006</w:t>
            </w:r>
          </w:p>
        </w:tc>
        <w:tc>
          <w:tcPr>
            <w:tcW w:w="2268" w:type="dxa"/>
            <w:shd w:val="clear" w:color="auto" w:fill="auto"/>
          </w:tcPr>
          <w:p w14:paraId="235CBECD" w14:textId="77777777" w:rsidR="007033BC" w:rsidRPr="007033BC" w:rsidRDefault="007033BC" w:rsidP="007033BC">
            <w:pPr>
              <w:ind w:firstLine="0"/>
              <w:jc w:val="center"/>
              <w:rPr>
                <w:rFonts w:eastAsia="Cambria"/>
                <w:sz w:val="20"/>
                <w:szCs w:val="20"/>
              </w:rPr>
            </w:pPr>
            <w:r w:rsidRPr="007033BC">
              <w:rPr>
                <w:rFonts w:eastAsia="Cambria"/>
                <w:sz w:val="20"/>
                <w:szCs w:val="20"/>
              </w:rPr>
              <w:t>-0,07 (-0,14; 0,18)</w:t>
            </w:r>
          </w:p>
        </w:tc>
        <w:tc>
          <w:tcPr>
            <w:tcW w:w="993" w:type="dxa"/>
            <w:shd w:val="clear" w:color="auto" w:fill="auto"/>
          </w:tcPr>
          <w:p w14:paraId="381080B6" w14:textId="77777777" w:rsidR="007033BC" w:rsidRPr="007033BC" w:rsidRDefault="007033BC" w:rsidP="007033BC">
            <w:pPr>
              <w:ind w:firstLine="0"/>
              <w:jc w:val="center"/>
              <w:rPr>
                <w:rFonts w:eastAsia="Cambria"/>
                <w:b/>
                <w:sz w:val="20"/>
                <w:szCs w:val="20"/>
              </w:rPr>
            </w:pPr>
            <w:r w:rsidRPr="007033BC">
              <w:rPr>
                <w:rFonts w:eastAsia="Cambria"/>
                <w:b/>
                <w:sz w:val="20"/>
                <w:szCs w:val="20"/>
              </w:rPr>
              <w:t>0,01</w:t>
            </w:r>
          </w:p>
        </w:tc>
      </w:tr>
      <w:tr w:rsidR="007033BC" w:rsidRPr="007033BC" w14:paraId="3B4543EE" w14:textId="77777777" w:rsidTr="005619F3">
        <w:tc>
          <w:tcPr>
            <w:tcW w:w="3544" w:type="dxa"/>
            <w:shd w:val="clear" w:color="auto" w:fill="auto"/>
          </w:tcPr>
          <w:p w14:paraId="1E5AE821" w14:textId="77777777" w:rsidR="007033BC" w:rsidRPr="007033BC" w:rsidRDefault="007033BC" w:rsidP="007033BC">
            <w:pPr>
              <w:ind w:firstLine="0"/>
              <w:rPr>
                <w:rFonts w:eastAsia="Cambria"/>
                <w:sz w:val="20"/>
                <w:szCs w:val="20"/>
              </w:rPr>
            </w:pPr>
            <w:r w:rsidRPr="007033BC">
              <w:rPr>
                <w:rFonts w:eastAsia="Cambria"/>
                <w:sz w:val="20"/>
                <w:szCs w:val="20"/>
              </w:rPr>
              <w:t>Região Administrativa de Moradia</w:t>
            </w:r>
          </w:p>
        </w:tc>
        <w:tc>
          <w:tcPr>
            <w:tcW w:w="2127" w:type="dxa"/>
            <w:shd w:val="clear" w:color="auto" w:fill="auto"/>
          </w:tcPr>
          <w:p w14:paraId="20880571"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1D459685" w14:textId="77777777" w:rsidR="007033BC" w:rsidRPr="007033BC" w:rsidRDefault="007033BC" w:rsidP="007033BC">
            <w:pPr>
              <w:ind w:firstLine="0"/>
              <w:jc w:val="center"/>
              <w:rPr>
                <w:rFonts w:eastAsia="Cambria"/>
                <w:sz w:val="20"/>
                <w:szCs w:val="20"/>
              </w:rPr>
            </w:pPr>
          </w:p>
        </w:tc>
        <w:tc>
          <w:tcPr>
            <w:tcW w:w="2268" w:type="dxa"/>
            <w:shd w:val="clear" w:color="auto" w:fill="auto"/>
          </w:tcPr>
          <w:p w14:paraId="11AC3753" w14:textId="77777777" w:rsidR="007033BC" w:rsidRPr="007033BC" w:rsidRDefault="007033BC" w:rsidP="007033BC">
            <w:pPr>
              <w:ind w:firstLine="0"/>
              <w:jc w:val="center"/>
              <w:rPr>
                <w:rFonts w:eastAsia="Cambria"/>
                <w:sz w:val="20"/>
                <w:szCs w:val="20"/>
              </w:rPr>
            </w:pPr>
          </w:p>
        </w:tc>
        <w:tc>
          <w:tcPr>
            <w:tcW w:w="993" w:type="dxa"/>
            <w:shd w:val="clear" w:color="auto" w:fill="auto"/>
          </w:tcPr>
          <w:p w14:paraId="16D317D0" w14:textId="77777777" w:rsidR="007033BC" w:rsidRPr="007033BC" w:rsidRDefault="007033BC" w:rsidP="007033BC">
            <w:pPr>
              <w:ind w:firstLine="0"/>
              <w:jc w:val="center"/>
              <w:rPr>
                <w:rFonts w:eastAsia="Cambria"/>
                <w:sz w:val="20"/>
                <w:szCs w:val="20"/>
              </w:rPr>
            </w:pPr>
          </w:p>
        </w:tc>
      </w:tr>
      <w:tr w:rsidR="007033BC" w:rsidRPr="007033BC" w14:paraId="4DEF37E3" w14:textId="77777777" w:rsidTr="005619F3">
        <w:tc>
          <w:tcPr>
            <w:tcW w:w="3544" w:type="dxa"/>
            <w:shd w:val="clear" w:color="auto" w:fill="auto"/>
          </w:tcPr>
          <w:p w14:paraId="6B4BD23B" w14:textId="77777777" w:rsidR="007033BC" w:rsidRPr="007033BC" w:rsidRDefault="007033BC" w:rsidP="007033BC">
            <w:pPr>
              <w:ind w:firstLine="0"/>
              <w:rPr>
                <w:rFonts w:eastAsia="Cambria"/>
                <w:sz w:val="20"/>
                <w:szCs w:val="20"/>
              </w:rPr>
            </w:pPr>
            <w:r w:rsidRPr="007033BC">
              <w:rPr>
                <w:rFonts w:eastAsia="Cambria"/>
                <w:sz w:val="20"/>
                <w:szCs w:val="20"/>
              </w:rPr>
              <w:t>Plano Piloto</w:t>
            </w:r>
          </w:p>
        </w:tc>
        <w:tc>
          <w:tcPr>
            <w:tcW w:w="2127" w:type="dxa"/>
            <w:shd w:val="clear" w:color="auto" w:fill="auto"/>
          </w:tcPr>
          <w:p w14:paraId="56CD1A4B" w14:textId="77777777" w:rsidR="007033BC" w:rsidRPr="007033BC" w:rsidRDefault="007033BC" w:rsidP="007033BC">
            <w:pPr>
              <w:ind w:firstLine="0"/>
              <w:jc w:val="center"/>
              <w:rPr>
                <w:rFonts w:eastAsia="Cambria"/>
                <w:sz w:val="20"/>
                <w:szCs w:val="20"/>
              </w:rPr>
            </w:pPr>
            <w:r w:rsidRPr="007033BC">
              <w:rPr>
                <w:rFonts w:eastAsia="Cambria"/>
                <w:sz w:val="20"/>
                <w:szCs w:val="20"/>
              </w:rPr>
              <w:t>-1,24 (-2,53; 0,05)</w:t>
            </w:r>
          </w:p>
        </w:tc>
        <w:tc>
          <w:tcPr>
            <w:tcW w:w="1275" w:type="dxa"/>
            <w:shd w:val="clear" w:color="auto" w:fill="auto"/>
          </w:tcPr>
          <w:p w14:paraId="157688A3" w14:textId="77777777" w:rsidR="007033BC" w:rsidRPr="007033BC" w:rsidRDefault="007033BC" w:rsidP="007033BC">
            <w:pPr>
              <w:ind w:firstLine="0"/>
              <w:jc w:val="center"/>
              <w:rPr>
                <w:rFonts w:eastAsia="Cambria"/>
                <w:sz w:val="20"/>
                <w:szCs w:val="20"/>
              </w:rPr>
            </w:pPr>
            <w:r w:rsidRPr="007033BC">
              <w:rPr>
                <w:rFonts w:eastAsia="Cambria"/>
                <w:sz w:val="20"/>
                <w:szCs w:val="20"/>
              </w:rPr>
              <w:t>0,06</w:t>
            </w:r>
          </w:p>
        </w:tc>
        <w:tc>
          <w:tcPr>
            <w:tcW w:w="2268" w:type="dxa"/>
            <w:shd w:val="clear" w:color="auto" w:fill="auto"/>
          </w:tcPr>
          <w:p w14:paraId="7F64A370" w14:textId="77777777" w:rsidR="007033BC" w:rsidRPr="007033BC" w:rsidRDefault="007033BC" w:rsidP="007033BC">
            <w:pPr>
              <w:ind w:firstLine="0"/>
              <w:jc w:val="center"/>
              <w:rPr>
                <w:rFonts w:eastAsia="Cambria"/>
                <w:sz w:val="20"/>
                <w:szCs w:val="20"/>
              </w:rPr>
            </w:pPr>
            <w:r w:rsidRPr="007033BC">
              <w:rPr>
                <w:rFonts w:eastAsia="Cambria"/>
                <w:sz w:val="20"/>
                <w:szCs w:val="20"/>
              </w:rPr>
              <w:t>-0,49 (-1,82; 0,83)</w:t>
            </w:r>
          </w:p>
        </w:tc>
        <w:tc>
          <w:tcPr>
            <w:tcW w:w="993" w:type="dxa"/>
            <w:shd w:val="clear" w:color="auto" w:fill="auto"/>
          </w:tcPr>
          <w:p w14:paraId="52DEF1CD" w14:textId="77777777" w:rsidR="007033BC" w:rsidRPr="007033BC" w:rsidRDefault="007033BC" w:rsidP="007033BC">
            <w:pPr>
              <w:ind w:firstLine="0"/>
              <w:jc w:val="center"/>
              <w:rPr>
                <w:rFonts w:eastAsia="Cambria"/>
                <w:sz w:val="20"/>
                <w:szCs w:val="20"/>
              </w:rPr>
            </w:pPr>
            <w:r w:rsidRPr="007033BC">
              <w:rPr>
                <w:rFonts w:eastAsia="Cambria"/>
                <w:sz w:val="20"/>
                <w:szCs w:val="20"/>
              </w:rPr>
              <w:t>0,46</w:t>
            </w:r>
          </w:p>
        </w:tc>
      </w:tr>
      <w:tr w:rsidR="007033BC" w:rsidRPr="007033BC" w14:paraId="4C1099EC" w14:textId="77777777" w:rsidTr="005619F3">
        <w:tc>
          <w:tcPr>
            <w:tcW w:w="3544" w:type="dxa"/>
            <w:shd w:val="clear" w:color="auto" w:fill="auto"/>
          </w:tcPr>
          <w:p w14:paraId="6D3FE750" w14:textId="77777777" w:rsidR="007033BC" w:rsidRPr="007033BC" w:rsidRDefault="007033BC" w:rsidP="007033BC">
            <w:pPr>
              <w:ind w:firstLine="0"/>
              <w:rPr>
                <w:rFonts w:eastAsia="Cambria"/>
                <w:sz w:val="20"/>
                <w:szCs w:val="20"/>
              </w:rPr>
            </w:pPr>
            <w:r w:rsidRPr="007033BC">
              <w:rPr>
                <w:rFonts w:eastAsia="Cambria"/>
                <w:sz w:val="20"/>
                <w:szCs w:val="20"/>
              </w:rPr>
              <w:t>Outras regiões</w:t>
            </w:r>
          </w:p>
        </w:tc>
        <w:tc>
          <w:tcPr>
            <w:tcW w:w="2127" w:type="dxa"/>
            <w:shd w:val="clear" w:color="auto" w:fill="auto"/>
          </w:tcPr>
          <w:p w14:paraId="4799DED3"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75061ABE" w14:textId="77777777" w:rsidR="007033BC" w:rsidRPr="007033BC" w:rsidRDefault="007033BC" w:rsidP="007033BC">
            <w:pPr>
              <w:ind w:firstLine="0"/>
              <w:jc w:val="center"/>
              <w:rPr>
                <w:rFonts w:eastAsia="Cambria"/>
                <w:sz w:val="20"/>
                <w:szCs w:val="20"/>
              </w:rPr>
            </w:pPr>
          </w:p>
        </w:tc>
        <w:tc>
          <w:tcPr>
            <w:tcW w:w="2268" w:type="dxa"/>
            <w:shd w:val="clear" w:color="auto" w:fill="auto"/>
          </w:tcPr>
          <w:p w14:paraId="063CDFEA" w14:textId="77777777" w:rsidR="007033BC" w:rsidRPr="007033BC" w:rsidRDefault="007033BC" w:rsidP="007033BC">
            <w:pPr>
              <w:ind w:firstLine="0"/>
              <w:jc w:val="center"/>
              <w:rPr>
                <w:rFonts w:eastAsia="Cambria"/>
                <w:sz w:val="20"/>
                <w:szCs w:val="20"/>
              </w:rPr>
            </w:pPr>
          </w:p>
        </w:tc>
        <w:tc>
          <w:tcPr>
            <w:tcW w:w="993" w:type="dxa"/>
            <w:shd w:val="clear" w:color="auto" w:fill="auto"/>
          </w:tcPr>
          <w:p w14:paraId="6866D545" w14:textId="77777777" w:rsidR="007033BC" w:rsidRPr="007033BC" w:rsidRDefault="007033BC" w:rsidP="007033BC">
            <w:pPr>
              <w:ind w:firstLine="0"/>
              <w:jc w:val="center"/>
              <w:rPr>
                <w:rFonts w:eastAsia="Cambria"/>
                <w:sz w:val="20"/>
                <w:szCs w:val="20"/>
              </w:rPr>
            </w:pPr>
          </w:p>
        </w:tc>
      </w:tr>
      <w:tr w:rsidR="007033BC" w:rsidRPr="007033BC" w14:paraId="2F32186E" w14:textId="77777777" w:rsidTr="005619F3">
        <w:tc>
          <w:tcPr>
            <w:tcW w:w="3544" w:type="dxa"/>
            <w:shd w:val="clear" w:color="auto" w:fill="auto"/>
          </w:tcPr>
          <w:p w14:paraId="33EDD51E" w14:textId="77777777" w:rsidR="007033BC" w:rsidRPr="007033BC" w:rsidRDefault="007033BC" w:rsidP="007033BC">
            <w:pPr>
              <w:ind w:firstLine="0"/>
              <w:rPr>
                <w:rFonts w:eastAsia="Cambria"/>
                <w:b/>
                <w:sz w:val="20"/>
                <w:szCs w:val="20"/>
              </w:rPr>
            </w:pPr>
            <w:r w:rsidRPr="007033BC">
              <w:rPr>
                <w:rFonts w:eastAsia="Cambria"/>
                <w:sz w:val="20"/>
                <w:szCs w:val="20"/>
              </w:rPr>
              <w:t>Tempo de experiência (anos)</w:t>
            </w:r>
          </w:p>
        </w:tc>
        <w:tc>
          <w:tcPr>
            <w:tcW w:w="2127" w:type="dxa"/>
            <w:shd w:val="clear" w:color="auto" w:fill="auto"/>
          </w:tcPr>
          <w:p w14:paraId="4615A655" w14:textId="77777777" w:rsidR="007033BC" w:rsidRPr="007033BC" w:rsidRDefault="007033BC" w:rsidP="007033BC">
            <w:pPr>
              <w:ind w:firstLine="0"/>
              <w:jc w:val="center"/>
              <w:rPr>
                <w:rFonts w:eastAsia="Cambria"/>
                <w:sz w:val="20"/>
                <w:szCs w:val="20"/>
              </w:rPr>
            </w:pPr>
            <w:r w:rsidRPr="007033BC">
              <w:rPr>
                <w:rFonts w:eastAsia="Cambria"/>
                <w:sz w:val="20"/>
                <w:szCs w:val="20"/>
              </w:rPr>
              <w:t>-0,08 (-0,13; -0,02)</w:t>
            </w:r>
          </w:p>
        </w:tc>
        <w:tc>
          <w:tcPr>
            <w:tcW w:w="1275" w:type="dxa"/>
            <w:shd w:val="clear" w:color="auto" w:fill="auto"/>
          </w:tcPr>
          <w:p w14:paraId="479ADAD4" w14:textId="77777777" w:rsidR="007033BC" w:rsidRPr="007033BC" w:rsidRDefault="007033BC" w:rsidP="007033BC">
            <w:pPr>
              <w:ind w:firstLine="0"/>
              <w:jc w:val="center"/>
              <w:rPr>
                <w:rFonts w:eastAsia="Cambria"/>
                <w:b/>
                <w:sz w:val="20"/>
                <w:szCs w:val="20"/>
              </w:rPr>
            </w:pPr>
            <w:r w:rsidRPr="007033BC">
              <w:rPr>
                <w:rFonts w:eastAsia="Cambria"/>
                <w:b/>
                <w:sz w:val="20"/>
                <w:szCs w:val="20"/>
              </w:rPr>
              <w:t>0,003</w:t>
            </w:r>
          </w:p>
        </w:tc>
        <w:tc>
          <w:tcPr>
            <w:tcW w:w="2268" w:type="dxa"/>
            <w:shd w:val="clear" w:color="auto" w:fill="auto"/>
          </w:tcPr>
          <w:p w14:paraId="1AC9C997" w14:textId="77777777" w:rsidR="007033BC" w:rsidRPr="007033BC" w:rsidRDefault="007033BC" w:rsidP="007033BC">
            <w:pPr>
              <w:ind w:firstLine="0"/>
              <w:jc w:val="center"/>
              <w:rPr>
                <w:rFonts w:eastAsia="Cambria"/>
                <w:sz w:val="20"/>
                <w:szCs w:val="20"/>
              </w:rPr>
            </w:pPr>
          </w:p>
        </w:tc>
        <w:tc>
          <w:tcPr>
            <w:tcW w:w="993" w:type="dxa"/>
            <w:shd w:val="clear" w:color="auto" w:fill="auto"/>
          </w:tcPr>
          <w:p w14:paraId="4A475FC6" w14:textId="77777777" w:rsidR="007033BC" w:rsidRPr="007033BC" w:rsidRDefault="007033BC" w:rsidP="007033BC">
            <w:pPr>
              <w:ind w:firstLine="0"/>
              <w:jc w:val="center"/>
              <w:rPr>
                <w:rFonts w:eastAsia="Cambria"/>
                <w:sz w:val="20"/>
                <w:szCs w:val="20"/>
              </w:rPr>
            </w:pPr>
          </w:p>
        </w:tc>
      </w:tr>
      <w:tr w:rsidR="007033BC" w:rsidRPr="007033BC" w14:paraId="751FDF44" w14:textId="77777777" w:rsidTr="005619F3">
        <w:tc>
          <w:tcPr>
            <w:tcW w:w="3544" w:type="dxa"/>
            <w:shd w:val="clear" w:color="auto" w:fill="auto"/>
          </w:tcPr>
          <w:p w14:paraId="2FE00436" w14:textId="77777777" w:rsidR="007033BC" w:rsidRPr="007033BC" w:rsidRDefault="007033BC" w:rsidP="007033BC">
            <w:pPr>
              <w:ind w:firstLine="0"/>
              <w:rPr>
                <w:rFonts w:eastAsia="Cambria"/>
                <w:sz w:val="20"/>
                <w:szCs w:val="20"/>
              </w:rPr>
            </w:pPr>
            <w:r w:rsidRPr="007033BC">
              <w:rPr>
                <w:rFonts w:eastAsia="Cambria"/>
                <w:sz w:val="20"/>
                <w:szCs w:val="20"/>
              </w:rPr>
              <w:t>Instituição de graduação</w:t>
            </w:r>
          </w:p>
        </w:tc>
        <w:tc>
          <w:tcPr>
            <w:tcW w:w="2127" w:type="dxa"/>
            <w:shd w:val="clear" w:color="auto" w:fill="auto"/>
          </w:tcPr>
          <w:p w14:paraId="400E53B3"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00ADC9D5" w14:textId="77777777" w:rsidR="007033BC" w:rsidRPr="007033BC" w:rsidRDefault="007033BC" w:rsidP="007033BC">
            <w:pPr>
              <w:ind w:firstLine="0"/>
              <w:jc w:val="center"/>
              <w:rPr>
                <w:rFonts w:eastAsia="Cambria"/>
                <w:sz w:val="20"/>
                <w:szCs w:val="20"/>
              </w:rPr>
            </w:pPr>
          </w:p>
        </w:tc>
        <w:tc>
          <w:tcPr>
            <w:tcW w:w="2268" w:type="dxa"/>
            <w:shd w:val="clear" w:color="auto" w:fill="auto"/>
          </w:tcPr>
          <w:p w14:paraId="26248EA7" w14:textId="77777777" w:rsidR="007033BC" w:rsidRPr="007033BC" w:rsidRDefault="007033BC" w:rsidP="007033BC">
            <w:pPr>
              <w:ind w:firstLine="0"/>
              <w:jc w:val="center"/>
              <w:rPr>
                <w:rFonts w:eastAsia="Cambria"/>
                <w:sz w:val="20"/>
                <w:szCs w:val="20"/>
              </w:rPr>
            </w:pPr>
          </w:p>
        </w:tc>
        <w:tc>
          <w:tcPr>
            <w:tcW w:w="993" w:type="dxa"/>
            <w:shd w:val="clear" w:color="auto" w:fill="auto"/>
          </w:tcPr>
          <w:p w14:paraId="63815ED4" w14:textId="77777777" w:rsidR="007033BC" w:rsidRPr="007033BC" w:rsidRDefault="007033BC" w:rsidP="007033BC">
            <w:pPr>
              <w:ind w:firstLine="0"/>
              <w:jc w:val="center"/>
              <w:rPr>
                <w:rFonts w:eastAsia="Cambria"/>
                <w:sz w:val="20"/>
                <w:szCs w:val="20"/>
              </w:rPr>
            </w:pPr>
          </w:p>
        </w:tc>
      </w:tr>
      <w:tr w:rsidR="007033BC" w:rsidRPr="007033BC" w14:paraId="0B85A6A1" w14:textId="77777777" w:rsidTr="005619F3">
        <w:tc>
          <w:tcPr>
            <w:tcW w:w="3544" w:type="dxa"/>
            <w:shd w:val="clear" w:color="auto" w:fill="auto"/>
          </w:tcPr>
          <w:p w14:paraId="62C5199B" w14:textId="77777777" w:rsidR="007033BC" w:rsidRPr="007033BC" w:rsidRDefault="007033BC" w:rsidP="007033BC">
            <w:pPr>
              <w:ind w:firstLine="0"/>
              <w:rPr>
                <w:rFonts w:eastAsia="Cambria"/>
                <w:sz w:val="20"/>
                <w:szCs w:val="20"/>
              </w:rPr>
            </w:pPr>
            <w:r w:rsidRPr="007033BC">
              <w:rPr>
                <w:rFonts w:eastAsia="Cambria"/>
                <w:sz w:val="20"/>
                <w:szCs w:val="20"/>
              </w:rPr>
              <w:t>Pública</w:t>
            </w:r>
          </w:p>
        </w:tc>
        <w:tc>
          <w:tcPr>
            <w:tcW w:w="2127" w:type="dxa"/>
            <w:shd w:val="clear" w:color="auto" w:fill="auto"/>
          </w:tcPr>
          <w:p w14:paraId="3E742A59" w14:textId="77777777" w:rsidR="007033BC" w:rsidRPr="007033BC" w:rsidRDefault="007033BC" w:rsidP="007033BC">
            <w:pPr>
              <w:ind w:firstLine="0"/>
              <w:jc w:val="center"/>
              <w:rPr>
                <w:rFonts w:eastAsia="Cambria"/>
                <w:sz w:val="20"/>
                <w:szCs w:val="20"/>
              </w:rPr>
            </w:pPr>
            <w:r w:rsidRPr="007033BC">
              <w:rPr>
                <w:rFonts w:eastAsia="Cambria"/>
                <w:sz w:val="20"/>
                <w:szCs w:val="20"/>
              </w:rPr>
              <w:t>-0,47 (-1,64; 0,69)</w:t>
            </w:r>
          </w:p>
        </w:tc>
        <w:tc>
          <w:tcPr>
            <w:tcW w:w="1275" w:type="dxa"/>
            <w:shd w:val="clear" w:color="auto" w:fill="auto"/>
          </w:tcPr>
          <w:p w14:paraId="09896669" w14:textId="77777777" w:rsidR="007033BC" w:rsidRPr="007033BC" w:rsidRDefault="007033BC" w:rsidP="007033BC">
            <w:pPr>
              <w:ind w:firstLine="0"/>
              <w:jc w:val="center"/>
              <w:rPr>
                <w:rFonts w:eastAsia="Cambria"/>
                <w:sz w:val="20"/>
                <w:szCs w:val="20"/>
              </w:rPr>
            </w:pPr>
            <w:r w:rsidRPr="007033BC">
              <w:rPr>
                <w:rFonts w:eastAsia="Cambria"/>
                <w:sz w:val="20"/>
                <w:szCs w:val="20"/>
              </w:rPr>
              <w:t>0,42</w:t>
            </w:r>
          </w:p>
        </w:tc>
        <w:tc>
          <w:tcPr>
            <w:tcW w:w="2268" w:type="dxa"/>
            <w:shd w:val="clear" w:color="auto" w:fill="auto"/>
          </w:tcPr>
          <w:p w14:paraId="772A87F5" w14:textId="77777777" w:rsidR="007033BC" w:rsidRPr="007033BC" w:rsidRDefault="007033BC" w:rsidP="007033BC">
            <w:pPr>
              <w:ind w:firstLine="0"/>
              <w:jc w:val="center"/>
              <w:rPr>
                <w:rFonts w:eastAsia="Cambria"/>
                <w:sz w:val="20"/>
                <w:szCs w:val="20"/>
              </w:rPr>
            </w:pPr>
          </w:p>
        </w:tc>
        <w:tc>
          <w:tcPr>
            <w:tcW w:w="993" w:type="dxa"/>
            <w:shd w:val="clear" w:color="auto" w:fill="auto"/>
          </w:tcPr>
          <w:p w14:paraId="35AEBC96" w14:textId="77777777" w:rsidR="007033BC" w:rsidRPr="007033BC" w:rsidRDefault="007033BC" w:rsidP="007033BC">
            <w:pPr>
              <w:ind w:firstLine="0"/>
              <w:jc w:val="center"/>
              <w:rPr>
                <w:rFonts w:eastAsia="Cambria"/>
                <w:b/>
                <w:sz w:val="20"/>
                <w:szCs w:val="20"/>
              </w:rPr>
            </w:pPr>
          </w:p>
        </w:tc>
      </w:tr>
      <w:tr w:rsidR="007033BC" w:rsidRPr="007033BC" w14:paraId="4AD609AB" w14:textId="77777777" w:rsidTr="005619F3">
        <w:tc>
          <w:tcPr>
            <w:tcW w:w="3544" w:type="dxa"/>
            <w:shd w:val="clear" w:color="auto" w:fill="auto"/>
          </w:tcPr>
          <w:p w14:paraId="215623B1" w14:textId="77777777" w:rsidR="007033BC" w:rsidRPr="007033BC" w:rsidRDefault="007033BC" w:rsidP="007033BC">
            <w:pPr>
              <w:ind w:firstLine="0"/>
              <w:rPr>
                <w:rFonts w:eastAsia="Cambria"/>
                <w:sz w:val="20"/>
                <w:szCs w:val="20"/>
              </w:rPr>
            </w:pPr>
            <w:r w:rsidRPr="007033BC">
              <w:rPr>
                <w:rFonts w:eastAsia="Cambria"/>
                <w:sz w:val="20"/>
                <w:szCs w:val="20"/>
              </w:rPr>
              <w:t>Privada</w:t>
            </w:r>
          </w:p>
        </w:tc>
        <w:tc>
          <w:tcPr>
            <w:tcW w:w="2127" w:type="dxa"/>
            <w:shd w:val="clear" w:color="auto" w:fill="auto"/>
          </w:tcPr>
          <w:p w14:paraId="00A3EF6F"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2C25164B" w14:textId="77777777" w:rsidR="007033BC" w:rsidRPr="007033BC" w:rsidRDefault="007033BC" w:rsidP="007033BC">
            <w:pPr>
              <w:ind w:firstLine="0"/>
              <w:jc w:val="center"/>
              <w:rPr>
                <w:rFonts w:eastAsia="Cambria"/>
                <w:sz w:val="20"/>
                <w:szCs w:val="20"/>
              </w:rPr>
            </w:pPr>
          </w:p>
        </w:tc>
        <w:tc>
          <w:tcPr>
            <w:tcW w:w="2268" w:type="dxa"/>
            <w:shd w:val="clear" w:color="auto" w:fill="auto"/>
          </w:tcPr>
          <w:p w14:paraId="25D51217" w14:textId="77777777" w:rsidR="007033BC" w:rsidRPr="007033BC" w:rsidRDefault="007033BC" w:rsidP="007033BC">
            <w:pPr>
              <w:ind w:firstLine="0"/>
              <w:jc w:val="center"/>
              <w:rPr>
                <w:rFonts w:eastAsia="Cambria"/>
                <w:sz w:val="20"/>
                <w:szCs w:val="20"/>
              </w:rPr>
            </w:pPr>
          </w:p>
        </w:tc>
        <w:tc>
          <w:tcPr>
            <w:tcW w:w="993" w:type="dxa"/>
            <w:shd w:val="clear" w:color="auto" w:fill="auto"/>
          </w:tcPr>
          <w:p w14:paraId="7A23CF56" w14:textId="77777777" w:rsidR="007033BC" w:rsidRPr="007033BC" w:rsidRDefault="007033BC" w:rsidP="007033BC">
            <w:pPr>
              <w:ind w:firstLine="0"/>
              <w:jc w:val="center"/>
              <w:rPr>
                <w:rFonts w:eastAsia="Cambria"/>
                <w:sz w:val="20"/>
                <w:szCs w:val="20"/>
              </w:rPr>
            </w:pPr>
          </w:p>
        </w:tc>
      </w:tr>
      <w:tr w:rsidR="007033BC" w:rsidRPr="007033BC" w14:paraId="6179437A" w14:textId="77777777" w:rsidTr="005619F3">
        <w:tc>
          <w:tcPr>
            <w:tcW w:w="3544" w:type="dxa"/>
            <w:shd w:val="clear" w:color="auto" w:fill="auto"/>
          </w:tcPr>
          <w:p w14:paraId="103DCB40" w14:textId="77777777" w:rsidR="007033BC" w:rsidRPr="007033BC" w:rsidRDefault="007033BC" w:rsidP="007033BC">
            <w:pPr>
              <w:ind w:firstLine="0"/>
              <w:rPr>
                <w:rFonts w:eastAsia="Cambria"/>
                <w:sz w:val="20"/>
                <w:szCs w:val="20"/>
              </w:rPr>
            </w:pPr>
            <w:r w:rsidRPr="007033BC">
              <w:rPr>
                <w:rFonts w:eastAsia="Cambria"/>
                <w:sz w:val="20"/>
                <w:szCs w:val="20"/>
              </w:rPr>
              <w:t>Maior titulação</w:t>
            </w:r>
          </w:p>
        </w:tc>
        <w:tc>
          <w:tcPr>
            <w:tcW w:w="2127" w:type="dxa"/>
            <w:shd w:val="clear" w:color="auto" w:fill="auto"/>
          </w:tcPr>
          <w:p w14:paraId="2DAB1FD5"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18F0F018" w14:textId="77777777" w:rsidR="007033BC" w:rsidRPr="007033BC" w:rsidRDefault="007033BC" w:rsidP="007033BC">
            <w:pPr>
              <w:ind w:firstLine="0"/>
              <w:jc w:val="center"/>
              <w:rPr>
                <w:rFonts w:eastAsia="Cambria"/>
                <w:sz w:val="20"/>
                <w:szCs w:val="20"/>
              </w:rPr>
            </w:pPr>
          </w:p>
        </w:tc>
        <w:tc>
          <w:tcPr>
            <w:tcW w:w="2268" w:type="dxa"/>
            <w:shd w:val="clear" w:color="auto" w:fill="auto"/>
          </w:tcPr>
          <w:p w14:paraId="6E3787A8" w14:textId="77777777" w:rsidR="007033BC" w:rsidRPr="007033BC" w:rsidRDefault="007033BC" w:rsidP="007033BC">
            <w:pPr>
              <w:ind w:firstLine="0"/>
              <w:jc w:val="center"/>
              <w:rPr>
                <w:rFonts w:eastAsia="Cambria"/>
                <w:sz w:val="20"/>
                <w:szCs w:val="20"/>
              </w:rPr>
            </w:pPr>
          </w:p>
        </w:tc>
        <w:tc>
          <w:tcPr>
            <w:tcW w:w="993" w:type="dxa"/>
            <w:shd w:val="clear" w:color="auto" w:fill="auto"/>
          </w:tcPr>
          <w:p w14:paraId="635C280C" w14:textId="77777777" w:rsidR="007033BC" w:rsidRPr="007033BC" w:rsidRDefault="007033BC" w:rsidP="007033BC">
            <w:pPr>
              <w:ind w:firstLine="0"/>
              <w:jc w:val="center"/>
              <w:rPr>
                <w:rFonts w:eastAsia="Cambria"/>
                <w:sz w:val="20"/>
                <w:szCs w:val="20"/>
              </w:rPr>
            </w:pPr>
          </w:p>
        </w:tc>
      </w:tr>
      <w:tr w:rsidR="007033BC" w:rsidRPr="007033BC" w14:paraId="55B6273E" w14:textId="77777777" w:rsidTr="005619F3">
        <w:tc>
          <w:tcPr>
            <w:tcW w:w="3544" w:type="dxa"/>
            <w:shd w:val="clear" w:color="auto" w:fill="auto"/>
          </w:tcPr>
          <w:p w14:paraId="041E877A" w14:textId="77777777" w:rsidR="007033BC" w:rsidRPr="007033BC" w:rsidRDefault="007033BC" w:rsidP="007033BC">
            <w:pPr>
              <w:ind w:firstLine="0"/>
              <w:rPr>
                <w:rFonts w:eastAsia="Cambria"/>
                <w:sz w:val="20"/>
                <w:szCs w:val="20"/>
              </w:rPr>
            </w:pPr>
            <w:r w:rsidRPr="007033BC">
              <w:rPr>
                <w:rFonts w:eastAsia="Cambria"/>
                <w:sz w:val="20"/>
                <w:szCs w:val="20"/>
              </w:rPr>
              <w:t>Pós-graduação</w:t>
            </w:r>
          </w:p>
        </w:tc>
        <w:tc>
          <w:tcPr>
            <w:tcW w:w="2127" w:type="dxa"/>
            <w:shd w:val="clear" w:color="auto" w:fill="auto"/>
          </w:tcPr>
          <w:p w14:paraId="223FF2DE" w14:textId="77777777" w:rsidR="007033BC" w:rsidRPr="007033BC" w:rsidRDefault="007033BC" w:rsidP="007033BC">
            <w:pPr>
              <w:ind w:firstLine="0"/>
              <w:jc w:val="center"/>
              <w:rPr>
                <w:rFonts w:eastAsia="Cambria"/>
                <w:sz w:val="20"/>
                <w:szCs w:val="20"/>
              </w:rPr>
            </w:pPr>
            <w:r w:rsidRPr="007033BC">
              <w:rPr>
                <w:rFonts w:eastAsia="Cambria"/>
                <w:sz w:val="20"/>
                <w:szCs w:val="20"/>
              </w:rPr>
              <w:t>-1,63 (-3,27; 0,01)</w:t>
            </w:r>
          </w:p>
        </w:tc>
        <w:tc>
          <w:tcPr>
            <w:tcW w:w="1275" w:type="dxa"/>
            <w:shd w:val="clear" w:color="auto" w:fill="auto"/>
          </w:tcPr>
          <w:p w14:paraId="0A54F42F" w14:textId="77777777" w:rsidR="007033BC" w:rsidRPr="007033BC" w:rsidRDefault="007033BC" w:rsidP="007033BC">
            <w:pPr>
              <w:ind w:firstLine="0"/>
              <w:jc w:val="center"/>
              <w:rPr>
                <w:rFonts w:eastAsia="Cambria"/>
                <w:b/>
                <w:sz w:val="20"/>
                <w:szCs w:val="20"/>
              </w:rPr>
            </w:pPr>
            <w:r w:rsidRPr="007033BC">
              <w:rPr>
                <w:rFonts w:eastAsia="Cambria"/>
                <w:b/>
                <w:sz w:val="20"/>
                <w:szCs w:val="20"/>
              </w:rPr>
              <w:t>0,05</w:t>
            </w:r>
          </w:p>
        </w:tc>
        <w:tc>
          <w:tcPr>
            <w:tcW w:w="2268" w:type="dxa"/>
            <w:shd w:val="clear" w:color="auto" w:fill="auto"/>
          </w:tcPr>
          <w:p w14:paraId="78287820" w14:textId="77777777" w:rsidR="007033BC" w:rsidRPr="007033BC" w:rsidRDefault="007033BC" w:rsidP="007033BC">
            <w:pPr>
              <w:ind w:firstLine="0"/>
              <w:jc w:val="center"/>
              <w:rPr>
                <w:rFonts w:eastAsia="Cambria"/>
                <w:sz w:val="20"/>
                <w:szCs w:val="20"/>
              </w:rPr>
            </w:pPr>
            <w:r w:rsidRPr="007033BC">
              <w:rPr>
                <w:rFonts w:eastAsia="Cambria"/>
                <w:sz w:val="20"/>
                <w:szCs w:val="20"/>
              </w:rPr>
              <w:t>-0,85 (-2,57; 0,87)</w:t>
            </w:r>
          </w:p>
        </w:tc>
        <w:tc>
          <w:tcPr>
            <w:tcW w:w="993" w:type="dxa"/>
            <w:shd w:val="clear" w:color="auto" w:fill="auto"/>
          </w:tcPr>
          <w:p w14:paraId="439567A6" w14:textId="77777777" w:rsidR="007033BC" w:rsidRPr="007033BC" w:rsidRDefault="007033BC" w:rsidP="007033BC">
            <w:pPr>
              <w:ind w:firstLine="0"/>
              <w:jc w:val="center"/>
              <w:rPr>
                <w:rFonts w:eastAsia="Cambria"/>
                <w:sz w:val="20"/>
                <w:szCs w:val="20"/>
              </w:rPr>
            </w:pPr>
            <w:r w:rsidRPr="007033BC">
              <w:rPr>
                <w:rFonts w:eastAsia="Cambria"/>
                <w:sz w:val="20"/>
                <w:szCs w:val="20"/>
              </w:rPr>
              <w:t>0,33</w:t>
            </w:r>
          </w:p>
        </w:tc>
      </w:tr>
      <w:tr w:rsidR="007033BC" w:rsidRPr="007033BC" w14:paraId="4748BD2F" w14:textId="77777777" w:rsidTr="005619F3">
        <w:tc>
          <w:tcPr>
            <w:tcW w:w="3544" w:type="dxa"/>
            <w:shd w:val="clear" w:color="auto" w:fill="auto"/>
          </w:tcPr>
          <w:p w14:paraId="480C4A7E" w14:textId="77777777" w:rsidR="007033BC" w:rsidRPr="007033BC" w:rsidRDefault="007033BC" w:rsidP="007033BC">
            <w:pPr>
              <w:ind w:firstLine="0"/>
              <w:rPr>
                <w:rFonts w:eastAsia="Cambria"/>
                <w:sz w:val="20"/>
                <w:szCs w:val="20"/>
              </w:rPr>
            </w:pPr>
            <w:r w:rsidRPr="007033BC">
              <w:rPr>
                <w:rFonts w:eastAsia="Cambria"/>
                <w:sz w:val="20"/>
                <w:szCs w:val="20"/>
              </w:rPr>
              <w:t>Graduação</w:t>
            </w:r>
          </w:p>
        </w:tc>
        <w:tc>
          <w:tcPr>
            <w:tcW w:w="2127" w:type="dxa"/>
            <w:shd w:val="clear" w:color="auto" w:fill="auto"/>
          </w:tcPr>
          <w:p w14:paraId="1A929CDE"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0598A301" w14:textId="77777777" w:rsidR="007033BC" w:rsidRPr="007033BC" w:rsidRDefault="007033BC" w:rsidP="007033BC">
            <w:pPr>
              <w:ind w:firstLine="0"/>
              <w:jc w:val="center"/>
              <w:rPr>
                <w:rFonts w:eastAsia="Cambria"/>
                <w:sz w:val="20"/>
                <w:szCs w:val="20"/>
              </w:rPr>
            </w:pPr>
          </w:p>
        </w:tc>
        <w:tc>
          <w:tcPr>
            <w:tcW w:w="2268" w:type="dxa"/>
            <w:shd w:val="clear" w:color="auto" w:fill="auto"/>
          </w:tcPr>
          <w:p w14:paraId="4BB2133D" w14:textId="77777777" w:rsidR="007033BC" w:rsidRPr="007033BC" w:rsidRDefault="007033BC" w:rsidP="007033BC">
            <w:pPr>
              <w:ind w:firstLine="0"/>
              <w:jc w:val="center"/>
              <w:rPr>
                <w:rFonts w:eastAsia="Cambria"/>
                <w:sz w:val="20"/>
                <w:szCs w:val="20"/>
              </w:rPr>
            </w:pPr>
          </w:p>
        </w:tc>
        <w:tc>
          <w:tcPr>
            <w:tcW w:w="993" w:type="dxa"/>
            <w:shd w:val="clear" w:color="auto" w:fill="auto"/>
          </w:tcPr>
          <w:p w14:paraId="0998D5A4" w14:textId="77777777" w:rsidR="007033BC" w:rsidRPr="007033BC" w:rsidRDefault="007033BC" w:rsidP="007033BC">
            <w:pPr>
              <w:ind w:firstLine="0"/>
              <w:jc w:val="center"/>
              <w:rPr>
                <w:rFonts w:eastAsia="Cambria"/>
                <w:b/>
                <w:sz w:val="20"/>
                <w:szCs w:val="20"/>
              </w:rPr>
            </w:pPr>
          </w:p>
        </w:tc>
      </w:tr>
      <w:tr w:rsidR="007033BC" w:rsidRPr="007033BC" w14:paraId="36987D2C" w14:textId="77777777" w:rsidTr="005619F3">
        <w:tc>
          <w:tcPr>
            <w:tcW w:w="3544" w:type="dxa"/>
            <w:shd w:val="clear" w:color="auto" w:fill="auto"/>
          </w:tcPr>
          <w:p w14:paraId="4C8E8E4A" w14:textId="77777777" w:rsidR="007033BC" w:rsidRPr="007033BC" w:rsidRDefault="007033BC" w:rsidP="007033BC">
            <w:pPr>
              <w:ind w:firstLine="0"/>
              <w:rPr>
                <w:rFonts w:eastAsia="Cambria"/>
                <w:sz w:val="20"/>
                <w:szCs w:val="20"/>
              </w:rPr>
            </w:pPr>
            <w:r w:rsidRPr="007033BC">
              <w:rPr>
                <w:rFonts w:eastAsia="Cambria"/>
                <w:sz w:val="20"/>
                <w:szCs w:val="20"/>
              </w:rPr>
              <w:t>Atuação profissional</w:t>
            </w:r>
          </w:p>
        </w:tc>
        <w:tc>
          <w:tcPr>
            <w:tcW w:w="2127" w:type="dxa"/>
            <w:shd w:val="clear" w:color="auto" w:fill="auto"/>
          </w:tcPr>
          <w:p w14:paraId="13F57B09"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4B7DCD0E" w14:textId="77777777" w:rsidR="007033BC" w:rsidRPr="007033BC" w:rsidRDefault="007033BC" w:rsidP="007033BC">
            <w:pPr>
              <w:ind w:firstLine="0"/>
              <w:jc w:val="center"/>
              <w:rPr>
                <w:rFonts w:eastAsia="Cambria"/>
                <w:sz w:val="20"/>
                <w:szCs w:val="20"/>
              </w:rPr>
            </w:pPr>
          </w:p>
        </w:tc>
        <w:tc>
          <w:tcPr>
            <w:tcW w:w="2268" w:type="dxa"/>
            <w:shd w:val="clear" w:color="auto" w:fill="auto"/>
          </w:tcPr>
          <w:p w14:paraId="3430622F" w14:textId="77777777" w:rsidR="007033BC" w:rsidRPr="007033BC" w:rsidRDefault="007033BC" w:rsidP="007033BC">
            <w:pPr>
              <w:ind w:firstLine="0"/>
              <w:jc w:val="center"/>
              <w:rPr>
                <w:rFonts w:eastAsia="Cambria"/>
                <w:sz w:val="20"/>
                <w:szCs w:val="20"/>
              </w:rPr>
            </w:pPr>
          </w:p>
        </w:tc>
        <w:tc>
          <w:tcPr>
            <w:tcW w:w="993" w:type="dxa"/>
            <w:shd w:val="clear" w:color="auto" w:fill="auto"/>
          </w:tcPr>
          <w:p w14:paraId="3F338595" w14:textId="77777777" w:rsidR="007033BC" w:rsidRPr="007033BC" w:rsidRDefault="007033BC" w:rsidP="007033BC">
            <w:pPr>
              <w:ind w:firstLine="0"/>
              <w:jc w:val="center"/>
              <w:rPr>
                <w:rFonts w:eastAsia="Cambria"/>
                <w:sz w:val="20"/>
                <w:szCs w:val="20"/>
              </w:rPr>
            </w:pPr>
          </w:p>
        </w:tc>
      </w:tr>
      <w:tr w:rsidR="007033BC" w:rsidRPr="007033BC" w14:paraId="74C6F642" w14:textId="77777777" w:rsidTr="005619F3">
        <w:tc>
          <w:tcPr>
            <w:tcW w:w="3544" w:type="dxa"/>
            <w:shd w:val="clear" w:color="auto" w:fill="auto"/>
          </w:tcPr>
          <w:p w14:paraId="1306C4DF" w14:textId="77777777" w:rsidR="007033BC" w:rsidRPr="007033BC" w:rsidRDefault="007033BC" w:rsidP="007033BC">
            <w:pPr>
              <w:ind w:firstLine="0"/>
              <w:rPr>
                <w:rFonts w:eastAsia="Cambria"/>
                <w:sz w:val="20"/>
                <w:szCs w:val="20"/>
              </w:rPr>
            </w:pPr>
            <w:r w:rsidRPr="007033BC">
              <w:rPr>
                <w:rFonts w:eastAsia="Cambria"/>
                <w:sz w:val="20"/>
                <w:szCs w:val="20"/>
              </w:rPr>
              <w:t>Docência/Pesquisa</w:t>
            </w:r>
          </w:p>
        </w:tc>
        <w:tc>
          <w:tcPr>
            <w:tcW w:w="2127" w:type="dxa"/>
            <w:shd w:val="clear" w:color="auto" w:fill="auto"/>
          </w:tcPr>
          <w:p w14:paraId="05BB6838" w14:textId="77777777" w:rsidR="007033BC" w:rsidRPr="007033BC" w:rsidRDefault="007033BC" w:rsidP="007033BC">
            <w:pPr>
              <w:ind w:firstLine="0"/>
              <w:jc w:val="center"/>
              <w:rPr>
                <w:rFonts w:eastAsia="Cambria"/>
                <w:sz w:val="20"/>
                <w:szCs w:val="20"/>
              </w:rPr>
            </w:pPr>
            <w:r w:rsidRPr="007033BC">
              <w:rPr>
                <w:rFonts w:eastAsia="Cambria"/>
                <w:sz w:val="20"/>
                <w:szCs w:val="20"/>
              </w:rPr>
              <w:t>-1,52 (-3,66; 0,61)</w:t>
            </w:r>
          </w:p>
        </w:tc>
        <w:tc>
          <w:tcPr>
            <w:tcW w:w="1275" w:type="dxa"/>
            <w:shd w:val="clear" w:color="auto" w:fill="auto"/>
          </w:tcPr>
          <w:p w14:paraId="0199F195" w14:textId="77777777" w:rsidR="007033BC" w:rsidRPr="007033BC" w:rsidRDefault="007033BC" w:rsidP="007033BC">
            <w:pPr>
              <w:ind w:firstLine="0"/>
              <w:jc w:val="center"/>
              <w:rPr>
                <w:rFonts w:eastAsia="Cambria"/>
                <w:sz w:val="20"/>
                <w:szCs w:val="20"/>
              </w:rPr>
            </w:pPr>
            <w:r w:rsidRPr="007033BC">
              <w:rPr>
                <w:rFonts w:eastAsia="Cambria"/>
                <w:sz w:val="20"/>
                <w:szCs w:val="20"/>
              </w:rPr>
              <w:t>0,16</w:t>
            </w:r>
          </w:p>
        </w:tc>
        <w:tc>
          <w:tcPr>
            <w:tcW w:w="2268" w:type="dxa"/>
            <w:shd w:val="clear" w:color="auto" w:fill="auto"/>
          </w:tcPr>
          <w:p w14:paraId="09D58E50" w14:textId="77777777" w:rsidR="007033BC" w:rsidRPr="007033BC" w:rsidRDefault="007033BC" w:rsidP="007033BC">
            <w:pPr>
              <w:ind w:firstLine="0"/>
              <w:jc w:val="left"/>
              <w:rPr>
                <w:rFonts w:eastAsia="Cambria"/>
                <w:sz w:val="20"/>
                <w:szCs w:val="20"/>
              </w:rPr>
            </w:pPr>
            <w:r w:rsidRPr="007033BC">
              <w:rPr>
                <w:rFonts w:eastAsia="Cambria"/>
                <w:sz w:val="20"/>
                <w:szCs w:val="20"/>
              </w:rPr>
              <w:t xml:space="preserve"> -1,17 (-3,31; 0,96)</w:t>
            </w:r>
          </w:p>
        </w:tc>
        <w:tc>
          <w:tcPr>
            <w:tcW w:w="993" w:type="dxa"/>
            <w:shd w:val="clear" w:color="auto" w:fill="auto"/>
          </w:tcPr>
          <w:p w14:paraId="60C15AD8" w14:textId="77777777" w:rsidR="007033BC" w:rsidRPr="007033BC" w:rsidRDefault="007033BC" w:rsidP="007033BC">
            <w:pPr>
              <w:ind w:firstLine="0"/>
              <w:jc w:val="center"/>
              <w:rPr>
                <w:rFonts w:eastAsia="Cambria"/>
                <w:sz w:val="20"/>
                <w:szCs w:val="20"/>
              </w:rPr>
            </w:pPr>
            <w:r w:rsidRPr="007033BC">
              <w:rPr>
                <w:rFonts w:eastAsia="Cambria"/>
                <w:sz w:val="20"/>
                <w:szCs w:val="20"/>
              </w:rPr>
              <w:t>0,28</w:t>
            </w:r>
          </w:p>
        </w:tc>
      </w:tr>
      <w:tr w:rsidR="007033BC" w:rsidRPr="007033BC" w14:paraId="10D8C7D6" w14:textId="77777777" w:rsidTr="005619F3">
        <w:tc>
          <w:tcPr>
            <w:tcW w:w="3544" w:type="dxa"/>
            <w:shd w:val="clear" w:color="auto" w:fill="auto"/>
          </w:tcPr>
          <w:p w14:paraId="0FE225C9" w14:textId="77777777" w:rsidR="007033BC" w:rsidRPr="007033BC" w:rsidRDefault="007033BC" w:rsidP="007033BC">
            <w:pPr>
              <w:ind w:firstLine="0"/>
              <w:rPr>
                <w:rFonts w:eastAsia="Cambria"/>
                <w:sz w:val="20"/>
                <w:szCs w:val="20"/>
              </w:rPr>
            </w:pPr>
            <w:r w:rsidRPr="007033BC">
              <w:rPr>
                <w:rFonts w:eastAsia="Cambria"/>
                <w:sz w:val="20"/>
                <w:szCs w:val="20"/>
              </w:rPr>
              <w:t>Outros</w:t>
            </w:r>
          </w:p>
        </w:tc>
        <w:tc>
          <w:tcPr>
            <w:tcW w:w="2127" w:type="dxa"/>
            <w:shd w:val="clear" w:color="auto" w:fill="auto"/>
          </w:tcPr>
          <w:p w14:paraId="71D04165"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5D69B46E" w14:textId="77777777" w:rsidR="007033BC" w:rsidRPr="007033BC" w:rsidRDefault="007033BC" w:rsidP="007033BC">
            <w:pPr>
              <w:ind w:firstLine="0"/>
              <w:jc w:val="center"/>
              <w:rPr>
                <w:rFonts w:eastAsia="Cambria"/>
                <w:sz w:val="20"/>
                <w:szCs w:val="20"/>
              </w:rPr>
            </w:pPr>
          </w:p>
        </w:tc>
        <w:tc>
          <w:tcPr>
            <w:tcW w:w="2268" w:type="dxa"/>
            <w:shd w:val="clear" w:color="auto" w:fill="auto"/>
          </w:tcPr>
          <w:p w14:paraId="3B3BB9CD" w14:textId="77777777" w:rsidR="007033BC" w:rsidRPr="007033BC" w:rsidRDefault="007033BC" w:rsidP="007033BC">
            <w:pPr>
              <w:ind w:firstLine="0"/>
              <w:jc w:val="center"/>
              <w:rPr>
                <w:rFonts w:eastAsia="Cambria"/>
                <w:sz w:val="20"/>
                <w:szCs w:val="20"/>
              </w:rPr>
            </w:pPr>
          </w:p>
        </w:tc>
        <w:tc>
          <w:tcPr>
            <w:tcW w:w="993" w:type="dxa"/>
            <w:shd w:val="clear" w:color="auto" w:fill="auto"/>
          </w:tcPr>
          <w:p w14:paraId="7D53BF24" w14:textId="77777777" w:rsidR="007033BC" w:rsidRPr="007033BC" w:rsidRDefault="007033BC" w:rsidP="007033BC">
            <w:pPr>
              <w:ind w:firstLine="0"/>
              <w:jc w:val="center"/>
              <w:rPr>
                <w:rFonts w:eastAsia="Cambria"/>
                <w:b/>
                <w:sz w:val="20"/>
                <w:szCs w:val="20"/>
              </w:rPr>
            </w:pPr>
          </w:p>
        </w:tc>
      </w:tr>
      <w:tr w:rsidR="007033BC" w:rsidRPr="007033BC" w14:paraId="470AD942" w14:textId="77777777" w:rsidTr="005619F3">
        <w:tc>
          <w:tcPr>
            <w:tcW w:w="3544" w:type="dxa"/>
            <w:shd w:val="clear" w:color="auto" w:fill="auto"/>
          </w:tcPr>
          <w:p w14:paraId="677704AD" w14:textId="77777777" w:rsidR="007033BC" w:rsidRPr="007033BC" w:rsidRDefault="007033BC" w:rsidP="007033BC">
            <w:pPr>
              <w:ind w:firstLine="0"/>
              <w:rPr>
                <w:rFonts w:eastAsia="Cambria"/>
                <w:sz w:val="20"/>
                <w:szCs w:val="20"/>
              </w:rPr>
            </w:pPr>
            <w:r w:rsidRPr="007033BC">
              <w:rPr>
                <w:rFonts w:eastAsia="Cambria"/>
                <w:sz w:val="20"/>
                <w:szCs w:val="20"/>
              </w:rPr>
              <w:t>Já ouviu falar em OMI</w:t>
            </w:r>
          </w:p>
        </w:tc>
        <w:tc>
          <w:tcPr>
            <w:tcW w:w="2127" w:type="dxa"/>
            <w:shd w:val="clear" w:color="auto" w:fill="auto"/>
          </w:tcPr>
          <w:p w14:paraId="5BFB59EE"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54B5EDAE" w14:textId="77777777" w:rsidR="007033BC" w:rsidRPr="007033BC" w:rsidRDefault="007033BC" w:rsidP="007033BC">
            <w:pPr>
              <w:ind w:firstLine="0"/>
              <w:jc w:val="center"/>
              <w:rPr>
                <w:rFonts w:eastAsia="Cambria"/>
                <w:sz w:val="20"/>
                <w:szCs w:val="20"/>
              </w:rPr>
            </w:pPr>
          </w:p>
        </w:tc>
        <w:tc>
          <w:tcPr>
            <w:tcW w:w="2268" w:type="dxa"/>
            <w:shd w:val="clear" w:color="auto" w:fill="auto"/>
          </w:tcPr>
          <w:p w14:paraId="626C0D77" w14:textId="77777777" w:rsidR="007033BC" w:rsidRPr="007033BC" w:rsidRDefault="007033BC" w:rsidP="007033BC">
            <w:pPr>
              <w:ind w:firstLine="0"/>
              <w:jc w:val="center"/>
              <w:rPr>
                <w:rFonts w:eastAsia="Cambria"/>
                <w:sz w:val="20"/>
                <w:szCs w:val="20"/>
              </w:rPr>
            </w:pPr>
          </w:p>
        </w:tc>
        <w:tc>
          <w:tcPr>
            <w:tcW w:w="993" w:type="dxa"/>
            <w:shd w:val="clear" w:color="auto" w:fill="auto"/>
          </w:tcPr>
          <w:p w14:paraId="664D8597" w14:textId="77777777" w:rsidR="007033BC" w:rsidRPr="007033BC" w:rsidRDefault="007033BC" w:rsidP="007033BC">
            <w:pPr>
              <w:ind w:firstLine="0"/>
              <w:jc w:val="center"/>
              <w:rPr>
                <w:rFonts w:eastAsia="Cambria"/>
                <w:sz w:val="20"/>
                <w:szCs w:val="20"/>
              </w:rPr>
            </w:pPr>
          </w:p>
        </w:tc>
      </w:tr>
      <w:tr w:rsidR="007033BC" w:rsidRPr="007033BC" w14:paraId="143F34CD" w14:textId="77777777" w:rsidTr="005619F3">
        <w:tc>
          <w:tcPr>
            <w:tcW w:w="3544" w:type="dxa"/>
            <w:shd w:val="clear" w:color="auto" w:fill="auto"/>
          </w:tcPr>
          <w:p w14:paraId="063D85EF" w14:textId="77777777" w:rsidR="007033BC" w:rsidRPr="007033BC" w:rsidRDefault="007033BC" w:rsidP="007033BC">
            <w:pPr>
              <w:ind w:firstLine="0"/>
              <w:rPr>
                <w:rFonts w:eastAsia="Cambria"/>
                <w:sz w:val="20"/>
                <w:szCs w:val="20"/>
              </w:rPr>
            </w:pPr>
            <w:r w:rsidRPr="007033BC">
              <w:rPr>
                <w:rFonts w:eastAsia="Cambria"/>
                <w:sz w:val="20"/>
                <w:szCs w:val="20"/>
              </w:rPr>
              <w:t>Sim</w:t>
            </w:r>
          </w:p>
        </w:tc>
        <w:tc>
          <w:tcPr>
            <w:tcW w:w="2127" w:type="dxa"/>
            <w:shd w:val="clear" w:color="auto" w:fill="auto"/>
          </w:tcPr>
          <w:p w14:paraId="0147C3D9" w14:textId="77777777" w:rsidR="007033BC" w:rsidRPr="007033BC" w:rsidRDefault="007033BC" w:rsidP="007033BC">
            <w:pPr>
              <w:ind w:firstLine="0"/>
              <w:jc w:val="center"/>
              <w:rPr>
                <w:rFonts w:eastAsia="Cambria"/>
                <w:sz w:val="20"/>
                <w:szCs w:val="20"/>
              </w:rPr>
            </w:pPr>
            <w:r w:rsidRPr="007033BC">
              <w:rPr>
                <w:rFonts w:eastAsia="Cambria"/>
                <w:sz w:val="20"/>
                <w:szCs w:val="20"/>
              </w:rPr>
              <w:t>-0,81 (-4,53; 2,91)</w:t>
            </w:r>
          </w:p>
        </w:tc>
        <w:tc>
          <w:tcPr>
            <w:tcW w:w="1275" w:type="dxa"/>
            <w:shd w:val="clear" w:color="auto" w:fill="auto"/>
          </w:tcPr>
          <w:p w14:paraId="3930FAC7" w14:textId="77777777" w:rsidR="007033BC" w:rsidRPr="007033BC" w:rsidRDefault="007033BC" w:rsidP="007033BC">
            <w:pPr>
              <w:ind w:firstLine="0"/>
              <w:jc w:val="center"/>
              <w:rPr>
                <w:rFonts w:eastAsia="Cambria"/>
                <w:sz w:val="20"/>
                <w:szCs w:val="20"/>
              </w:rPr>
            </w:pPr>
            <w:r w:rsidRPr="007033BC">
              <w:rPr>
                <w:rFonts w:eastAsia="Cambria"/>
                <w:sz w:val="20"/>
                <w:szCs w:val="20"/>
              </w:rPr>
              <w:t>0,66</w:t>
            </w:r>
          </w:p>
        </w:tc>
        <w:tc>
          <w:tcPr>
            <w:tcW w:w="2268" w:type="dxa"/>
            <w:shd w:val="clear" w:color="auto" w:fill="auto"/>
          </w:tcPr>
          <w:p w14:paraId="27117ECF" w14:textId="77777777" w:rsidR="007033BC" w:rsidRPr="007033BC" w:rsidRDefault="007033BC" w:rsidP="007033BC">
            <w:pPr>
              <w:ind w:firstLine="0"/>
              <w:jc w:val="center"/>
              <w:rPr>
                <w:rFonts w:eastAsia="Cambria"/>
                <w:sz w:val="20"/>
                <w:szCs w:val="20"/>
              </w:rPr>
            </w:pPr>
            <w:r w:rsidRPr="007033BC">
              <w:rPr>
                <w:rFonts w:eastAsia="Cambria"/>
                <w:sz w:val="20"/>
                <w:szCs w:val="20"/>
              </w:rPr>
              <w:t>0,68 (-3,20; 4,57)</w:t>
            </w:r>
          </w:p>
        </w:tc>
        <w:tc>
          <w:tcPr>
            <w:tcW w:w="993" w:type="dxa"/>
            <w:shd w:val="clear" w:color="auto" w:fill="auto"/>
          </w:tcPr>
          <w:p w14:paraId="653A9A52" w14:textId="77777777" w:rsidR="007033BC" w:rsidRPr="007033BC" w:rsidRDefault="007033BC" w:rsidP="007033BC">
            <w:pPr>
              <w:ind w:firstLine="0"/>
              <w:jc w:val="center"/>
              <w:rPr>
                <w:rFonts w:eastAsia="Cambria"/>
                <w:sz w:val="20"/>
                <w:szCs w:val="20"/>
              </w:rPr>
            </w:pPr>
            <w:r w:rsidRPr="007033BC">
              <w:rPr>
                <w:rFonts w:eastAsia="Cambria"/>
                <w:sz w:val="20"/>
                <w:szCs w:val="20"/>
              </w:rPr>
              <w:t>0,72</w:t>
            </w:r>
          </w:p>
        </w:tc>
      </w:tr>
      <w:tr w:rsidR="007033BC" w:rsidRPr="007033BC" w14:paraId="71EC355F" w14:textId="77777777" w:rsidTr="005619F3">
        <w:tc>
          <w:tcPr>
            <w:tcW w:w="3544" w:type="dxa"/>
            <w:shd w:val="clear" w:color="auto" w:fill="auto"/>
          </w:tcPr>
          <w:p w14:paraId="57D95D5C" w14:textId="77777777" w:rsidR="007033BC" w:rsidRPr="007033BC" w:rsidRDefault="007033BC" w:rsidP="007033BC">
            <w:pPr>
              <w:ind w:firstLine="0"/>
              <w:rPr>
                <w:rFonts w:eastAsia="Cambria"/>
                <w:sz w:val="20"/>
                <w:szCs w:val="20"/>
              </w:rPr>
            </w:pPr>
            <w:r w:rsidRPr="007033BC">
              <w:rPr>
                <w:rFonts w:eastAsia="Cambria"/>
                <w:sz w:val="20"/>
                <w:szCs w:val="20"/>
              </w:rPr>
              <w:t>Não</w:t>
            </w:r>
          </w:p>
        </w:tc>
        <w:tc>
          <w:tcPr>
            <w:tcW w:w="2127" w:type="dxa"/>
            <w:shd w:val="clear" w:color="auto" w:fill="auto"/>
          </w:tcPr>
          <w:p w14:paraId="48DF77CD"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4003C419" w14:textId="77777777" w:rsidR="007033BC" w:rsidRPr="007033BC" w:rsidRDefault="007033BC" w:rsidP="007033BC">
            <w:pPr>
              <w:ind w:firstLine="0"/>
              <w:jc w:val="center"/>
              <w:rPr>
                <w:rFonts w:eastAsia="Cambria"/>
                <w:sz w:val="20"/>
                <w:szCs w:val="20"/>
              </w:rPr>
            </w:pPr>
          </w:p>
        </w:tc>
        <w:tc>
          <w:tcPr>
            <w:tcW w:w="2268" w:type="dxa"/>
            <w:shd w:val="clear" w:color="auto" w:fill="auto"/>
          </w:tcPr>
          <w:p w14:paraId="6B86B7A4" w14:textId="77777777" w:rsidR="007033BC" w:rsidRPr="007033BC" w:rsidRDefault="007033BC" w:rsidP="007033BC">
            <w:pPr>
              <w:ind w:firstLine="0"/>
              <w:jc w:val="center"/>
              <w:rPr>
                <w:rFonts w:eastAsia="Cambria"/>
                <w:sz w:val="20"/>
                <w:szCs w:val="20"/>
              </w:rPr>
            </w:pPr>
          </w:p>
        </w:tc>
        <w:tc>
          <w:tcPr>
            <w:tcW w:w="993" w:type="dxa"/>
            <w:shd w:val="clear" w:color="auto" w:fill="auto"/>
          </w:tcPr>
          <w:p w14:paraId="2A3FF023" w14:textId="77777777" w:rsidR="007033BC" w:rsidRPr="007033BC" w:rsidRDefault="007033BC" w:rsidP="007033BC">
            <w:pPr>
              <w:ind w:firstLine="0"/>
              <w:jc w:val="center"/>
              <w:rPr>
                <w:rFonts w:eastAsia="Cambria"/>
                <w:sz w:val="20"/>
                <w:szCs w:val="20"/>
              </w:rPr>
            </w:pPr>
          </w:p>
        </w:tc>
      </w:tr>
      <w:tr w:rsidR="007033BC" w:rsidRPr="007033BC" w14:paraId="19210550" w14:textId="77777777" w:rsidTr="005619F3">
        <w:tc>
          <w:tcPr>
            <w:tcW w:w="3544" w:type="dxa"/>
            <w:shd w:val="clear" w:color="auto" w:fill="auto"/>
          </w:tcPr>
          <w:p w14:paraId="0DC8625E" w14:textId="77777777" w:rsidR="007033BC" w:rsidRPr="007033BC" w:rsidRDefault="007033BC" w:rsidP="007033BC">
            <w:pPr>
              <w:ind w:firstLine="0"/>
              <w:rPr>
                <w:rFonts w:eastAsia="Cambria"/>
                <w:sz w:val="20"/>
                <w:szCs w:val="20"/>
              </w:rPr>
            </w:pPr>
            <w:r w:rsidRPr="007033BC">
              <w:rPr>
                <w:rFonts w:eastAsia="Cambria"/>
                <w:sz w:val="20"/>
                <w:szCs w:val="20"/>
              </w:rPr>
              <w:t>Busca por informações</w:t>
            </w:r>
          </w:p>
        </w:tc>
        <w:tc>
          <w:tcPr>
            <w:tcW w:w="2127" w:type="dxa"/>
            <w:shd w:val="clear" w:color="auto" w:fill="auto"/>
          </w:tcPr>
          <w:p w14:paraId="5B727681"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51392235" w14:textId="77777777" w:rsidR="007033BC" w:rsidRPr="007033BC" w:rsidRDefault="007033BC" w:rsidP="007033BC">
            <w:pPr>
              <w:ind w:firstLine="0"/>
              <w:jc w:val="center"/>
              <w:rPr>
                <w:rFonts w:eastAsia="Cambria"/>
                <w:sz w:val="20"/>
                <w:szCs w:val="20"/>
              </w:rPr>
            </w:pPr>
          </w:p>
        </w:tc>
        <w:tc>
          <w:tcPr>
            <w:tcW w:w="2268" w:type="dxa"/>
            <w:shd w:val="clear" w:color="auto" w:fill="auto"/>
          </w:tcPr>
          <w:p w14:paraId="17E221F3" w14:textId="77777777" w:rsidR="007033BC" w:rsidRPr="007033BC" w:rsidRDefault="007033BC" w:rsidP="007033BC">
            <w:pPr>
              <w:ind w:firstLine="0"/>
              <w:jc w:val="center"/>
              <w:rPr>
                <w:rFonts w:eastAsia="Cambria"/>
                <w:sz w:val="20"/>
                <w:szCs w:val="20"/>
              </w:rPr>
            </w:pPr>
          </w:p>
        </w:tc>
        <w:tc>
          <w:tcPr>
            <w:tcW w:w="993" w:type="dxa"/>
            <w:shd w:val="clear" w:color="auto" w:fill="auto"/>
          </w:tcPr>
          <w:p w14:paraId="593D20D2" w14:textId="77777777" w:rsidR="007033BC" w:rsidRPr="007033BC" w:rsidRDefault="007033BC" w:rsidP="007033BC">
            <w:pPr>
              <w:ind w:firstLine="0"/>
              <w:jc w:val="center"/>
              <w:rPr>
                <w:rFonts w:eastAsia="Cambria"/>
                <w:sz w:val="20"/>
                <w:szCs w:val="20"/>
              </w:rPr>
            </w:pPr>
          </w:p>
        </w:tc>
      </w:tr>
      <w:tr w:rsidR="007033BC" w:rsidRPr="007033BC" w14:paraId="10AD84F5" w14:textId="77777777" w:rsidTr="005619F3">
        <w:tc>
          <w:tcPr>
            <w:tcW w:w="3544" w:type="dxa"/>
            <w:shd w:val="clear" w:color="auto" w:fill="auto"/>
          </w:tcPr>
          <w:p w14:paraId="22D58C8E" w14:textId="77777777" w:rsidR="007033BC" w:rsidRPr="007033BC" w:rsidRDefault="007033BC" w:rsidP="007033BC">
            <w:pPr>
              <w:ind w:firstLine="0"/>
              <w:rPr>
                <w:rFonts w:eastAsia="Cambria"/>
                <w:sz w:val="20"/>
                <w:szCs w:val="20"/>
              </w:rPr>
            </w:pPr>
            <w:r w:rsidRPr="007033BC">
              <w:rPr>
                <w:rFonts w:eastAsia="Cambria"/>
                <w:sz w:val="20"/>
                <w:szCs w:val="20"/>
              </w:rPr>
              <w:t>Sim</w:t>
            </w:r>
          </w:p>
        </w:tc>
        <w:tc>
          <w:tcPr>
            <w:tcW w:w="2127" w:type="dxa"/>
            <w:shd w:val="clear" w:color="auto" w:fill="auto"/>
          </w:tcPr>
          <w:p w14:paraId="757DE9CA" w14:textId="77777777" w:rsidR="007033BC" w:rsidRPr="007033BC" w:rsidRDefault="007033BC" w:rsidP="007033BC">
            <w:pPr>
              <w:ind w:firstLine="0"/>
              <w:jc w:val="center"/>
              <w:rPr>
                <w:rFonts w:eastAsia="Cambria"/>
                <w:sz w:val="20"/>
                <w:szCs w:val="20"/>
              </w:rPr>
            </w:pPr>
            <w:r w:rsidRPr="007033BC">
              <w:rPr>
                <w:rFonts w:eastAsia="Cambria"/>
                <w:sz w:val="20"/>
                <w:szCs w:val="20"/>
              </w:rPr>
              <w:t>-1,53 (-3,09; 0,02)</w:t>
            </w:r>
          </w:p>
        </w:tc>
        <w:tc>
          <w:tcPr>
            <w:tcW w:w="1275" w:type="dxa"/>
            <w:shd w:val="clear" w:color="auto" w:fill="auto"/>
          </w:tcPr>
          <w:p w14:paraId="7A7EF226" w14:textId="77777777" w:rsidR="007033BC" w:rsidRPr="007033BC" w:rsidRDefault="007033BC" w:rsidP="007033BC">
            <w:pPr>
              <w:ind w:firstLine="0"/>
              <w:jc w:val="center"/>
              <w:rPr>
                <w:rFonts w:eastAsia="Cambria"/>
                <w:b/>
                <w:sz w:val="20"/>
                <w:szCs w:val="20"/>
              </w:rPr>
            </w:pPr>
            <w:r w:rsidRPr="007033BC">
              <w:rPr>
                <w:rFonts w:eastAsia="Cambria"/>
                <w:b/>
                <w:sz w:val="20"/>
                <w:szCs w:val="20"/>
              </w:rPr>
              <w:t>0,05</w:t>
            </w:r>
          </w:p>
        </w:tc>
        <w:tc>
          <w:tcPr>
            <w:tcW w:w="2268" w:type="dxa"/>
            <w:shd w:val="clear" w:color="auto" w:fill="auto"/>
          </w:tcPr>
          <w:p w14:paraId="731CA119" w14:textId="77777777" w:rsidR="007033BC" w:rsidRPr="007033BC" w:rsidRDefault="007033BC" w:rsidP="007033BC">
            <w:pPr>
              <w:ind w:firstLine="0"/>
              <w:jc w:val="center"/>
              <w:rPr>
                <w:rFonts w:eastAsia="Cambria"/>
                <w:sz w:val="20"/>
                <w:szCs w:val="20"/>
              </w:rPr>
            </w:pPr>
            <w:r w:rsidRPr="007033BC">
              <w:rPr>
                <w:rFonts w:eastAsia="Cambria"/>
                <w:sz w:val="20"/>
                <w:szCs w:val="20"/>
              </w:rPr>
              <w:t>-0,67 (-2,40; 1,04)</w:t>
            </w:r>
          </w:p>
        </w:tc>
        <w:tc>
          <w:tcPr>
            <w:tcW w:w="993" w:type="dxa"/>
            <w:shd w:val="clear" w:color="auto" w:fill="auto"/>
          </w:tcPr>
          <w:p w14:paraId="2C5D41AE" w14:textId="77777777" w:rsidR="007033BC" w:rsidRPr="007033BC" w:rsidRDefault="007033BC" w:rsidP="007033BC">
            <w:pPr>
              <w:ind w:firstLine="0"/>
              <w:jc w:val="center"/>
              <w:rPr>
                <w:rFonts w:eastAsia="Cambria"/>
                <w:sz w:val="20"/>
                <w:szCs w:val="20"/>
              </w:rPr>
            </w:pPr>
            <w:r w:rsidRPr="007033BC">
              <w:rPr>
                <w:rFonts w:eastAsia="Cambria"/>
                <w:sz w:val="20"/>
                <w:szCs w:val="20"/>
              </w:rPr>
              <w:t>0,43</w:t>
            </w:r>
          </w:p>
        </w:tc>
      </w:tr>
      <w:tr w:rsidR="007033BC" w:rsidRPr="007033BC" w14:paraId="36ECD183" w14:textId="77777777" w:rsidTr="005619F3">
        <w:tc>
          <w:tcPr>
            <w:tcW w:w="3544" w:type="dxa"/>
            <w:shd w:val="clear" w:color="auto" w:fill="auto"/>
          </w:tcPr>
          <w:p w14:paraId="6BD26F30" w14:textId="77777777" w:rsidR="007033BC" w:rsidRPr="007033BC" w:rsidRDefault="007033BC" w:rsidP="007033BC">
            <w:pPr>
              <w:ind w:firstLine="0"/>
              <w:rPr>
                <w:rFonts w:eastAsia="Cambria"/>
                <w:sz w:val="20"/>
                <w:szCs w:val="20"/>
              </w:rPr>
            </w:pPr>
            <w:r w:rsidRPr="007033BC">
              <w:rPr>
                <w:rFonts w:eastAsia="Cambria"/>
                <w:sz w:val="20"/>
                <w:szCs w:val="20"/>
              </w:rPr>
              <w:lastRenderedPageBreak/>
              <w:t>Não</w:t>
            </w:r>
          </w:p>
        </w:tc>
        <w:tc>
          <w:tcPr>
            <w:tcW w:w="2127" w:type="dxa"/>
            <w:shd w:val="clear" w:color="auto" w:fill="auto"/>
          </w:tcPr>
          <w:p w14:paraId="03006985"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41DCC824" w14:textId="77777777" w:rsidR="007033BC" w:rsidRPr="007033BC" w:rsidRDefault="007033BC" w:rsidP="007033BC">
            <w:pPr>
              <w:ind w:firstLine="0"/>
              <w:jc w:val="center"/>
              <w:rPr>
                <w:rFonts w:eastAsia="Cambria"/>
                <w:sz w:val="20"/>
                <w:szCs w:val="20"/>
              </w:rPr>
            </w:pPr>
          </w:p>
        </w:tc>
        <w:tc>
          <w:tcPr>
            <w:tcW w:w="2268" w:type="dxa"/>
            <w:shd w:val="clear" w:color="auto" w:fill="auto"/>
          </w:tcPr>
          <w:p w14:paraId="4DF6E918" w14:textId="77777777" w:rsidR="007033BC" w:rsidRPr="007033BC" w:rsidRDefault="007033BC" w:rsidP="007033BC">
            <w:pPr>
              <w:ind w:firstLine="0"/>
              <w:jc w:val="center"/>
              <w:rPr>
                <w:rFonts w:eastAsia="Cambria"/>
                <w:sz w:val="20"/>
                <w:szCs w:val="20"/>
              </w:rPr>
            </w:pPr>
          </w:p>
        </w:tc>
        <w:tc>
          <w:tcPr>
            <w:tcW w:w="993" w:type="dxa"/>
            <w:shd w:val="clear" w:color="auto" w:fill="auto"/>
          </w:tcPr>
          <w:p w14:paraId="14590A4C" w14:textId="77777777" w:rsidR="007033BC" w:rsidRPr="007033BC" w:rsidRDefault="007033BC" w:rsidP="007033BC">
            <w:pPr>
              <w:ind w:firstLine="0"/>
              <w:jc w:val="center"/>
              <w:rPr>
                <w:rFonts w:eastAsia="Cambria"/>
                <w:sz w:val="20"/>
                <w:szCs w:val="20"/>
              </w:rPr>
            </w:pPr>
          </w:p>
        </w:tc>
      </w:tr>
      <w:tr w:rsidR="007033BC" w:rsidRPr="007033BC" w14:paraId="4C2DADBF" w14:textId="77777777" w:rsidTr="005619F3">
        <w:tc>
          <w:tcPr>
            <w:tcW w:w="3544" w:type="dxa"/>
            <w:shd w:val="clear" w:color="auto" w:fill="auto"/>
          </w:tcPr>
          <w:p w14:paraId="362E6881" w14:textId="77777777" w:rsidR="007033BC" w:rsidRPr="007033BC" w:rsidRDefault="007033BC" w:rsidP="007033BC">
            <w:pPr>
              <w:ind w:firstLine="0"/>
              <w:rPr>
                <w:rFonts w:eastAsia="Cambria"/>
                <w:sz w:val="20"/>
                <w:szCs w:val="20"/>
              </w:rPr>
            </w:pPr>
            <w:r w:rsidRPr="007033BC">
              <w:rPr>
                <w:rFonts w:eastAsia="Cambria"/>
                <w:sz w:val="20"/>
                <w:szCs w:val="20"/>
              </w:rPr>
              <w:t>Receber treinamento em OMI</w:t>
            </w:r>
          </w:p>
        </w:tc>
        <w:tc>
          <w:tcPr>
            <w:tcW w:w="2127" w:type="dxa"/>
            <w:shd w:val="clear" w:color="auto" w:fill="auto"/>
          </w:tcPr>
          <w:p w14:paraId="2D6BF581" w14:textId="77777777" w:rsidR="007033BC" w:rsidRPr="007033BC" w:rsidRDefault="007033BC" w:rsidP="007033BC">
            <w:pPr>
              <w:ind w:firstLine="0"/>
              <w:jc w:val="center"/>
              <w:rPr>
                <w:rFonts w:eastAsia="Cambria"/>
                <w:sz w:val="20"/>
                <w:szCs w:val="20"/>
              </w:rPr>
            </w:pPr>
          </w:p>
        </w:tc>
        <w:tc>
          <w:tcPr>
            <w:tcW w:w="1275" w:type="dxa"/>
            <w:shd w:val="clear" w:color="auto" w:fill="auto"/>
          </w:tcPr>
          <w:p w14:paraId="21B62B22" w14:textId="77777777" w:rsidR="007033BC" w:rsidRPr="007033BC" w:rsidRDefault="007033BC" w:rsidP="007033BC">
            <w:pPr>
              <w:ind w:firstLine="0"/>
              <w:jc w:val="center"/>
              <w:rPr>
                <w:rFonts w:eastAsia="Cambria"/>
                <w:sz w:val="20"/>
                <w:szCs w:val="20"/>
              </w:rPr>
            </w:pPr>
          </w:p>
        </w:tc>
        <w:tc>
          <w:tcPr>
            <w:tcW w:w="2268" w:type="dxa"/>
            <w:shd w:val="clear" w:color="auto" w:fill="auto"/>
          </w:tcPr>
          <w:p w14:paraId="64A185F3" w14:textId="77777777" w:rsidR="007033BC" w:rsidRPr="007033BC" w:rsidRDefault="007033BC" w:rsidP="007033BC">
            <w:pPr>
              <w:ind w:firstLine="0"/>
              <w:jc w:val="center"/>
              <w:rPr>
                <w:rFonts w:eastAsia="Cambria"/>
                <w:sz w:val="20"/>
                <w:szCs w:val="20"/>
              </w:rPr>
            </w:pPr>
          </w:p>
        </w:tc>
        <w:tc>
          <w:tcPr>
            <w:tcW w:w="993" w:type="dxa"/>
            <w:shd w:val="clear" w:color="auto" w:fill="auto"/>
          </w:tcPr>
          <w:p w14:paraId="239CA9E0" w14:textId="77777777" w:rsidR="007033BC" w:rsidRPr="007033BC" w:rsidRDefault="007033BC" w:rsidP="007033BC">
            <w:pPr>
              <w:ind w:firstLine="0"/>
              <w:jc w:val="center"/>
              <w:rPr>
                <w:rFonts w:eastAsia="Cambria"/>
                <w:sz w:val="20"/>
                <w:szCs w:val="20"/>
              </w:rPr>
            </w:pPr>
          </w:p>
        </w:tc>
      </w:tr>
      <w:tr w:rsidR="007033BC" w:rsidRPr="007033BC" w14:paraId="2CC2C691" w14:textId="77777777" w:rsidTr="005619F3">
        <w:tc>
          <w:tcPr>
            <w:tcW w:w="3544" w:type="dxa"/>
            <w:shd w:val="clear" w:color="auto" w:fill="auto"/>
          </w:tcPr>
          <w:p w14:paraId="0F6F5B25" w14:textId="77777777" w:rsidR="007033BC" w:rsidRPr="007033BC" w:rsidRDefault="007033BC" w:rsidP="007033BC">
            <w:pPr>
              <w:ind w:firstLine="0"/>
              <w:rPr>
                <w:rFonts w:eastAsia="Cambria"/>
                <w:sz w:val="20"/>
                <w:szCs w:val="20"/>
              </w:rPr>
            </w:pPr>
            <w:r w:rsidRPr="007033BC">
              <w:rPr>
                <w:rFonts w:eastAsia="Cambria"/>
                <w:sz w:val="20"/>
                <w:szCs w:val="20"/>
              </w:rPr>
              <w:t>Sim</w:t>
            </w:r>
          </w:p>
        </w:tc>
        <w:tc>
          <w:tcPr>
            <w:tcW w:w="2127" w:type="dxa"/>
            <w:shd w:val="clear" w:color="auto" w:fill="auto"/>
          </w:tcPr>
          <w:p w14:paraId="3E085D5A" w14:textId="77777777" w:rsidR="007033BC" w:rsidRPr="007033BC" w:rsidRDefault="007033BC" w:rsidP="007033BC">
            <w:pPr>
              <w:ind w:firstLine="0"/>
              <w:jc w:val="center"/>
              <w:rPr>
                <w:rFonts w:eastAsia="Cambria"/>
                <w:sz w:val="20"/>
                <w:szCs w:val="20"/>
              </w:rPr>
            </w:pPr>
            <w:r w:rsidRPr="007033BC">
              <w:rPr>
                <w:rFonts w:eastAsia="Cambria"/>
                <w:sz w:val="20"/>
                <w:szCs w:val="20"/>
              </w:rPr>
              <w:t>-1,67 (-2,94; -0,39)</w:t>
            </w:r>
          </w:p>
        </w:tc>
        <w:tc>
          <w:tcPr>
            <w:tcW w:w="1275" w:type="dxa"/>
            <w:shd w:val="clear" w:color="auto" w:fill="auto"/>
          </w:tcPr>
          <w:p w14:paraId="61F22766" w14:textId="77777777" w:rsidR="007033BC" w:rsidRPr="007033BC" w:rsidRDefault="007033BC" w:rsidP="007033BC">
            <w:pPr>
              <w:ind w:firstLine="0"/>
              <w:jc w:val="center"/>
              <w:rPr>
                <w:rFonts w:eastAsia="Cambria"/>
                <w:sz w:val="20"/>
                <w:szCs w:val="20"/>
              </w:rPr>
            </w:pPr>
            <w:r w:rsidRPr="007033BC">
              <w:rPr>
                <w:rFonts w:eastAsia="Cambria"/>
                <w:b/>
                <w:sz w:val="20"/>
                <w:szCs w:val="20"/>
              </w:rPr>
              <w:t>0,01</w:t>
            </w:r>
          </w:p>
        </w:tc>
        <w:tc>
          <w:tcPr>
            <w:tcW w:w="2268" w:type="dxa"/>
            <w:shd w:val="clear" w:color="auto" w:fill="auto"/>
          </w:tcPr>
          <w:p w14:paraId="21DE6EDD" w14:textId="77777777" w:rsidR="007033BC" w:rsidRPr="007033BC" w:rsidRDefault="007033BC" w:rsidP="007033BC">
            <w:pPr>
              <w:ind w:firstLine="0"/>
              <w:jc w:val="center"/>
              <w:rPr>
                <w:rFonts w:eastAsia="Cambria"/>
                <w:sz w:val="20"/>
                <w:szCs w:val="20"/>
              </w:rPr>
            </w:pPr>
            <w:r w:rsidRPr="007033BC">
              <w:rPr>
                <w:rFonts w:eastAsia="Cambria"/>
                <w:sz w:val="20"/>
                <w:szCs w:val="20"/>
              </w:rPr>
              <w:t>-1,84 (-3,25; -0,44)</w:t>
            </w:r>
          </w:p>
        </w:tc>
        <w:tc>
          <w:tcPr>
            <w:tcW w:w="993" w:type="dxa"/>
            <w:shd w:val="clear" w:color="auto" w:fill="auto"/>
          </w:tcPr>
          <w:p w14:paraId="6D4FE2F5" w14:textId="77777777" w:rsidR="007033BC" w:rsidRPr="007033BC" w:rsidRDefault="007033BC" w:rsidP="007033BC">
            <w:pPr>
              <w:ind w:firstLine="0"/>
              <w:jc w:val="center"/>
              <w:rPr>
                <w:rFonts w:eastAsia="Cambria"/>
                <w:sz w:val="20"/>
                <w:szCs w:val="20"/>
              </w:rPr>
            </w:pPr>
            <w:r w:rsidRPr="007033BC">
              <w:rPr>
                <w:rFonts w:eastAsia="Cambria"/>
                <w:b/>
                <w:sz w:val="20"/>
                <w:szCs w:val="20"/>
              </w:rPr>
              <w:t>0,01</w:t>
            </w:r>
          </w:p>
        </w:tc>
      </w:tr>
      <w:tr w:rsidR="007033BC" w:rsidRPr="007033BC" w14:paraId="4446F323" w14:textId="77777777" w:rsidTr="005619F3">
        <w:tc>
          <w:tcPr>
            <w:tcW w:w="3544" w:type="dxa"/>
            <w:tcBorders>
              <w:bottom w:val="single" w:sz="4" w:space="0" w:color="auto"/>
            </w:tcBorders>
            <w:shd w:val="clear" w:color="auto" w:fill="auto"/>
          </w:tcPr>
          <w:p w14:paraId="4748825D" w14:textId="77777777" w:rsidR="007033BC" w:rsidRPr="007033BC" w:rsidRDefault="007033BC" w:rsidP="007033BC">
            <w:pPr>
              <w:ind w:firstLine="0"/>
              <w:rPr>
                <w:rFonts w:eastAsia="Cambria"/>
                <w:sz w:val="20"/>
                <w:szCs w:val="20"/>
              </w:rPr>
            </w:pPr>
            <w:r w:rsidRPr="007033BC">
              <w:rPr>
                <w:rFonts w:eastAsia="Cambria"/>
                <w:sz w:val="20"/>
                <w:szCs w:val="20"/>
              </w:rPr>
              <w:t>Não</w:t>
            </w:r>
          </w:p>
        </w:tc>
        <w:tc>
          <w:tcPr>
            <w:tcW w:w="2127" w:type="dxa"/>
            <w:tcBorders>
              <w:bottom w:val="single" w:sz="4" w:space="0" w:color="auto"/>
            </w:tcBorders>
            <w:shd w:val="clear" w:color="auto" w:fill="auto"/>
          </w:tcPr>
          <w:p w14:paraId="43BE13E2" w14:textId="77777777" w:rsidR="007033BC" w:rsidRPr="007033BC" w:rsidRDefault="007033BC" w:rsidP="007033BC">
            <w:pPr>
              <w:ind w:firstLine="0"/>
              <w:jc w:val="center"/>
              <w:rPr>
                <w:rFonts w:eastAsia="Cambria"/>
                <w:sz w:val="20"/>
                <w:szCs w:val="20"/>
              </w:rPr>
            </w:pPr>
          </w:p>
        </w:tc>
        <w:tc>
          <w:tcPr>
            <w:tcW w:w="1275" w:type="dxa"/>
            <w:tcBorders>
              <w:bottom w:val="single" w:sz="4" w:space="0" w:color="auto"/>
            </w:tcBorders>
            <w:shd w:val="clear" w:color="auto" w:fill="auto"/>
          </w:tcPr>
          <w:p w14:paraId="6E0DA6BB" w14:textId="77777777" w:rsidR="007033BC" w:rsidRPr="007033BC" w:rsidRDefault="007033BC" w:rsidP="007033BC">
            <w:pPr>
              <w:ind w:firstLine="0"/>
              <w:jc w:val="center"/>
              <w:rPr>
                <w:rFonts w:eastAsia="Cambria"/>
                <w:sz w:val="20"/>
                <w:szCs w:val="20"/>
              </w:rPr>
            </w:pPr>
          </w:p>
        </w:tc>
        <w:tc>
          <w:tcPr>
            <w:tcW w:w="2268" w:type="dxa"/>
            <w:tcBorders>
              <w:bottom w:val="single" w:sz="4" w:space="0" w:color="auto"/>
            </w:tcBorders>
            <w:shd w:val="clear" w:color="auto" w:fill="auto"/>
          </w:tcPr>
          <w:p w14:paraId="1CC247C6" w14:textId="77777777" w:rsidR="007033BC" w:rsidRPr="007033BC" w:rsidRDefault="007033BC" w:rsidP="007033BC">
            <w:pPr>
              <w:ind w:firstLine="0"/>
              <w:jc w:val="center"/>
              <w:rPr>
                <w:rFonts w:eastAsia="Cambria"/>
                <w:sz w:val="20"/>
                <w:szCs w:val="20"/>
              </w:rPr>
            </w:pPr>
          </w:p>
        </w:tc>
        <w:tc>
          <w:tcPr>
            <w:tcW w:w="993" w:type="dxa"/>
            <w:tcBorders>
              <w:bottom w:val="single" w:sz="4" w:space="0" w:color="auto"/>
            </w:tcBorders>
            <w:shd w:val="clear" w:color="auto" w:fill="auto"/>
          </w:tcPr>
          <w:p w14:paraId="644849E0" w14:textId="77777777" w:rsidR="007033BC" w:rsidRPr="007033BC" w:rsidRDefault="007033BC" w:rsidP="007033BC">
            <w:pPr>
              <w:ind w:firstLine="0"/>
              <w:jc w:val="center"/>
              <w:rPr>
                <w:rFonts w:eastAsia="Cambria"/>
                <w:sz w:val="20"/>
                <w:szCs w:val="20"/>
              </w:rPr>
            </w:pPr>
          </w:p>
        </w:tc>
      </w:tr>
    </w:tbl>
    <w:p w14:paraId="70EA5A9B" w14:textId="77777777" w:rsidR="007033BC" w:rsidRPr="007033BC" w:rsidRDefault="007033BC" w:rsidP="007033BC">
      <w:pPr>
        <w:spacing w:line="276" w:lineRule="auto"/>
        <w:ind w:firstLine="0"/>
        <w:rPr>
          <w:rFonts w:eastAsia="Cambria"/>
          <w:sz w:val="20"/>
          <w:szCs w:val="20"/>
        </w:rPr>
      </w:pPr>
      <w:r w:rsidRPr="007033BC">
        <w:rPr>
          <w:rFonts w:eastAsia="Cambria"/>
          <w:sz w:val="20"/>
          <w:szCs w:val="20"/>
        </w:rPr>
        <w:t>R2 0,05; R2 ajustado 0,03. Negrito estatisticamente significativo. Todas as variáveis independentes com p ≤ 20 na regressão simples foram incluídas no modelo ajustado. As variáveis “Já ouviu falar em OMI” e “Receber treinamento em OMI” foram consideradas variáveis de ajuste. OMI=Odontologia de mínima intervenção.</w:t>
      </w:r>
    </w:p>
    <w:p w14:paraId="69A2E4CB" w14:textId="77777777" w:rsidR="007033BC" w:rsidRPr="007033BC" w:rsidRDefault="007033BC" w:rsidP="007033BC">
      <w:pPr>
        <w:ind w:firstLine="0"/>
        <w:rPr>
          <w:rFonts w:eastAsia="Cambria"/>
          <w:sz w:val="20"/>
          <w:szCs w:val="20"/>
        </w:rPr>
      </w:pPr>
    </w:p>
    <w:p w14:paraId="29301C95" w14:textId="77777777" w:rsidR="007033BC" w:rsidRPr="007033BC" w:rsidRDefault="007033BC" w:rsidP="007033BC">
      <w:pPr>
        <w:ind w:firstLine="720"/>
        <w:rPr>
          <w:rFonts w:eastAsia="Cambria"/>
        </w:rPr>
      </w:pPr>
      <w:r w:rsidRPr="007033BC">
        <w:rPr>
          <w:rFonts w:eastAsia="Cambria"/>
          <w:szCs w:val="24"/>
        </w:rPr>
        <w:t xml:space="preserve">A análise resultou em um modelo estatisticamente significativo [F (8, 395) = 2,91; p&lt;0,001; R2 0,03]. </w:t>
      </w:r>
      <w:r w:rsidRPr="007033BC">
        <w:rPr>
          <w:rFonts w:eastAsia="Cambria"/>
        </w:rPr>
        <w:t>Idade (β padronizado=-0,14; t=-2,56; p=0,01) e receber treinamento em OMI (β padronizado=-0,14; t=-2,58; p=0,01) são previsores das barreiras para a prática em OMI.</w:t>
      </w:r>
    </w:p>
    <w:p w14:paraId="35C55BFE" w14:textId="77777777" w:rsidR="007033BC" w:rsidRPr="007033BC" w:rsidRDefault="007033BC" w:rsidP="007033BC">
      <w:pPr>
        <w:ind w:firstLine="720"/>
        <w:rPr>
          <w:rFonts w:eastAsia="Cambria"/>
          <w:szCs w:val="24"/>
        </w:rPr>
      </w:pPr>
      <w:r w:rsidRPr="007033BC">
        <w:rPr>
          <w:rFonts w:eastAsia="Cambria"/>
          <w:szCs w:val="24"/>
        </w:rPr>
        <w:t>Quanto mais jovem o CD, maiores as pontuações em média em barreiras para a prática (</w:t>
      </w:r>
      <w:r w:rsidRPr="007033BC">
        <w:rPr>
          <w:rFonts w:eastAsia="Cambria"/>
        </w:rPr>
        <w:t xml:space="preserve">-0,07 </w:t>
      </w:r>
      <w:r w:rsidRPr="007033BC">
        <w:rPr>
          <w:rFonts w:eastAsia="Cambria"/>
          <w:szCs w:val="24"/>
        </w:rPr>
        <w:t xml:space="preserve">IC 95% </w:t>
      </w:r>
      <w:r w:rsidRPr="007033BC">
        <w:rPr>
          <w:rFonts w:eastAsia="Cambria"/>
        </w:rPr>
        <w:t>-0,14; 0,18</w:t>
      </w:r>
      <w:r w:rsidRPr="007033BC">
        <w:rPr>
          <w:rFonts w:eastAsia="Cambria"/>
          <w:szCs w:val="24"/>
        </w:rPr>
        <w:t>; p=0,01). CDs do DF que já receberam treinamento em OMI tem em média menos barreiras para a prática na pontuação do questionário (</w:t>
      </w:r>
      <w:r w:rsidRPr="007033BC">
        <w:rPr>
          <w:rFonts w:eastAsia="Cambria"/>
        </w:rPr>
        <w:t xml:space="preserve">-1,84 </w:t>
      </w:r>
      <w:r w:rsidRPr="007033BC">
        <w:rPr>
          <w:rFonts w:eastAsia="Cambria"/>
          <w:szCs w:val="24"/>
        </w:rPr>
        <w:t xml:space="preserve">IC 95% </w:t>
      </w:r>
      <w:r w:rsidRPr="007033BC">
        <w:rPr>
          <w:rFonts w:eastAsia="Cambria"/>
        </w:rPr>
        <w:t>-3,25; -0,44</w:t>
      </w:r>
      <w:r w:rsidRPr="007033BC">
        <w:rPr>
          <w:rFonts w:eastAsia="Cambria"/>
          <w:szCs w:val="24"/>
        </w:rPr>
        <w:t xml:space="preserve">; p=0,01). Os resultados indicam que este modelo pode explicar 3% da variabilidade das barreiras para a </w:t>
      </w:r>
      <w:proofErr w:type="spellStart"/>
      <w:r w:rsidRPr="007033BC">
        <w:rPr>
          <w:rFonts w:eastAsia="Cambria"/>
          <w:szCs w:val="24"/>
        </w:rPr>
        <w:t>preatica</w:t>
      </w:r>
      <w:proofErr w:type="spellEnd"/>
      <w:r w:rsidRPr="007033BC">
        <w:rPr>
          <w:rFonts w:eastAsia="Cambria"/>
          <w:szCs w:val="24"/>
        </w:rPr>
        <w:t xml:space="preserve"> em OMI (o modelo é pouco explicativo).</w:t>
      </w:r>
    </w:p>
    <w:p w14:paraId="6F66ED45" w14:textId="77777777" w:rsidR="007033BC" w:rsidRPr="007033BC" w:rsidRDefault="007033BC" w:rsidP="007033BC">
      <w:pPr>
        <w:ind w:firstLine="720"/>
        <w:rPr>
          <w:rFonts w:eastAsia="Cambria"/>
        </w:rPr>
      </w:pPr>
      <w:r w:rsidRPr="007033BC">
        <w:rPr>
          <w:rFonts w:eastAsia="Cambria"/>
        </w:rPr>
        <w:t xml:space="preserve">Parâmetros da regressão linear múltipla: </w:t>
      </w:r>
    </w:p>
    <w:p w14:paraId="0721E287" w14:textId="77777777" w:rsidR="007033BC" w:rsidRDefault="007033BC" w:rsidP="007033BC">
      <w:pPr>
        <w:pStyle w:val="PargrafodaLista"/>
        <w:numPr>
          <w:ilvl w:val="0"/>
          <w:numId w:val="11"/>
        </w:numPr>
        <w:rPr>
          <w:rFonts w:eastAsia="Cambria"/>
        </w:rPr>
      </w:pPr>
      <w:r w:rsidRPr="007033BC">
        <w:rPr>
          <w:rFonts w:eastAsia="Cambria"/>
        </w:rPr>
        <w:t xml:space="preserve">Independência dos resíduos: Teste de </w:t>
      </w:r>
      <w:proofErr w:type="spellStart"/>
      <w:r w:rsidRPr="007033BC">
        <w:rPr>
          <w:rFonts w:eastAsia="Cambria"/>
        </w:rPr>
        <w:t>Durbin</w:t>
      </w:r>
      <w:proofErr w:type="spellEnd"/>
      <w:r w:rsidRPr="007033BC">
        <w:rPr>
          <w:rFonts w:eastAsia="Cambria"/>
        </w:rPr>
        <w:t>-Watson igual a 1,93 (aceitável entre 1,5 e 2,5); logo os resíduos são independentes</w:t>
      </w:r>
    </w:p>
    <w:p w14:paraId="31C632EB" w14:textId="7B97BC5B" w:rsidR="007033BC" w:rsidRPr="007033BC" w:rsidRDefault="007033BC" w:rsidP="007033BC">
      <w:pPr>
        <w:pStyle w:val="PargrafodaLista"/>
        <w:numPr>
          <w:ilvl w:val="0"/>
          <w:numId w:val="11"/>
        </w:numPr>
        <w:rPr>
          <w:rFonts w:eastAsia="Cambria"/>
        </w:rPr>
      </w:pPr>
      <w:r w:rsidRPr="007033BC">
        <w:rPr>
          <w:rFonts w:eastAsia="Cambria"/>
        </w:rPr>
        <w:t xml:space="preserve">Ausência de </w:t>
      </w:r>
      <w:proofErr w:type="spellStart"/>
      <w:r w:rsidRPr="007033BC">
        <w:rPr>
          <w:rFonts w:eastAsia="Cambria"/>
        </w:rPr>
        <w:t>Multicoloneariedade</w:t>
      </w:r>
      <w:proofErr w:type="spellEnd"/>
      <w:r w:rsidRPr="007033BC">
        <w:rPr>
          <w:rFonts w:eastAsia="Cambria"/>
        </w:rPr>
        <w:t>:</w:t>
      </w:r>
    </w:p>
    <w:p w14:paraId="1B9C4122" w14:textId="77777777" w:rsidR="007033BC" w:rsidRPr="007033BC" w:rsidRDefault="007033BC" w:rsidP="007033BC">
      <w:pPr>
        <w:ind w:firstLine="720"/>
        <w:rPr>
          <w:rFonts w:eastAsia="Cambria"/>
        </w:rPr>
      </w:pPr>
      <w:r w:rsidRPr="007033BC">
        <w:rPr>
          <w:rFonts w:eastAsia="Cambria"/>
        </w:rPr>
        <w:t>- Fator inflacionário de variância (VIF): idade 1,24; região de moradia 1,09; maior titulação 1,12; atuação profissional 1,03; já ouviu falar em OMI 1,13, busca por informação 1,25 e recebeu treinamento em OMI 1,23 (VIF &gt;</w:t>
      </w:r>
      <w:proofErr w:type="gramStart"/>
      <w:r w:rsidRPr="007033BC">
        <w:rPr>
          <w:rFonts w:eastAsia="Cambria"/>
        </w:rPr>
        <w:t>10  podem</w:t>
      </w:r>
      <w:proofErr w:type="gramEnd"/>
      <w:r w:rsidRPr="007033BC">
        <w:rPr>
          <w:rFonts w:eastAsia="Cambria"/>
        </w:rPr>
        <w:t xml:space="preserve"> causar problemas de </w:t>
      </w:r>
      <w:proofErr w:type="spellStart"/>
      <w:r w:rsidRPr="007033BC">
        <w:rPr>
          <w:rFonts w:eastAsia="Cambria"/>
        </w:rPr>
        <w:t>multicolinearidade</w:t>
      </w:r>
      <w:proofErr w:type="spellEnd"/>
      <w:r w:rsidRPr="007033BC">
        <w:rPr>
          <w:rFonts w:eastAsia="Cambria"/>
        </w:rPr>
        <w:t xml:space="preserve"> (correlação elevadas entre as variáveis explicativas)) (GUJARATI, 2011); logo não há </w:t>
      </w:r>
      <w:proofErr w:type="spellStart"/>
      <w:r w:rsidRPr="007033BC">
        <w:rPr>
          <w:rFonts w:eastAsia="Cambria"/>
        </w:rPr>
        <w:t>multicolinearidade</w:t>
      </w:r>
      <w:proofErr w:type="spellEnd"/>
      <w:r w:rsidRPr="007033BC">
        <w:rPr>
          <w:rFonts w:eastAsia="Cambria"/>
        </w:rPr>
        <w:t>.</w:t>
      </w:r>
    </w:p>
    <w:p w14:paraId="547B6E12" w14:textId="77777777" w:rsidR="007033BC" w:rsidRPr="007033BC" w:rsidRDefault="007033BC" w:rsidP="007033BC">
      <w:pPr>
        <w:ind w:firstLine="720"/>
        <w:rPr>
          <w:rFonts w:eastAsia="Cambria"/>
        </w:rPr>
      </w:pPr>
      <w:r w:rsidRPr="007033BC">
        <w:rPr>
          <w:rFonts w:eastAsia="Cambria"/>
        </w:rPr>
        <w:t xml:space="preserve">- Tolerância: idade 0,80; região de moradia 0,91; maior titulação 0,88; atuação profissional 0,96; já ouviu falar em OMI 0,88, busca por informação 0,79 e recebeu treinamento em OMI 0,80 (Valor de tolerância &gt; 0,10 indica ausência de </w:t>
      </w:r>
      <w:proofErr w:type="spellStart"/>
      <w:r w:rsidRPr="007033BC">
        <w:rPr>
          <w:rFonts w:eastAsia="Cambria"/>
        </w:rPr>
        <w:t>multicolinearidade</w:t>
      </w:r>
      <w:proofErr w:type="spellEnd"/>
      <w:r w:rsidRPr="007033BC">
        <w:rPr>
          <w:rFonts w:eastAsia="Cambria"/>
        </w:rPr>
        <w:t xml:space="preserve">); logo não há </w:t>
      </w:r>
      <w:proofErr w:type="spellStart"/>
      <w:r w:rsidRPr="007033BC">
        <w:rPr>
          <w:rFonts w:eastAsia="Cambria"/>
        </w:rPr>
        <w:t>multicolinearidade</w:t>
      </w:r>
      <w:proofErr w:type="spellEnd"/>
      <w:r w:rsidRPr="007033BC">
        <w:rPr>
          <w:rFonts w:eastAsia="Cambria"/>
        </w:rPr>
        <w:t>. Tempo de experiência havia apresentado tolerância de 0,10 e foi removido do modelo.</w:t>
      </w:r>
    </w:p>
    <w:p w14:paraId="1E3A95A3" w14:textId="77777777" w:rsidR="007033BC" w:rsidRPr="007033BC" w:rsidRDefault="007033BC" w:rsidP="007033BC">
      <w:pPr>
        <w:pStyle w:val="PargrafodaLista"/>
        <w:numPr>
          <w:ilvl w:val="0"/>
          <w:numId w:val="10"/>
        </w:numPr>
        <w:rPr>
          <w:rFonts w:eastAsia="Cambria"/>
        </w:rPr>
      </w:pPr>
      <w:r w:rsidRPr="007033BC">
        <w:rPr>
          <w:rFonts w:eastAsia="Cambria"/>
        </w:rPr>
        <w:t xml:space="preserve">Ausência de outliers:  Valores preditos padronizados (-3,13; 3,02) e resíduos padronizados (-1,99; 2,52) (valores de referência entre -3,00 e 3,00); logo há </w:t>
      </w:r>
      <w:r w:rsidRPr="007033BC">
        <w:rPr>
          <w:rFonts w:eastAsia="Cambria"/>
        </w:rPr>
        <w:lastRenderedPageBreak/>
        <w:t xml:space="preserve">outliers. Além disso, Distância de Cook (0,00; 0,06), valores maiores do que 1 indicam </w:t>
      </w:r>
      <w:proofErr w:type="spellStart"/>
      <w:r w:rsidRPr="007033BC">
        <w:rPr>
          <w:rFonts w:eastAsia="Cambria"/>
        </w:rPr>
        <w:t>influência</w:t>
      </w:r>
      <w:proofErr w:type="spellEnd"/>
      <w:r w:rsidRPr="007033BC">
        <w:rPr>
          <w:rFonts w:eastAsia="Cambria"/>
        </w:rPr>
        <w:t xml:space="preserve"> significativa.</w:t>
      </w:r>
    </w:p>
    <w:p w14:paraId="488B53AC" w14:textId="77777777" w:rsidR="007033BC" w:rsidRPr="007033BC" w:rsidRDefault="007033BC" w:rsidP="007033BC">
      <w:pPr>
        <w:pStyle w:val="PargrafodaLista"/>
        <w:numPr>
          <w:ilvl w:val="0"/>
          <w:numId w:val="10"/>
        </w:numPr>
        <w:rPr>
          <w:rFonts w:eastAsia="Cambria"/>
        </w:rPr>
      </w:pPr>
      <w:r w:rsidRPr="007033BC">
        <w:rPr>
          <w:rFonts w:eastAsia="Cambria"/>
        </w:rPr>
        <w:t>Normalidade dos resíduos: Análise gráfica (Figura 7).</w:t>
      </w:r>
    </w:p>
    <w:p w14:paraId="2415D5F0" w14:textId="77777777" w:rsidR="007033BC" w:rsidRPr="007033BC" w:rsidRDefault="007033BC" w:rsidP="007033BC">
      <w:pPr>
        <w:ind w:firstLine="720"/>
        <w:contextualSpacing/>
        <w:rPr>
          <w:rFonts w:eastAsia="Cambria"/>
        </w:rPr>
      </w:pPr>
    </w:p>
    <w:p w14:paraId="74BD139A" w14:textId="6D6ED4D8" w:rsidR="007033BC" w:rsidRPr="007033BC" w:rsidRDefault="007033BC" w:rsidP="007033BC">
      <w:pPr>
        <w:widowControl w:val="0"/>
        <w:autoSpaceDE w:val="0"/>
        <w:autoSpaceDN w:val="0"/>
        <w:adjustRightInd w:val="0"/>
        <w:spacing w:line="240" w:lineRule="auto"/>
        <w:ind w:firstLine="0"/>
        <w:jc w:val="left"/>
        <w:rPr>
          <w:rFonts w:ascii="Times New Roman" w:eastAsia="MS Mincho" w:hAnsi="Times New Roman" w:cs="Times New Roman"/>
          <w:szCs w:val="24"/>
          <w:lang w:val="en-US" w:eastAsia="en-US"/>
        </w:rPr>
      </w:pPr>
      <w:r w:rsidRPr="007033BC">
        <w:rPr>
          <w:rFonts w:ascii="Times New Roman" w:eastAsia="MS Mincho" w:hAnsi="Times New Roman" w:cs="Times New Roman"/>
          <w:noProof/>
          <w:szCs w:val="24"/>
          <w:lang w:val="en-US" w:eastAsia="en-US"/>
        </w:rPr>
        <w:drawing>
          <wp:inline distT="0" distB="0" distL="0" distR="0" wp14:anchorId="5BC19ED1" wp14:editId="372DA710">
            <wp:extent cx="3099435" cy="2482215"/>
            <wp:effectExtent l="0" t="0" r="0" b="0"/>
            <wp:docPr id="2004948634" name="Imagem 3"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948634" name="Imagem 3" descr="Gráfico, Histograma&#10;&#10;Descrição gerada automaticament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099435" cy="2482215"/>
                    </a:xfrm>
                    <a:prstGeom prst="rect">
                      <a:avLst/>
                    </a:prstGeom>
                    <a:noFill/>
                    <a:ln>
                      <a:noFill/>
                    </a:ln>
                  </pic:spPr>
                </pic:pic>
              </a:graphicData>
            </a:graphic>
          </wp:inline>
        </w:drawing>
      </w:r>
    </w:p>
    <w:p w14:paraId="14A5FCB9" w14:textId="77777777" w:rsidR="007033BC" w:rsidRPr="007033BC" w:rsidRDefault="007033BC" w:rsidP="007033BC">
      <w:pPr>
        <w:widowControl w:val="0"/>
        <w:autoSpaceDE w:val="0"/>
        <w:autoSpaceDN w:val="0"/>
        <w:adjustRightInd w:val="0"/>
        <w:spacing w:line="240" w:lineRule="auto"/>
        <w:ind w:firstLine="0"/>
        <w:jc w:val="left"/>
        <w:rPr>
          <w:rFonts w:ascii="Times New Roman" w:eastAsia="MS Mincho" w:hAnsi="Times New Roman" w:cs="Times New Roman"/>
          <w:szCs w:val="24"/>
          <w:lang w:val="en-US" w:eastAsia="en-US"/>
        </w:rPr>
      </w:pPr>
      <w:r w:rsidRPr="007033BC">
        <w:rPr>
          <w:rFonts w:ascii="Times New Roman" w:eastAsia="MS Mincho" w:hAnsi="Times New Roman" w:cs="Times New Roman"/>
          <w:szCs w:val="24"/>
          <w:lang w:val="en-US" w:eastAsia="en-US"/>
        </w:rPr>
        <w:t>A</w:t>
      </w:r>
    </w:p>
    <w:p w14:paraId="3EDD0FC3" w14:textId="77777777" w:rsidR="007033BC" w:rsidRPr="007033BC" w:rsidRDefault="007033BC" w:rsidP="007033BC">
      <w:pPr>
        <w:widowControl w:val="0"/>
        <w:autoSpaceDE w:val="0"/>
        <w:autoSpaceDN w:val="0"/>
        <w:adjustRightInd w:val="0"/>
        <w:spacing w:line="240" w:lineRule="auto"/>
        <w:ind w:firstLine="0"/>
        <w:jc w:val="left"/>
        <w:rPr>
          <w:rFonts w:ascii="Times New Roman" w:eastAsia="MS Mincho" w:hAnsi="Times New Roman" w:cs="Times New Roman"/>
          <w:szCs w:val="24"/>
          <w:lang w:val="en-US" w:eastAsia="en-US"/>
        </w:rPr>
      </w:pPr>
    </w:p>
    <w:p w14:paraId="41B27B6A" w14:textId="1D70A6FE" w:rsidR="007033BC" w:rsidRPr="007033BC" w:rsidRDefault="007033BC" w:rsidP="007033BC">
      <w:pPr>
        <w:widowControl w:val="0"/>
        <w:autoSpaceDE w:val="0"/>
        <w:autoSpaceDN w:val="0"/>
        <w:adjustRightInd w:val="0"/>
        <w:spacing w:line="240" w:lineRule="auto"/>
        <w:ind w:firstLine="0"/>
        <w:jc w:val="left"/>
        <w:rPr>
          <w:rFonts w:ascii="Times New Roman" w:eastAsia="MS Mincho" w:hAnsi="Times New Roman" w:cs="Times New Roman"/>
          <w:szCs w:val="24"/>
          <w:lang w:val="en-US" w:eastAsia="en-US"/>
        </w:rPr>
      </w:pPr>
      <w:r w:rsidRPr="007033BC">
        <w:rPr>
          <w:rFonts w:ascii="Times New Roman" w:eastAsia="MS Mincho" w:hAnsi="Times New Roman" w:cs="Times New Roman"/>
          <w:noProof/>
          <w:szCs w:val="24"/>
          <w:lang w:val="en-US" w:eastAsia="en-US"/>
        </w:rPr>
        <w:drawing>
          <wp:inline distT="0" distB="0" distL="0" distR="0" wp14:anchorId="2DF6AC71" wp14:editId="3BC55C3F">
            <wp:extent cx="2743200" cy="2576830"/>
            <wp:effectExtent l="0" t="0" r="0" b="0"/>
            <wp:docPr id="1685095214" name="Imagem 2"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095214" name="Imagem 2" descr="Gráfico, Gráfico de linhas&#10;&#10;Descrição gerada automaticamente"/>
                    <pic:cNvPicPr>
                      <a:picLocks noChangeAspect="1" noChangeArrowheads="1"/>
                    </pic:cNvPicPr>
                  </pic:nvPicPr>
                  <pic:blipFill>
                    <a:blip r:embed="rId62">
                      <a:extLst>
                        <a:ext uri="{28A0092B-C50C-407E-A947-70E740481C1C}">
                          <a14:useLocalDpi xmlns:a14="http://schemas.microsoft.com/office/drawing/2010/main" val="0"/>
                        </a:ext>
                      </a:extLst>
                    </a:blip>
                    <a:srcRect l="14755"/>
                    <a:stretch>
                      <a:fillRect/>
                    </a:stretch>
                  </pic:blipFill>
                  <pic:spPr bwMode="auto">
                    <a:xfrm>
                      <a:off x="0" y="0"/>
                      <a:ext cx="2743200" cy="2576830"/>
                    </a:xfrm>
                    <a:prstGeom prst="rect">
                      <a:avLst/>
                    </a:prstGeom>
                    <a:noFill/>
                    <a:ln>
                      <a:noFill/>
                    </a:ln>
                  </pic:spPr>
                </pic:pic>
              </a:graphicData>
            </a:graphic>
          </wp:inline>
        </w:drawing>
      </w:r>
    </w:p>
    <w:p w14:paraId="77356799" w14:textId="77777777" w:rsidR="007033BC" w:rsidRPr="007033BC" w:rsidRDefault="007033BC" w:rsidP="007033BC">
      <w:pPr>
        <w:widowControl w:val="0"/>
        <w:autoSpaceDE w:val="0"/>
        <w:autoSpaceDN w:val="0"/>
        <w:adjustRightInd w:val="0"/>
        <w:spacing w:line="240" w:lineRule="auto"/>
        <w:ind w:firstLine="0"/>
        <w:jc w:val="left"/>
        <w:rPr>
          <w:rFonts w:ascii="Times New Roman" w:eastAsia="MS Mincho" w:hAnsi="Times New Roman" w:cs="Times New Roman"/>
          <w:szCs w:val="24"/>
          <w:lang w:eastAsia="en-US"/>
        </w:rPr>
      </w:pPr>
      <w:r w:rsidRPr="007033BC">
        <w:rPr>
          <w:rFonts w:ascii="Times New Roman" w:eastAsia="MS Mincho" w:hAnsi="Times New Roman" w:cs="Times New Roman"/>
          <w:szCs w:val="24"/>
          <w:lang w:eastAsia="en-US"/>
        </w:rPr>
        <w:t>B</w:t>
      </w:r>
    </w:p>
    <w:p w14:paraId="56D44D78" w14:textId="77777777" w:rsidR="007033BC" w:rsidRPr="007033BC" w:rsidRDefault="007033BC" w:rsidP="007033BC">
      <w:pPr>
        <w:widowControl w:val="0"/>
        <w:autoSpaceDE w:val="0"/>
        <w:autoSpaceDN w:val="0"/>
        <w:adjustRightInd w:val="0"/>
        <w:spacing w:line="240" w:lineRule="auto"/>
        <w:ind w:firstLine="0"/>
        <w:jc w:val="left"/>
        <w:rPr>
          <w:rFonts w:ascii="Times New Roman" w:eastAsia="MS Mincho" w:hAnsi="Times New Roman" w:cs="Times New Roman"/>
          <w:szCs w:val="24"/>
          <w:lang w:eastAsia="en-US"/>
        </w:rPr>
      </w:pPr>
    </w:p>
    <w:p w14:paraId="29ACDC39" w14:textId="77777777" w:rsidR="007033BC" w:rsidRPr="007033BC" w:rsidRDefault="007033BC" w:rsidP="007033BC">
      <w:pPr>
        <w:widowControl w:val="0"/>
        <w:autoSpaceDE w:val="0"/>
        <w:autoSpaceDN w:val="0"/>
        <w:adjustRightInd w:val="0"/>
        <w:ind w:firstLine="0"/>
        <w:outlineLvl w:val="0"/>
        <w:rPr>
          <w:rFonts w:eastAsia="Cambria"/>
          <w:sz w:val="20"/>
          <w:szCs w:val="18"/>
        </w:rPr>
      </w:pPr>
      <w:bookmarkStart w:id="196" w:name="_Toc137825358"/>
      <w:bookmarkStart w:id="197" w:name="_Toc141634335"/>
      <w:r w:rsidRPr="007033BC">
        <w:rPr>
          <w:rFonts w:eastAsia="Cambria"/>
          <w:sz w:val="20"/>
          <w:szCs w:val="18"/>
        </w:rPr>
        <w:t xml:space="preserve">Figura 7 A e B. Normalidade </w:t>
      </w:r>
      <w:proofErr w:type="gramStart"/>
      <w:r w:rsidRPr="007033BC">
        <w:rPr>
          <w:rFonts w:eastAsia="Cambria"/>
          <w:sz w:val="20"/>
          <w:szCs w:val="18"/>
        </w:rPr>
        <w:t>dos resíduo</w:t>
      </w:r>
      <w:proofErr w:type="gramEnd"/>
      <w:r w:rsidRPr="007033BC">
        <w:rPr>
          <w:rFonts w:eastAsia="Cambria"/>
          <w:sz w:val="20"/>
          <w:szCs w:val="18"/>
        </w:rPr>
        <w:t xml:space="preserve"> da regressão linear múltipla entre conhecimento em OMI e variáveis independentes.</w:t>
      </w:r>
      <w:bookmarkEnd w:id="196"/>
      <w:bookmarkEnd w:id="197"/>
      <w:r w:rsidRPr="007033BC">
        <w:rPr>
          <w:rFonts w:eastAsia="Cambria"/>
          <w:sz w:val="20"/>
          <w:szCs w:val="18"/>
        </w:rPr>
        <w:t xml:space="preserve"> </w:t>
      </w:r>
    </w:p>
    <w:p w14:paraId="67893233" w14:textId="77777777" w:rsidR="007033BC" w:rsidRPr="007033BC" w:rsidRDefault="007033BC" w:rsidP="007033BC">
      <w:pPr>
        <w:widowControl w:val="0"/>
        <w:autoSpaceDE w:val="0"/>
        <w:autoSpaceDN w:val="0"/>
        <w:adjustRightInd w:val="0"/>
        <w:spacing w:line="400" w:lineRule="atLeast"/>
        <w:ind w:firstLine="0"/>
        <w:jc w:val="left"/>
        <w:rPr>
          <w:rFonts w:ascii="Times New Roman" w:eastAsia="MS Mincho" w:hAnsi="Times New Roman" w:cs="Times New Roman"/>
          <w:szCs w:val="24"/>
          <w:lang w:eastAsia="en-US"/>
        </w:rPr>
      </w:pPr>
    </w:p>
    <w:p w14:paraId="1557B0E9" w14:textId="77777777" w:rsidR="007033BC" w:rsidRPr="007033BC" w:rsidRDefault="007033BC" w:rsidP="007033BC">
      <w:pPr>
        <w:ind w:firstLine="0"/>
        <w:contextualSpacing/>
        <w:rPr>
          <w:rFonts w:ascii="Times New Roman" w:eastAsia="Cambria" w:hAnsi="Times New Roman" w:cs="Times New Roman"/>
        </w:rPr>
      </w:pPr>
      <w:r w:rsidRPr="007033BC">
        <w:rPr>
          <w:rFonts w:ascii="Times New Roman" w:eastAsia="Cambria" w:hAnsi="Times New Roman" w:cs="Times New Roman"/>
        </w:rPr>
        <w:t xml:space="preserve"> </w:t>
      </w:r>
    </w:p>
    <w:p w14:paraId="602AA113" w14:textId="77777777" w:rsidR="007033BC" w:rsidRPr="007033BC" w:rsidRDefault="007033BC" w:rsidP="007033BC">
      <w:pPr>
        <w:numPr>
          <w:ilvl w:val="0"/>
          <w:numId w:val="11"/>
        </w:numPr>
        <w:spacing w:line="240" w:lineRule="auto"/>
        <w:contextualSpacing/>
        <w:jc w:val="left"/>
        <w:rPr>
          <w:rFonts w:ascii="Times New Roman" w:eastAsia="Cambria" w:hAnsi="Times New Roman" w:cs="Times New Roman"/>
        </w:rPr>
      </w:pPr>
      <w:proofErr w:type="spellStart"/>
      <w:r w:rsidRPr="007033BC">
        <w:rPr>
          <w:rFonts w:ascii="Times New Roman" w:eastAsia="Cambria" w:hAnsi="Times New Roman" w:cs="Times New Roman"/>
        </w:rPr>
        <w:t>Homocedasticidade</w:t>
      </w:r>
      <w:proofErr w:type="spellEnd"/>
      <w:r w:rsidRPr="007033BC">
        <w:rPr>
          <w:rFonts w:ascii="Times New Roman" w:eastAsia="Cambria" w:hAnsi="Times New Roman" w:cs="Times New Roman"/>
        </w:rPr>
        <w:t>: Variâncias iguais dos resíduos; análise gráfica (Figura 8).</w:t>
      </w:r>
    </w:p>
    <w:p w14:paraId="5E724C36" w14:textId="6F2FD6CE" w:rsidR="007033BC" w:rsidRPr="007033BC" w:rsidRDefault="007033BC" w:rsidP="007033BC">
      <w:pPr>
        <w:widowControl w:val="0"/>
        <w:autoSpaceDE w:val="0"/>
        <w:autoSpaceDN w:val="0"/>
        <w:adjustRightInd w:val="0"/>
        <w:spacing w:line="240" w:lineRule="auto"/>
        <w:ind w:firstLine="0"/>
        <w:jc w:val="left"/>
        <w:rPr>
          <w:rFonts w:ascii="Times New Roman" w:eastAsia="MS Mincho" w:hAnsi="Times New Roman" w:cs="Times New Roman"/>
          <w:szCs w:val="24"/>
          <w:lang w:val="en-US" w:eastAsia="en-US"/>
        </w:rPr>
      </w:pPr>
      <w:r w:rsidRPr="007033BC">
        <w:rPr>
          <w:rFonts w:ascii="Times New Roman" w:eastAsia="MS Mincho" w:hAnsi="Times New Roman" w:cs="Times New Roman"/>
          <w:noProof/>
          <w:szCs w:val="24"/>
          <w:lang w:val="en-US" w:eastAsia="en-US"/>
        </w:rPr>
        <w:lastRenderedPageBreak/>
        <w:drawing>
          <wp:inline distT="0" distB="0" distL="0" distR="0" wp14:anchorId="6B422FD5" wp14:editId="267B9C81">
            <wp:extent cx="2303780" cy="1840865"/>
            <wp:effectExtent l="0" t="0" r="0" b="0"/>
            <wp:docPr id="321546377" name="Imagem 1" descr="Gráfico, Gráfico de dispers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546377" name="Imagem 1" descr="Gráfico, Gráfico de dispersão&#10;&#10;Descrição gerada automaticamente"/>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303780" cy="1840865"/>
                    </a:xfrm>
                    <a:prstGeom prst="rect">
                      <a:avLst/>
                    </a:prstGeom>
                    <a:noFill/>
                    <a:ln>
                      <a:noFill/>
                    </a:ln>
                  </pic:spPr>
                </pic:pic>
              </a:graphicData>
            </a:graphic>
          </wp:inline>
        </w:drawing>
      </w:r>
    </w:p>
    <w:p w14:paraId="61E2AC8D" w14:textId="77777777" w:rsidR="007033BC" w:rsidRPr="007033BC" w:rsidRDefault="007033BC" w:rsidP="007033BC">
      <w:pPr>
        <w:widowControl w:val="0"/>
        <w:autoSpaceDE w:val="0"/>
        <w:autoSpaceDN w:val="0"/>
        <w:adjustRightInd w:val="0"/>
        <w:ind w:firstLine="0"/>
        <w:contextualSpacing/>
        <w:rPr>
          <w:rFonts w:ascii="Times New Roman" w:eastAsia="Cambria" w:hAnsi="Times New Roman" w:cs="Times New Roman"/>
          <w:lang w:val="en-US"/>
        </w:rPr>
      </w:pPr>
    </w:p>
    <w:p w14:paraId="50027D81" w14:textId="77777777" w:rsidR="007033BC" w:rsidRPr="007033BC" w:rsidRDefault="007033BC" w:rsidP="007033BC">
      <w:pPr>
        <w:ind w:firstLine="0"/>
        <w:rPr>
          <w:sz w:val="20"/>
          <w:szCs w:val="18"/>
        </w:rPr>
      </w:pPr>
      <w:r w:rsidRPr="007033BC">
        <w:rPr>
          <w:sz w:val="20"/>
          <w:szCs w:val="18"/>
        </w:rPr>
        <w:t xml:space="preserve">Figura 8. </w:t>
      </w:r>
      <w:proofErr w:type="spellStart"/>
      <w:r w:rsidRPr="007033BC">
        <w:rPr>
          <w:sz w:val="20"/>
          <w:szCs w:val="18"/>
        </w:rPr>
        <w:t>Homocedaticidade</w:t>
      </w:r>
      <w:proofErr w:type="spellEnd"/>
      <w:r w:rsidRPr="007033BC">
        <w:rPr>
          <w:sz w:val="20"/>
          <w:szCs w:val="18"/>
        </w:rPr>
        <w:t xml:space="preserve"> </w:t>
      </w:r>
      <w:proofErr w:type="gramStart"/>
      <w:r w:rsidRPr="007033BC">
        <w:rPr>
          <w:sz w:val="20"/>
          <w:szCs w:val="18"/>
        </w:rPr>
        <w:t>dos resíduo</w:t>
      </w:r>
      <w:proofErr w:type="gramEnd"/>
      <w:r w:rsidRPr="007033BC">
        <w:rPr>
          <w:sz w:val="20"/>
          <w:szCs w:val="18"/>
        </w:rPr>
        <w:t xml:space="preserve"> da regressão linear múltipla entre conhecimento em OMI e variáveis independentes. </w:t>
      </w:r>
    </w:p>
    <w:p w14:paraId="14474C7F" w14:textId="77777777" w:rsidR="007033BC" w:rsidRPr="007033BC" w:rsidRDefault="007033BC" w:rsidP="007033BC"/>
    <w:p w14:paraId="0E4E68C6" w14:textId="77777777" w:rsidR="007033BC" w:rsidRPr="007033BC" w:rsidRDefault="007033BC" w:rsidP="007033BC"/>
    <w:p w14:paraId="71163617" w14:textId="63F08E17" w:rsidR="007033BC" w:rsidRPr="007033BC" w:rsidRDefault="007033BC" w:rsidP="007033BC">
      <w:pPr>
        <w:ind w:firstLine="0"/>
        <w:jc w:val="center"/>
        <w:rPr>
          <w:b/>
          <w:bCs/>
        </w:rPr>
      </w:pPr>
      <w:r w:rsidRPr="007033BC">
        <w:rPr>
          <w:b/>
          <w:bCs/>
        </w:rPr>
        <w:t>REFERÊNCIAS DA ANÁLISE ESTATÍSTICA</w:t>
      </w:r>
    </w:p>
    <w:p w14:paraId="7C25F91A" w14:textId="77777777" w:rsidR="007033BC" w:rsidRDefault="007033BC" w:rsidP="007033BC">
      <w:pPr>
        <w:ind w:firstLine="0"/>
        <w:rPr>
          <w:rFonts w:eastAsia="Cambria"/>
        </w:rPr>
      </w:pPr>
    </w:p>
    <w:p w14:paraId="288EB22C" w14:textId="77777777" w:rsidR="007033BC" w:rsidRPr="007033BC" w:rsidRDefault="007033BC" w:rsidP="007033BC">
      <w:pPr>
        <w:ind w:firstLine="0"/>
        <w:rPr>
          <w:rFonts w:eastAsia="Cambria"/>
        </w:rPr>
      </w:pPr>
    </w:p>
    <w:p w14:paraId="57D25840" w14:textId="1BE8F6EA" w:rsidR="007033BC" w:rsidRDefault="007033BC" w:rsidP="007033BC">
      <w:pPr>
        <w:spacing w:line="240" w:lineRule="auto"/>
        <w:ind w:firstLine="0"/>
        <w:rPr>
          <w:rFonts w:eastAsia="Cambria"/>
        </w:rPr>
      </w:pPr>
      <w:r>
        <w:rPr>
          <w:rFonts w:eastAsia="Cambria"/>
        </w:rPr>
        <w:t>Field</w:t>
      </w:r>
      <w:r w:rsidRPr="007033BC">
        <w:rPr>
          <w:rFonts w:eastAsia="Cambria"/>
        </w:rPr>
        <w:t>, A</w:t>
      </w:r>
      <w:r>
        <w:rPr>
          <w:rFonts w:eastAsia="Cambria"/>
        </w:rPr>
        <w:t xml:space="preserve">. </w:t>
      </w:r>
      <w:r w:rsidRPr="007033BC">
        <w:rPr>
          <w:rFonts w:eastAsia="Cambria"/>
          <w:bCs/>
        </w:rPr>
        <w:t>Descobrindo a estatística usando o SPSS-5</w:t>
      </w:r>
      <w:r w:rsidRPr="007033BC">
        <w:rPr>
          <w:rFonts w:eastAsia="Cambria"/>
        </w:rPr>
        <w:t>. Penso Editora, 2009.</w:t>
      </w:r>
    </w:p>
    <w:p w14:paraId="3F669B8B" w14:textId="77777777" w:rsidR="007033BC" w:rsidRPr="007033BC" w:rsidRDefault="007033BC" w:rsidP="007033BC">
      <w:pPr>
        <w:spacing w:line="240" w:lineRule="auto"/>
        <w:ind w:firstLine="0"/>
        <w:rPr>
          <w:rFonts w:eastAsia="Cambria"/>
        </w:rPr>
      </w:pPr>
    </w:p>
    <w:p w14:paraId="3B906831" w14:textId="77777777" w:rsidR="007033BC" w:rsidRPr="007033BC" w:rsidRDefault="007033BC" w:rsidP="007033BC">
      <w:pPr>
        <w:spacing w:line="240" w:lineRule="auto"/>
        <w:ind w:firstLine="0"/>
        <w:rPr>
          <w:rFonts w:eastAsia="Cambria"/>
        </w:rPr>
      </w:pPr>
    </w:p>
    <w:p w14:paraId="2DF9EA95" w14:textId="5500900D" w:rsidR="007033BC" w:rsidRDefault="007033BC" w:rsidP="007033BC">
      <w:pPr>
        <w:spacing w:line="240" w:lineRule="auto"/>
        <w:ind w:firstLine="0"/>
        <w:rPr>
          <w:rFonts w:eastAsia="Cambria"/>
          <w:lang w:val="en-US"/>
        </w:rPr>
      </w:pPr>
      <w:proofErr w:type="spellStart"/>
      <w:r>
        <w:rPr>
          <w:rFonts w:eastAsia="Cambria"/>
        </w:rPr>
        <w:t>Gujarati</w:t>
      </w:r>
      <w:proofErr w:type="spellEnd"/>
      <w:r>
        <w:rPr>
          <w:rFonts w:eastAsia="Cambria"/>
        </w:rPr>
        <w:t>, DN; Porter, D</w:t>
      </w:r>
      <w:r w:rsidRPr="007033BC">
        <w:rPr>
          <w:rFonts w:eastAsia="Cambria"/>
        </w:rPr>
        <w:t xml:space="preserve">C. </w:t>
      </w:r>
      <w:proofErr w:type="spellStart"/>
      <w:r w:rsidRPr="007033BC">
        <w:rPr>
          <w:rFonts w:eastAsia="Cambria"/>
          <w:lang w:val="en-US"/>
        </w:rPr>
        <w:t>Econometria</w:t>
      </w:r>
      <w:proofErr w:type="spellEnd"/>
      <w:r w:rsidRPr="007033BC">
        <w:rPr>
          <w:rFonts w:eastAsia="Cambria"/>
          <w:lang w:val="en-US"/>
        </w:rPr>
        <w:t xml:space="preserve"> Básica-5. </w:t>
      </w:r>
      <w:proofErr w:type="spellStart"/>
      <w:r w:rsidRPr="007033BC">
        <w:rPr>
          <w:rFonts w:eastAsia="Cambria"/>
          <w:lang w:val="en-US"/>
        </w:rPr>
        <w:t>Amgh</w:t>
      </w:r>
      <w:proofErr w:type="spellEnd"/>
      <w:r w:rsidRPr="007033BC">
        <w:rPr>
          <w:rFonts w:eastAsia="Cambria"/>
          <w:lang w:val="en-US"/>
        </w:rPr>
        <w:t xml:space="preserve"> </w:t>
      </w:r>
      <w:proofErr w:type="spellStart"/>
      <w:r w:rsidRPr="007033BC">
        <w:rPr>
          <w:rFonts w:eastAsia="Cambria"/>
          <w:lang w:val="en-US"/>
        </w:rPr>
        <w:t>Editora</w:t>
      </w:r>
      <w:proofErr w:type="spellEnd"/>
      <w:r w:rsidRPr="007033BC">
        <w:rPr>
          <w:rFonts w:eastAsia="Cambria"/>
          <w:lang w:val="en-US"/>
        </w:rPr>
        <w:t>, 2011.</w:t>
      </w:r>
    </w:p>
    <w:p w14:paraId="24ACAC75" w14:textId="77777777" w:rsidR="007033BC" w:rsidRPr="007033BC" w:rsidRDefault="007033BC" w:rsidP="007033BC">
      <w:pPr>
        <w:spacing w:line="240" w:lineRule="auto"/>
        <w:ind w:firstLine="0"/>
        <w:rPr>
          <w:rFonts w:eastAsia="Cambria"/>
          <w:lang w:val="en-US"/>
        </w:rPr>
      </w:pPr>
    </w:p>
    <w:p w14:paraId="67A9143E" w14:textId="77777777" w:rsidR="007033BC" w:rsidRPr="007033BC" w:rsidRDefault="007033BC" w:rsidP="007033BC">
      <w:pPr>
        <w:spacing w:line="240" w:lineRule="auto"/>
        <w:ind w:firstLine="0"/>
        <w:rPr>
          <w:rFonts w:eastAsia="Cambria"/>
          <w:lang w:val="en-US"/>
        </w:rPr>
      </w:pPr>
    </w:p>
    <w:p w14:paraId="5C7A7E9D" w14:textId="3B24842A" w:rsidR="007033BC" w:rsidRPr="00110788" w:rsidRDefault="007033BC" w:rsidP="007033BC">
      <w:pPr>
        <w:spacing w:line="240" w:lineRule="auto"/>
        <w:ind w:firstLine="0"/>
        <w:rPr>
          <w:rFonts w:eastAsia="Cambria"/>
          <w:noProof/>
        </w:rPr>
      </w:pPr>
      <w:r>
        <w:rPr>
          <w:rFonts w:eastAsia="Cambria"/>
          <w:noProof/>
          <w:lang w:val="en-US"/>
        </w:rPr>
        <w:t>Williams, MN; Grajales, CAG; Kurkiewicz, D</w:t>
      </w:r>
      <w:r w:rsidRPr="007033BC">
        <w:rPr>
          <w:rFonts w:eastAsia="Cambria"/>
          <w:noProof/>
          <w:lang w:val="en-US"/>
        </w:rPr>
        <w:t xml:space="preserve">. Assumptions of multiple regression: Correcting two misconceptions.  </w:t>
      </w:r>
      <w:r w:rsidRPr="00110788">
        <w:rPr>
          <w:rFonts w:eastAsia="Cambria"/>
          <w:noProof/>
        </w:rPr>
        <w:t xml:space="preserve">2013. ISSN 1531-7714.  </w:t>
      </w:r>
    </w:p>
    <w:p w14:paraId="6258430C" w14:textId="77777777" w:rsidR="007033BC" w:rsidRPr="00110788" w:rsidRDefault="007033BC" w:rsidP="007033BC">
      <w:pPr>
        <w:spacing w:line="240" w:lineRule="auto"/>
        <w:ind w:firstLine="0"/>
        <w:rPr>
          <w:rFonts w:eastAsia="Cambria"/>
        </w:rPr>
      </w:pPr>
    </w:p>
    <w:p w14:paraId="6F11006B" w14:textId="77777777" w:rsidR="007033BC" w:rsidRPr="00110788" w:rsidRDefault="007033BC" w:rsidP="007033BC">
      <w:pPr>
        <w:spacing w:line="240" w:lineRule="auto"/>
        <w:ind w:firstLine="0"/>
        <w:jc w:val="left"/>
        <w:rPr>
          <w:rFonts w:eastAsia="MS Mincho"/>
          <w:szCs w:val="24"/>
          <w:lang w:eastAsia="en-US"/>
        </w:rPr>
      </w:pPr>
    </w:p>
    <w:p w14:paraId="0024706C" w14:textId="77777777" w:rsidR="007033BC" w:rsidRPr="00110788" w:rsidRDefault="007033BC" w:rsidP="007033BC">
      <w:pPr>
        <w:ind w:firstLine="0"/>
        <w:rPr>
          <w:b/>
          <w:bCs/>
        </w:rPr>
      </w:pPr>
    </w:p>
    <w:p w14:paraId="68BD9C77" w14:textId="1A5F3B20" w:rsidR="007033BC" w:rsidRPr="00110788" w:rsidRDefault="007033BC" w:rsidP="007033BC">
      <w:pPr>
        <w:tabs>
          <w:tab w:val="left" w:pos="1534"/>
        </w:tabs>
        <w:sectPr w:rsidR="007033BC" w:rsidRPr="00110788" w:rsidSect="007033BC">
          <w:pgSz w:w="11900" w:h="16840"/>
          <w:pgMar w:top="1701" w:right="1134" w:bottom="1134" w:left="1701" w:header="720" w:footer="720" w:gutter="0"/>
          <w:cols w:space="720"/>
          <w:docGrid w:linePitch="326"/>
        </w:sectPr>
      </w:pPr>
      <w:r w:rsidRPr="00110788">
        <w:tab/>
      </w:r>
    </w:p>
    <w:p w14:paraId="7DB1561F" w14:textId="7679855A" w:rsidR="009A4B60" w:rsidRPr="004D1B2E" w:rsidRDefault="009A4B60" w:rsidP="003F4268">
      <w:pPr>
        <w:pStyle w:val="Ttulo1"/>
        <w:jc w:val="center"/>
      </w:pPr>
      <w:bookmarkStart w:id="198" w:name="_Toc141634336"/>
      <w:r w:rsidRPr="004D1B2E">
        <w:lastRenderedPageBreak/>
        <w:t>ANEXO</w:t>
      </w:r>
      <w:bookmarkEnd w:id="198"/>
    </w:p>
    <w:p w14:paraId="433E1292" w14:textId="77777777" w:rsidR="009222D6" w:rsidRPr="004D1B2E" w:rsidRDefault="009222D6" w:rsidP="009222D6"/>
    <w:p w14:paraId="2EF4B0CC" w14:textId="77777777" w:rsidR="001E0785" w:rsidRDefault="009A4B60" w:rsidP="001E0785">
      <w:pPr>
        <w:pStyle w:val="Ttulo2"/>
        <w:rPr>
          <w:b/>
        </w:rPr>
      </w:pPr>
      <w:bookmarkStart w:id="199" w:name="_Toc141634337"/>
      <w:r w:rsidRPr="009A4B60">
        <w:rPr>
          <w:b/>
        </w:rPr>
        <w:t xml:space="preserve">ANEXO 1 – </w:t>
      </w:r>
      <w:r w:rsidRPr="00D201F5">
        <w:t xml:space="preserve">Parecer </w:t>
      </w:r>
      <w:r w:rsidR="00D201F5" w:rsidRPr="00D201F5">
        <w:t>Consubstanciado</w:t>
      </w:r>
      <w:r w:rsidR="00D201F5" w:rsidRPr="00D201F5">
        <w:rPr>
          <w:rFonts w:eastAsia="Arial"/>
        </w:rPr>
        <w:t xml:space="preserve"> </w:t>
      </w:r>
      <w:r w:rsidR="00D201F5">
        <w:t>d</w:t>
      </w:r>
      <w:r w:rsidR="00D201F5" w:rsidRPr="00D201F5">
        <w:t xml:space="preserve">o Comitê De Ética </w:t>
      </w:r>
      <w:r w:rsidR="00D201F5">
        <w:t>e</w:t>
      </w:r>
      <w:r w:rsidR="00D201F5" w:rsidRPr="00D201F5">
        <w:t>m Pesquisa</w:t>
      </w:r>
      <w:r w:rsidR="00D201F5">
        <w:t xml:space="preserve"> </w:t>
      </w:r>
      <w:r w:rsidRPr="009A4B60">
        <w:t>(CEP/FS/UnB)</w:t>
      </w:r>
      <w:bookmarkEnd w:id="199"/>
      <w:r w:rsidRPr="009A4B60">
        <w:t xml:space="preserve"> </w:t>
      </w:r>
      <w:r w:rsidRPr="009A4B60">
        <w:rPr>
          <w:b/>
        </w:rPr>
        <w:t xml:space="preserve"> </w:t>
      </w:r>
    </w:p>
    <w:p w14:paraId="34DF9EFB" w14:textId="0432E12A" w:rsidR="009A4B60" w:rsidRDefault="009A4B60" w:rsidP="001E0785">
      <w:pPr>
        <w:ind w:firstLine="0"/>
        <w:jc w:val="left"/>
        <w:rPr>
          <w:b/>
        </w:rPr>
      </w:pPr>
      <w:r>
        <w:rPr>
          <w:noProof/>
        </w:rPr>
        <w:drawing>
          <wp:inline distT="0" distB="0" distL="0" distR="0" wp14:anchorId="4543EF4B" wp14:editId="7D4E8EE8">
            <wp:extent cx="5415148" cy="7549962"/>
            <wp:effectExtent l="0" t="0" r="0" b="0"/>
            <wp:docPr id="1088019316" name="Imagem 1" descr="Interface gráfica do usuário, Text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019316" name="Imagem 1" descr="Interface gráfica do usuário, Texto, Aplicativo&#10;&#10;Descrição gerada automaticamente"/>
                    <pic:cNvPicPr/>
                  </pic:nvPicPr>
                  <pic:blipFill rotWithShape="1">
                    <a:blip r:embed="rId64"/>
                    <a:srcRect l="32971" t="5798" r="32254" b="5835"/>
                    <a:stretch/>
                  </pic:blipFill>
                  <pic:spPr bwMode="auto">
                    <a:xfrm>
                      <a:off x="0" y="0"/>
                      <a:ext cx="5457300" cy="7608731"/>
                    </a:xfrm>
                    <a:prstGeom prst="rect">
                      <a:avLst/>
                    </a:prstGeom>
                    <a:ln>
                      <a:noFill/>
                    </a:ln>
                    <a:extLst>
                      <a:ext uri="{53640926-AAD7-44D8-BBD7-CCE9431645EC}">
                        <a14:shadowObscured xmlns:a14="http://schemas.microsoft.com/office/drawing/2010/main"/>
                      </a:ext>
                    </a:extLst>
                  </pic:spPr>
                </pic:pic>
              </a:graphicData>
            </a:graphic>
          </wp:inline>
        </w:drawing>
      </w:r>
    </w:p>
    <w:p w14:paraId="6C50440E" w14:textId="77777777" w:rsidR="005822DA" w:rsidRDefault="005822DA" w:rsidP="005822DA"/>
    <w:p w14:paraId="31E316EA" w14:textId="77777777" w:rsidR="005822DA" w:rsidRPr="005822DA" w:rsidRDefault="005822DA" w:rsidP="005822DA"/>
    <w:p w14:paraId="6D8537B1" w14:textId="7A986A0B" w:rsidR="005822DA" w:rsidRDefault="005822DA" w:rsidP="005822DA">
      <w:pPr>
        <w:ind w:firstLine="0"/>
      </w:pPr>
      <w:r>
        <w:rPr>
          <w:noProof/>
        </w:rPr>
        <w:drawing>
          <wp:inline distT="0" distB="0" distL="0" distR="0" wp14:anchorId="4429195D" wp14:editId="1CC7648A">
            <wp:extent cx="5391150" cy="7905293"/>
            <wp:effectExtent l="0" t="0" r="0" b="0"/>
            <wp:docPr id="1110594471" name="Imagem 1"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594471" name="Imagem 1" descr="Texto&#10;&#10;Descrição gerada automaticamente"/>
                    <pic:cNvPicPr/>
                  </pic:nvPicPr>
                  <pic:blipFill rotWithShape="1">
                    <a:blip r:embed="rId65"/>
                    <a:srcRect l="32929" t="5295" r="32653" b="4981"/>
                    <a:stretch/>
                  </pic:blipFill>
                  <pic:spPr bwMode="auto">
                    <a:xfrm>
                      <a:off x="0" y="0"/>
                      <a:ext cx="5414707" cy="7939836"/>
                    </a:xfrm>
                    <a:prstGeom prst="rect">
                      <a:avLst/>
                    </a:prstGeom>
                    <a:ln>
                      <a:noFill/>
                    </a:ln>
                    <a:extLst>
                      <a:ext uri="{53640926-AAD7-44D8-BBD7-CCE9431645EC}">
                        <a14:shadowObscured xmlns:a14="http://schemas.microsoft.com/office/drawing/2010/main"/>
                      </a:ext>
                    </a:extLst>
                  </pic:spPr>
                </pic:pic>
              </a:graphicData>
            </a:graphic>
          </wp:inline>
        </w:drawing>
      </w:r>
    </w:p>
    <w:p w14:paraId="51916465" w14:textId="77777777" w:rsidR="005822DA" w:rsidRDefault="005822DA" w:rsidP="005822DA">
      <w:pPr>
        <w:ind w:firstLine="0"/>
      </w:pPr>
    </w:p>
    <w:p w14:paraId="6F12564B" w14:textId="77777777" w:rsidR="005822DA" w:rsidRDefault="005822DA" w:rsidP="005822DA"/>
    <w:p w14:paraId="1DDA6FBF" w14:textId="77777777" w:rsidR="005822DA" w:rsidRDefault="005822DA" w:rsidP="005822DA"/>
    <w:p w14:paraId="20CE0117" w14:textId="77777777" w:rsidR="005822DA" w:rsidRDefault="005822DA" w:rsidP="005822DA"/>
    <w:p w14:paraId="73DDE81B" w14:textId="7AD61740" w:rsidR="005822DA" w:rsidRDefault="005822DA" w:rsidP="005822DA">
      <w:pPr>
        <w:ind w:firstLine="0"/>
      </w:pPr>
      <w:r>
        <w:rPr>
          <w:noProof/>
        </w:rPr>
        <w:drawing>
          <wp:inline distT="0" distB="0" distL="0" distR="0" wp14:anchorId="0246FC59" wp14:editId="57E47A77">
            <wp:extent cx="5410200" cy="7780383"/>
            <wp:effectExtent l="0" t="0" r="0" b="0"/>
            <wp:docPr id="960342089" name="Imagem 1"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342089" name="Imagem 1" descr="Texto&#10;&#10;Descrição gerada automaticamente"/>
                    <pic:cNvPicPr/>
                  </pic:nvPicPr>
                  <pic:blipFill rotWithShape="1">
                    <a:blip r:embed="rId66"/>
                    <a:srcRect l="32763" t="5294" r="32488" b="5865"/>
                    <a:stretch/>
                  </pic:blipFill>
                  <pic:spPr bwMode="auto">
                    <a:xfrm>
                      <a:off x="0" y="0"/>
                      <a:ext cx="5410200" cy="7780383"/>
                    </a:xfrm>
                    <a:prstGeom prst="rect">
                      <a:avLst/>
                    </a:prstGeom>
                    <a:ln>
                      <a:noFill/>
                    </a:ln>
                    <a:extLst>
                      <a:ext uri="{53640926-AAD7-44D8-BBD7-CCE9431645EC}">
                        <a14:shadowObscured xmlns:a14="http://schemas.microsoft.com/office/drawing/2010/main"/>
                      </a:ext>
                    </a:extLst>
                  </pic:spPr>
                </pic:pic>
              </a:graphicData>
            </a:graphic>
          </wp:inline>
        </w:drawing>
      </w:r>
    </w:p>
    <w:p w14:paraId="034F9E8A" w14:textId="77777777" w:rsidR="005822DA" w:rsidRDefault="005822DA" w:rsidP="005822DA">
      <w:pPr>
        <w:ind w:firstLine="0"/>
      </w:pPr>
    </w:p>
    <w:p w14:paraId="2E1B5A1D" w14:textId="77777777" w:rsidR="005822DA" w:rsidRDefault="005822DA" w:rsidP="005822DA">
      <w:pPr>
        <w:ind w:firstLine="0"/>
      </w:pPr>
    </w:p>
    <w:p w14:paraId="08224F04" w14:textId="77777777" w:rsidR="005822DA" w:rsidRDefault="005822DA" w:rsidP="005822DA">
      <w:pPr>
        <w:ind w:firstLine="0"/>
      </w:pPr>
    </w:p>
    <w:p w14:paraId="12A10757" w14:textId="77777777" w:rsidR="005822DA" w:rsidRDefault="005822DA" w:rsidP="005822DA">
      <w:pPr>
        <w:ind w:firstLine="0"/>
      </w:pPr>
    </w:p>
    <w:p w14:paraId="24F8C321" w14:textId="77777777" w:rsidR="005822DA" w:rsidRDefault="005822DA" w:rsidP="005822DA">
      <w:pPr>
        <w:ind w:firstLine="0"/>
      </w:pPr>
    </w:p>
    <w:p w14:paraId="5363A4CA" w14:textId="1CAF68E5" w:rsidR="005822DA" w:rsidRDefault="005822DA" w:rsidP="005822DA">
      <w:pPr>
        <w:ind w:firstLine="0"/>
      </w:pPr>
      <w:r>
        <w:rPr>
          <w:noProof/>
        </w:rPr>
        <w:drawing>
          <wp:inline distT="0" distB="0" distL="0" distR="0" wp14:anchorId="1057C913" wp14:editId="5D2A6936">
            <wp:extent cx="5410200" cy="7685517"/>
            <wp:effectExtent l="0" t="0" r="0" b="0"/>
            <wp:docPr id="1441983087" name="Imagem 1" descr="Interface gráfica do usuário, Text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83087" name="Imagem 1" descr="Interface gráfica do usuário, Texto, Aplicativo&#10;&#10;Descrição gerada automaticamente"/>
                    <pic:cNvPicPr/>
                  </pic:nvPicPr>
                  <pic:blipFill rotWithShape="1">
                    <a:blip r:embed="rId67"/>
                    <a:srcRect l="32432" t="5295" r="32157" b="5275"/>
                    <a:stretch/>
                  </pic:blipFill>
                  <pic:spPr bwMode="auto">
                    <a:xfrm>
                      <a:off x="0" y="0"/>
                      <a:ext cx="5421554" cy="7701646"/>
                    </a:xfrm>
                    <a:prstGeom prst="rect">
                      <a:avLst/>
                    </a:prstGeom>
                    <a:ln>
                      <a:noFill/>
                    </a:ln>
                    <a:extLst>
                      <a:ext uri="{53640926-AAD7-44D8-BBD7-CCE9431645EC}">
                        <a14:shadowObscured xmlns:a14="http://schemas.microsoft.com/office/drawing/2010/main"/>
                      </a:ext>
                    </a:extLst>
                  </pic:spPr>
                </pic:pic>
              </a:graphicData>
            </a:graphic>
          </wp:inline>
        </w:drawing>
      </w:r>
    </w:p>
    <w:p w14:paraId="2792B42D" w14:textId="77777777" w:rsidR="005822DA" w:rsidRDefault="005822DA" w:rsidP="005822DA">
      <w:pPr>
        <w:ind w:firstLine="0"/>
      </w:pPr>
    </w:p>
    <w:p w14:paraId="04A026D9" w14:textId="77777777" w:rsidR="005822DA" w:rsidRDefault="005822DA" w:rsidP="005822DA">
      <w:pPr>
        <w:ind w:firstLine="0"/>
      </w:pPr>
    </w:p>
    <w:p w14:paraId="1A530083" w14:textId="77777777" w:rsidR="005822DA" w:rsidRDefault="005822DA" w:rsidP="005822DA">
      <w:pPr>
        <w:ind w:firstLine="0"/>
      </w:pPr>
    </w:p>
    <w:p w14:paraId="56D40671" w14:textId="7A0BCF0A" w:rsidR="005822DA" w:rsidRDefault="005822DA" w:rsidP="005822DA">
      <w:pPr>
        <w:ind w:firstLine="0"/>
      </w:pPr>
      <w:r>
        <w:rPr>
          <w:noProof/>
        </w:rPr>
        <w:drawing>
          <wp:inline distT="0" distB="0" distL="0" distR="0" wp14:anchorId="3212A3C7" wp14:editId="1B92637D">
            <wp:extent cx="5391150" cy="7771634"/>
            <wp:effectExtent l="0" t="0" r="0" b="0"/>
            <wp:docPr id="482156309" name="Imagem 1" descr="Interface gráfica do usuário, Text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156309" name="Imagem 1" descr="Interface gráfica do usuário, Texto, Aplicativo&#10;&#10;Descrição gerada automaticamente"/>
                    <pic:cNvPicPr/>
                  </pic:nvPicPr>
                  <pic:blipFill rotWithShape="1">
                    <a:blip r:embed="rId68"/>
                    <a:srcRect l="32101" t="5151" r="32488" b="4100"/>
                    <a:stretch/>
                  </pic:blipFill>
                  <pic:spPr bwMode="auto">
                    <a:xfrm>
                      <a:off x="0" y="0"/>
                      <a:ext cx="5398735" cy="7782569"/>
                    </a:xfrm>
                    <a:prstGeom prst="rect">
                      <a:avLst/>
                    </a:prstGeom>
                    <a:ln>
                      <a:noFill/>
                    </a:ln>
                    <a:extLst>
                      <a:ext uri="{53640926-AAD7-44D8-BBD7-CCE9431645EC}">
                        <a14:shadowObscured xmlns:a14="http://schemas.microsoft.com/office/drawing/2010/main"/>
                      </a:ext>
                    </a:extLst>
                  </pic:spPr>
                </pic:pic>
              </a:graphicData>
            </a:graphic>
          </wp:inline>
        </w:drawing>
      </w:r>
    </w:p>
    <w:p w14:paraId="3B4A5BD4" w14:textId="7C561BCE" w:rsidR="005822DA" w:rsidRDefault="005822DA" w:rsidP="005822DA">
      <w:pPr>
        <w:ind w:firstLine="0"/>
      </w:pPr>
      <w:r>
        <w:rPr>
          <w:noProof/>
        </w:rPr>
        <w:lastRenderedPageBreak/>
        <w:drawing>
          <wp:inline distT="0" distB="0" distL="0" distR="0" wp14:anchorId="0E75B070" wp14:editId="7831E705">
            <wp:extent cx="5645744" cy="8110522"/>
            <wp:effectExtent l="0" t="0" r="0" b="0"/>
            <wp:docPr id="2070438007" name="Imagem 1" descr="Interface gráfica do usuári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438007" name="Imagem 1" descr="Interface gráfica do usuário, Texto&#10;&#10;Descrição gerada automaticamente"/>
                    <pic:cNvPicPr/>
                  </pic:nvPicPr>
                  <pic:blipFill rotWithShape="1">
                    <a:blip r:embed="rId69"/>
                    <a:srcRect l="32878" t="5586" r="32393" b="5719"/>
                    <a:stretch/>
                  </pic:blipFill>
                  <pic:spPr bwMode="auto">
                    <a:xfrm>
                      <a:off x="0" y="0"/>
                      <a:ext cx="5672200" cy="8148528"/>
                    </a:xfrm>
                    <a:prstGeom prst="rect">
                      <a:avLst/>
                    </a:prstGeom>
                    <a:ln>
                      <a:noFill/>
                    </a:ln>
                    <a:extLst>
                      <a:ext uri="{53640926-AAD7-44D8-BBD7-CCE9431645EC}">
                        <a14:shadowObscured xmlns:a14="http://schemas.microsoft.com/office/drawing/2010/main"/>
                      </a:ext>
                    </a:extLst>
                  </pic:spPr>
                </pic:pic>
              </a:graphicData>
            </a:graphic>
          </wp:inline>
        </w:drawing>
      </w:r>
    </w:p>
    <w:p w14:paraId="2DE279D2" w14:textId="5B2C9BE2" w:rsidR="005822DA" w:rsidRDefault="005822DA" w:rsidP="005822DA">
      <w:pPr>
        <w:ind w:firstLine="0"/>
      </w:pPr>
      <w:r>
        <w:rPr>
          <w:noProof/>
        </w:rPr>
        <w:lastRenderedPageBreak/>
        <w:drawing>
          <wp:inline distT="0" distB="0" distL="0" distR="0" wp14:anchorId="59651148" wp14:editId="2F3D8B17">
            <wp:extent cx="5593277" cy="8079804"/>
            <wp:effectExtent l="0" t="0" r="0" b="0"/>
            <wp:docPr id="1927109109" name="Imagem 1" descr="Interface gráfica do usuári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109109" name="Imagem 1" descr="Interface gráfica do usuário, Aplicativo&#10;&#10;Descrição gerada automaticamente"/>
                    <pic:cNvPicPr/>
                  </pic:nvPicPr>
                  <pic:blipFill rotWithShape="1">
                    <a:blip r:embed="rId70"/>
                    <a:srcRect l="32970" t="5330" r="32261" b="5377"/>
                    <a:stretch/>
                  </pic:blipFill>
                  <pic:spPr bwMode="auto">
                    <a:xfrm>
                      <a:off x="0" y="0"/>
                      <a:ext cx="5627608" cy="8129397"/>
                    </a:xfrm>
                    <a:prstGeom prst="rect">
                      <a:avLst/>
                    </a:prstGeom>
                    <a:ln>
                      <a:noFill/>
                    </a:ln>
                    <a:extLst>
                      <a:ext uri="{53640926-AAD7-44D8-BBD7-CCE9431645EC}">
                        <a14:shadowObscured xmlns:a14="http://schemas.microsoft.com/office/drawing/2010/main"/>
                      </a:ext>
                    </a:extLst>
                  </pic:spPr>
                </pic:pic>
              </a:graphicData>
            </a:graphic>
          </wp:inline>
        </w:drawing>
      </w:r>
    </w:p>
    <w:p w14:paraId="5766CCEE" w14:textId="55A1ECB9" w:rsidR="005822DA" w:rsidRPr="005822DA" w:rsidRDefault="005822DA" w:rsidP="00D201F5">
      <w:pPr>
        <w:ind w:firstLine="0"/>
      </w:pPr>
      <w:r>
        <w:rPr>
          <w:noProof/>
        </w:rPr>
        <w:lastRenderedPageBreak/>
        <w:drawing>
          <wp:inline distT="0" distB="0" distL="0" distR="0" wp14:anchorId="40034D40" wp14:editId="36C7A1FD">
            <wp:extent cx="5565227" cy="7890742"/>
            <wp:effectExtent l="0" t="0" r="0" b="0"/>
            <wp:docPr id="825185234" name="Imagem 1" descr="Interface gráfica do usuário, Text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185234" name="Imagem 1" descr="Interface gráfica do usuário, Texto, Aplicativo&#10;&#10;Descrição gerada automaticamente"/>
                    <pic:cNvPicPr/>
                  </pic:nvPicPr>
                  <pic:blipFill rotWithShape="1">
                    <a:blip r:embed="rId71"/>
                    <a:srcRect l="32596" t="6237" r="32331" b="5357"/>
                    <a:stretch/>
                  </pic:blipFill>
                  <pic:spPr bwMode="auto">
                    <a:xfrm>
                      <a:off x="0" y="0"/>
                      <a:ext cx="5587077" cy="7921722"/>
                    </a:xfrm>
                    <a:prstGeom prst="rect">
                      <a:avLst/>
                    </a:prstGeom>
                    <a:ln>
                      <a:noFill/>
                    </a:ln>
                    <a:extLst>
                      <a:ext uri="{53640926-AAD7-44D8-BBD7-CCE9431645EC}">
                        <a14:shadowObscured xmlns:a14="http://schemas.microsoft.com/office/drawing/2010/main"/>
                      </a:ext>
                    </a:extLst>
                  </pic:spPr>
                </pic:pic>
              </a:graphicData>
            </a:graphic>
          </wp:inline>
        </w:drawing>
      </w:r>
    </w:p>
    <w:p w14:paraId="1E16EF33" w14:textId="77777777" w:rsidR="009A4B60" w:rsidRPr="009A4B60" w:rsidRDefault="009A4B60" w:rsidP="009A4B60">
      <w:pPr>
        <w:widowControl w:val="0"/>
        <w:spacing w:before="109" w:line="285" w:lineRule="auto"/>
        <w:ind w:firstLine="0"/>
      </w:pPr>
    </w:p>
    <w:p w14:paraId="0A3ADC47" w14:textId="77777777" w:rsidR="009A4B60" w:rsidRPr="009A4B60" w:rsidRDefault="009A4B60" w:rsidP="004A04A1">
      <w:pPr>
        <w:widowControl w:val="0"/>
        <w:spacing w:before="109" w:line="285" w:lineRule="auto"/>
        <w:ind w:firstLine="0"/>
        <w:jc w:val="left"/>
      </w:pPr>
    </w:p>
    <w:p w14:paraId="18273247" w14:textId="27534E24" w:rsidR="009A4B60" w:rsidRPr="009A4B60" w:rsidRDefault="009A4B60" w:rsidP="004A04A1">
      <w:pPr>
        <w:widowControl w:val="0"/>
        <w:spacing w:before="109" w:line="285" w:lineRule="auto"/>
        <w:ind w:firstLine="0"/>
        <w:jc w:val="left"/>
      </w:pPr>
    </w:p>
    <w:sectPr w:rsidR="009A4B60" w:rsidRPr="009A4B60" w:rsidSect="007F65D9">
      <w:pgSz w:w="11900" w:h="16840"/>
      <w:pgMar w:top="1701" w:right="1134"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3F4C1" w14:textId="77777777" w:rsidR="00582CCB" w:rsidRDefault="00582CCB">
      <w:pPr>
        <w:spacing w:line="240" w:lineRule="auto"/>
      </w:pPr>
      <w:r>
        <w:separator/>
      </w:r>
    </w:p>
  </w:endnote>
  <w:endnote w:type="continuationSeparator" w:id="0">
    <w:p w14:paraId="1C80B908" w14:textId="77777777" w:rsidR="00582CCB" w:rsidRDefault="00582C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Roboto Bk">
    <w:altName w:val="Arial"/>
    <w:charset w:val="01"/>
    <w:family w:val="auto"/>
    <w:pitch w:val="variable"/>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B864B" w14:textId="77777777" w:rsidR="00582CCB" w:rsidRDefault="00582CCB">
      <w:pPr>
        <w:spacing w:line="240" w:lineRule="auto"/>
      </w:pPr>
      <w:r>
        <w:separator/>
      </w:r>
    </w:p>
  </w:footnote>
  <w:footnote w:type="continuationSeparator" w:id="0">
    <w:p w14:paraId="4F3577A9" w14:textId="77777777" w:rsidR="00582CCB" w:rsidRDefault="00582CCB">
      <w:pPr>
        <w:spacing w:line="240" w:lineRule="auto"/>
      </w:pPr>
      <w:r>
        <w:continuationSeparator/>
      </w:r>
    </w:p>
  </w:footnote>
  <w:footnote w:id="1">
    <w:p w14:paraId="28BC12CD" w14:textId="77777777" w:rsidR="00B96672" w:rsidRPr="00297323" w:rsidRDefault="00B96672" w:rsidP="00B96672">
      <w:pPr>
        <w:pStyle w:val="Rodap"/>
        <w:ind w:firstLine="0"/>
        <w:jc w:val="left"/>
        <w:rPr>
          <w:sz w:val="20"/>
          <w:szCs w:val="20"/>
        </w:rPr>
      </w:pPr>
      <w:r w:rsidRPr="00B96672">
        <w:rPr>
          <w:rStyle w:val="Refdenotaderodap"/>
          <w:sz w:val="20"/>
          <w:szCs w:val="20"/>
        </w:rPr>
        <w:footnoteRef/>
      </w:r>
      <w:r w:rsidRPr="00B96672">
        <w:rPr>
          <w:sz w:val="20"/>
          <w:szCs w:val="20"/>
        </w:rPr>
        <w:t xml:space="preserve"> Artigo publicado no Journal of Dentisty, DOI: 10.1016/j.jdent.2023.104484 (</w:t>
      </w:r>
      <w:r>
        <w:rPr>
          <w:sz w:val="20"/>
          <w:szCs w:val="20"/>
        </w:rPr>
        <w:t>Apêndice 1)</w:t>
      </w:r>
    </w:p>
    <w:p w14:paraId="04B55364" w14:textId="5229FF9D" w:rsidR="00B96672" w:rsidRPr="00B96672" w:rsidRDefault="00B96672">
      <w:pPr>
        <w:pStyle w:val="Textodenotaderodap"/>
        <w:rPr>
          <w:lang w:val="pt-B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772" w14:textId="77777777" w:rsidR="00D137E2" w:rsidRDefault="00D137E2">
    <w:pPr>
      <w:pBdr>
        <w:top w:val="nil"/>
        <w:left w:val="nil"/>
        <w:bottom w:val="nil"/>
        <w:right w:val="nil"/>
        <w:between w:val="nil"/>
      </w:pBdr>
      <w:tabs>
        <w:tab w:val="center" w:pos="4252"/>
        <w:tab w:val="right" w:pos="8504"/>
      </w:tabs>
      <w:spacing w:line="240" w:lineRule="auto"/>
      <w:ind w:firstLine="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C1A82"/>
    <w:multiLevelType w:val="hybridMultilevel"/>
    <w:tmpl w:val="462671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9B02D5"/>
    <w:multiLevelType w:val="hybridMultilevel"/>
    <w:tmpl w:val="14FEA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242EC"/>
    <w:multiLevelType w:val="hybridMultilevel"/>
    <w:tmpl w:val="4670B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671A07"/>
    <w:multiLevelType w:val="multilevel"/>
    <w:tmpl w:val="685E5E1C"/>
    <w:lvl w:ilvl="0">
      <w:start w:val="4"/>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E25994"/>
    <w:multiLevelType w:val="multilevel"/>
    <w:tmpl w:val="AD48578A"/>
    <w:lvl w:ilvl="0">
      <w:start w:val="1"/>
      <w:numFmt w:val="decimal"/>
      <w:pStyle w:val="Alneas"/>
      <w:lvlText w:val="%1."/>
      <w:lvlJc w:val="left"/>
      <w:pPr>
        <w:ind w:left="942" w:hanging="942"/>
      </w:pPr>
      <w:rPr>
        <w:rFonts w:ascii="Calibri" w:eastAsia="Calibri" w:hAnsi="Calibri" w:cs="Calibri"/>
        <w:b w:val="0"/>
        <w:i w:val="0"/>
        <w:strike w:val="0"/>
        <w:color w:val="18191C"/>
        <w:sz w:val="21"/>
        <w:szCs w:val="21"/>
        <w:u w:val="none"/>
        <w:shd w:val="clear" w:color="auto" w:fill="auto"/>
        <w:vertAlign w:val="baseline"/>
      </w:rPr>
    </w:lvl>
    <w:lvl w:ilvl="1">
      <w:start w:val="1"/>
      <w:numFmt w:val="lowerLetter"/>
      <w:lvlText w:val="%2"/>
      <w:lvlJc w:val="left"/>
      <w:pPr>
        <w:ind w:left="2326" w:hanging="2326"/>
      </w:pPr>
      <w:rPr>
        <w:rFonts w:ascii="Calibri" w:eastAsia="Calibri" w:hAnsi="Calibri" w:cs="Calibri"/>
        <w:b w:val="0"/>
        <w:i w:val="0"/>
        <w:strike w:val="0"/>
        <w:color w:val="18191C"/>
        <w:sz w:val="21"/>
        <w:szCs w:val="21"/>
        <w:u w:val="none"/>
        <w:shd w:val="clear" w:color="auto" w:fill="auto"/>
        <w:vertAlign w:val="baseline"/>
      </w:rPr>
    </w:lvl>
    <w:lvl w:ilvl="2">
      <w:start w:val="1"/>
      <w:numFmt w:val="lowerRoman"/>
      <w:lvlText w:val="%3"/>
      <w:lvlJc w:val="left"/>
      <w:pPr>
        <w:ind w:left="3046" w:hanging="3046"/>
      </w:pPr>
      <w:rPr>
        <w:rFonts w:ascii="Calibri" w:eastAsia="Calibri" w:hAnsi="Calibri" w:cs="Calibri"/>
        <w:b w:val="0"/>
        <w:i w:val="0"/>
        <w:strike w:val="0"/>
        <w:color w:val="18191C"/>
        <w:sz w:val="21"/>
        <w:szCs w:val="21"/>
        <w:u w:val="none"/>
        <w:shd w:val="clear" w:color="auto" w:fill="auto"/>
        <w:vertAlign w:val="baseline"/>
      </w:rPr>
    </w:lvl>
    <w:lvl w:ilvl="3">
      <w:start w:val="1"/>
      <w:numFmt w:val="decimal"/>
      <w:lvlText w:val="%4"/>
      <w:lvlJc w:val="left"/>
      <w:pPr>
        <w:ind w:left="3766" w:hanging="3766"/>
      </w:pPr>
      <w:rPr>
        <w:rFonts w:ascii="Calibri" w:eastAsia="Calibri" w:hAnsi="Calibri" w:cs="Calibri"/>
        <w:b w:val="0"/>
        <w:i w:val="0"/>
        <w:strike w:val="0"/>
        <w:color w:val="18191C"/>
        <w:sz w:val="21"/>
        <w:szCs w:val="21"/>
        <w:u w:val="none"/>
        <w:shd w:val="clear" w:color="auto" w:fill="auto"/>
        <w:vertAlign w:val="baseline"/>
      </w:rPr>
    </w:lvl>
    <w:lvl w:ilvl="4">
      <w:start w:val="1"/>
      <w:numFmt w:val="lowerLetter"/>
      <w:lvlText w:val="%5"/>
      <w:lvlJc w:val="left"/>
      <w:pPr>
        <w:ind w:left="4486" w:hanging="4486"/>
      </w:pPr>
      <w:rPr>
        <w:rFonts w:ascii="Calibri" w:eastAsia="Calibri" w:hAnsi="Calibri" w:cs="Calibri"/>
        <w:b w:val="0"/>
        <w:i w:val="0"/>
        <w:strike w:val="0"/>
        <w:color w:val="18191C"/>
        <w:sz w:val="21"/>
        <w:szCs w:val="21"/>
        <w:u w:val="none"/>
        <w:shd w:val="clear" w:color="auto" w:fill="auto"/>
        <w:vertAlign w:val="baseline"/>
      </w:rPr>
    </w:lvl>
    <w:lvl w:ilvl="5">
      <w:start w:val="1"/>
      <w:numFmt w:val="lowerRoman"/>
      <w:lvlText w:val="%6"/>
      <w:lvlJc w:val="left"/>
      <w:pPr>
        <w:ind w:left="5206" w:hanging="5206"/>
      </w:pPr>
      <w:rPr>
        <w:rFonts w:ascii="Calibri" w:eastAsia="Calibri" w:hAnsi="Calibri" w:cs="Calibri"/>
        <w:b w:val="0"/>
        <w:i w:val="0"/>
        <w:strike w:val="0"/>
        <w:color w:val="18191C"/>
        <w:sz w:val="21"/>
        <w:szCs w:val="21"/>
        <w:u w:val="none"/>
        <w:shd w:val="clear" w:color="auto" w:fill="auto"/>
        <w:vertAlign w:val="baseline"/>
      </w:rPr>
    </w:lvl>
    <w:lvl w:ilvl="6">
      <w:start w:val="1"/>
      <w:numFmt w:val="decimal"/>
      <w:lvlText w:val="%7"/>
      <w:lvlJc w:val="left"/>
      <w:pPr>
        <w:ind w:left="5926" w:hanging="5926"/>
      </w:pPr>
      <w:rPr>
        <w:rFonts w:ascii="Calibri" w:eastAsia="Calibri" w:hAnsi="Calibri" w:cs="Calibri"/>
        <w:b w:val="0"/>
        <w:i w:val="0"/>
        <w:strike w:val="0"/>
        <w:color w:val="18191C"/>
        <w:sz w:val="21"/>
        <w:szCs w:val="21"/>
        <w:u w:val="none"/>
        <w:shd w:val="clear" w:color="auto" w:fill="auto"/>
        <w:vertAlign w:val="baseline"/>
      </w:rPr>
    </w:lvl>
    <w:lvl w:ilvl="7">
      <w:start w:val="1"/>
      <w:numFmt w:val="lowerLetter"/>
      <w:lvlText w:val="%8"/>
      <w:lvlJc w:val="left"/>
      <w:pPr>
        <w:ind w:left="6646" w:hanging="6646"/>
      </w:pPr>
      <w:rPr>
        <w:rFonts w:ascii="Calibri" w:eastAsia="Calibri" w:hAnsi="Calibri" w:cs="Calibri"/>
        <w:b w:val="0"/>
        <w:i w:val="0"/>
        <w:strike w:val="0"/>
        <w:color w:val="18191C"/>
        <w:sz w:val="21"/>
        <w:szCs w:val="21"/>
        <w:u w:val="none"/>
        <w:shd w:val="clear" w:color="auto" w:fill="auto"/>
        <w:vertAlign w:val="baseline"/>
      </w:rPr>
    </w:lvl>
    <w:lvl w:ilvl="8">
      <w:start w:val="1"/>
      <w:numFmt w:val="lowerRoman"/>
      <w:lvlText w:val="%9"/>
      <w:lvlJc w:val="left"/>
      <w:pPr>
        <w:ind w:left="7366" w:hanging="7366"/>
      </w:pPr>
      <w:rPr>
        <w:rFonts w:ascii="Calibri" w:eastAsia="Calibri" w:hAnsi="Calibri" w:cs="Calibri"/>
        <w:b w:val="0"/>
        <w:i w:val="0"/>
        <w:strike w:val="0"/>
        <w:color w:val="18191C"/>
        <w:sz w:val="21"/>
        <w:szCs w:val="21"/>
        <w:u w:val="none"/>
        <w:shd w:val="clear" w:color="auto" w:fill="auto"/>
        <w:vertAlign w:val="baseline"/>
      </w:rPr>
    </w:lvl>
  </w:abstractNum>
  <w:abstractNum w:abstractNumId="5" w15:restartNumberingAfterBreak="0">
    <w:nsid w:val="2FF51487"/>
    <w:multiLevelType w:val="hybridMultilevel"/>
    <w:tmpl w:val="F2C88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5F4EED"/>
    <w:multiLevelType w:val="hybridMultilevel"/>
    <w:tmpl w:val="EE68B2B0"/>
    <w:lvl w:ilvl="0" w:tplc="3EC8D61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702661F"/>
    <w:multiLevelType w:val="hybridMultilevel"/>
    <w:tmpl w:val="C36E1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F148BC"/>
    <w:multiLevelType w:val="hybridMultilevel"/>
    <w:tmpl w:val="CE960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28162E"/>
    <w:multiLevelType w:val="hybridMultilevel"/>
    <w:tmpl w:val="5F465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D24DF2"/>
    <w:multiLevelType w:val="hybridMultilevel"/>
    <w:tmpl w:val="1FCC3B84"/>
    <w:lvl w:ilvl="0" w:tplc="52DAF1F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7F451D4"/>
    <w:multiLevelType w:val="hybridMultilevel"/>
    <w:tmpl w:val="40C65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F61546"/>
    <w:multiLevelType w:val="hybridMultilevel"/>
    <w:tmpl w:val="085CF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5C59AB"/>
    <w:multiLevelType w:val="hybridMultilevel"/>
    <w:tmpl w:val="AFA4CA14"/>
    <w:lvl w:ilvl="0" w:tplc="04090019">
      <w:start w:val="1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4972792">
    <w:abstractNumId w:val="4"/>
  </w:num>
  <w:num w:numId="2" w16cid:durableId="910121466">
    <w:abstractNumId w:val="10"/>
  </w:num>
  <w:num w:numId="3" w16cid:durableId="233126651">
    <w:abstractNumId w:val="6"/>
  </w:num>
  <w:num w:numId="4" w16cid:durableId="1970357630">
    <w:abstractNumId w:val="3"/>
  </w:num>
  <w:num w:numId="5" w16cid:durableId="647593905">
    <w:abstractNumId w:val="1"/>
  </w:num>
  <w:num w:numId="6" w16cid:durableId="127553062">
    <w:abstractNumId w:val="13"/>
  </w:num>
  <w:num w:numId="7" w16cid:durableId="1209683941">
    <w:abstractNumId w:val="12"/>
  </w:num>
  <w:num w:numId="8" w16cid:durableId="1553662739">
    <w:abstractNumId w:val="11"/>
  </w:num>
  <w:num w:numId="9" w16cid:durableId="744182939">
    <w:abstractNumId w:val="0"/>
  </w:num>
  <w:num w:numId="10" w16cid:durableId="1909804573">
    <w:abstractNumId w:val="9"/>
  </w:num>
  <w:num w:numId="11" w16cid:durableId="1758865601">
    <w:abstractNumId w:val="8"/>
  </w:num>
  <w:num w:numId="12" w16cid:durableId="740256064">
    <w:abstractNumId w:val="2"/>
  </w:num>
  <w:num w:numId="13" w16cid:durableId="667367295">
    <w:abstractNumId w:val="7"/>
  </w:num>
  <w:num w:numId="14" w16cid:durableId="671957814">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activeWritingStyle w:appName="MSWord" w:lang="pt-BR" w:vendorID="64" w:dllVersion="0" w:nlCheck="1" w:checkStyle="0"/>
  <w:activeWritingStyle w:appName="MSWord" w:lang="en-US" w:vendorID="64" w:dllVersion="0" w:nlCheck="1" w:checkStyle="0"/>
  <w:activeWritingStyle w:appName="MSWord" w:lang="en-CA" w:vendorID="64" w:dllVersion="0" w:nlCheck="1" w:checkStyle="0"/>
  <w:activeWritingStyle w:appName="MSWord" w:lang="en-GB" w:vendorID="64" w:dllVersion="0" w:nlCheck="1" w:checkStyle="0"/>
  <w:proofState w:spelling="clean" w:grammar="clean"/>
  <w:defaultTabStop w:val="720"/>
  <w:hyphenationZone w:val="425"/>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D137E2"/>
    <w:rsid w:val="0000194D"/>
    <w:rsid w:val="00004E3C"/>
    <w:rsid w:val="000121EC"/>
    <w:rsid w:val="0002319A"/>
    <w:rsid w:val="0002586B"/>
    <w:rsid w:val="00042925"/>
    <w:rsid w:val="00047616"/>
    <w:rsid w:val="00053A43"/>
    <w:rsid w:val="00057F63"/>
    <w:rsid w:val="000608BE"/>
    <w:rsid w:val="00061C11"/>
    <w:rsid w:val="0006215D"/>
    <w:rsid w:val="00070018"/>
    <w:rsid w:val="00077F5D"/>
    <w:rsid w:val="00080126"/>
    <w:rsid w:val="00082B43"/>
    <w:rsid w:val="00082B71"/>
    <w:rsid w:val="00083CA9"/>
    <w:rsid w:val="000902AD"/>
    <w:rsid w:val="00096200"/>
    <w:rsid w:val="000A3DB8"/>
    <w:rsid w:val="000A7031"/>
    <w:rsid w:val="000B39B0"/>
    <w:rsid w:val="000B3FFC"/>
    <w:rsid w:val="000B47C4"/>
    <w:rsid w:val="000C018F"/>
    <w:rsid w:val="000F0820"/>
    <w:rsid w:val="00110788"/>
    <w:rsid w:val="00110A31"/>
    <w:rsid w:val="001157ED"/>
    <w:rsid w:val="001163D0"/>
    <w:rsid w:val="001269D8"/>
    <w:rsid w:val="0012710F"/>
    <w:rsid w:val="00127A4B"/>
    <w:rsid w:val="00143AA6"/>
    <w:rsid w:val="00144319"/>
    <w:rsid w:val="001662E9"/>
    <w:rsid w:val="00170A0C"/>
    <w:rsid w:val="00181187"/>
    <w:rsid w:val="00181BB7"/>
    <w:rsid w:val="001948A0"/>
    <w:rsid w:val="00195E7E"/>
    <w:rsid w:val="001C171D"/>
    <w:rsid w:val="001C7F33"/>
    <w:rsid w:val="001D5699"/>
    <w:rsid w:val="001D64E2"/>
    <w:rsid w:val="001D790B"/>
    <w:rsid w:val="001E0785"/>
    <w:rsid w:val="001E1860"/>
    <w:rsid w:val="001E1E7D"/>
    <w:rsid w:val="001E2733"/>
    <w:rsid w:val="001F7608"/>
    <w:rsid w:val="00211380"/>
    <w:rsid w:val="0021545F"/>
    <w:rsid w:val="00220286"/>
    <w:rsid w:val="00227FCC"/>
    <w:rsid w:val="002334DB"/>
    <w:rsid w:val="00264DB6"/>
    <w:rsid w:val="00265296"/>
    <w:rsid w:val="002658E8"/>
    <w:rsid w:val="00271BC2"/>
    <w:rsid w:val="00291188"/>
    <w:rsid w:val="002965B6"/>
    <w:rsid w:val="00296883"/>
    <w:rsid w:val="00297323"/>
    <w:rsid w:val="002A4503"/>
    <w:rsid w:val="002A628C"/>
    <w:rsid w:val="002B42BD"/>
    <w:rsid w:val="002C2957"/>
    <w:rsid w:val="002D44D4"/>
    <w:rsid w:val="002E00C8"/>
    <w:rsid w:val="002E1F55"/>
    <w:rsid w:val="002E2F00"/>
    <w:rsid w:val="002E60D2"/>
    <w:rsid w:val="002F0D0D"/>
    <w:rsid w:val="002F552D"/>
    <w:rsid w:val="0030432A"/>
    <w:rsid w:val="00305D99"/>
    <w:rsid w:val="00313563"/>
    <w:rsid w:val="00313DF0"/>
    <w:rsid w:val="00323B26"/>
    <w:rsid w:val="0033371F"/>
    <w:rsid w:val="003604EE"/>
    <w:rsid w:val="003634F4"/>
    <w:rsid w:val="0037228C"/>
    <w:rsid w:val="0039548E"/>
    <w:rsid w:val="003A2D8F"/>
    <w:rsid w:val="003A65A6"/>
    <w:rsid w:val="003B0024"/>
    <w:rsid w:val="003B27D7"/>
    <w:rsid w:val="003D2E0D"/>
    <w:rsid w:val="003E4BF4"/>
    <w:rsid w:val="003E5009"/>
    <w:rsid w:val="003F0866"/>
    <w:rsid w:val="003F2F83"/>
    <w:rsid w:val="003F4268"/>
    <w:rsid w:val="00410D5D"/>
    <w:rsid w:val="00437579"/>
    <w:rsid w:val="00437F03"/>
    <w:rsid w:val="004408A8"/>
    <w:rsid w:val="00441A9E"/>
    <w:rsid w:val="00445DE0"/>
    <w:rsid w:val="004506C5"/>
    <w:rsid w:val="00451F7C"/>
    <w:rsid w:val="004723DC"/>
    <w:rsid w:val="00472F58"/>
    <w:rsid w:val="004775A4"/>
    <w:rsid w:val="004907FF"/>
    <w:rsid w:val="0049202E"/>
    <w:rsid w:val="0049250F"/>
    <w:rsid w:val="00492F47"/>
    <w:rsid w:val="004A04A1"/>
    <w:rsid w:val="004A1DAB"/>
    <w:rsid w:val="004C0C45"/>
    <w:rsid w:val="004C1A6E"/>
    <w:rsid w:val="004C226D"/>
    <w:rsid w:val="004C4E94"/>
    <w:rsid w:val="004D0C7F"/>
    <w:rsid w:val="004D1B2E"/>
    <w:rsid w:val="004D33C9"/>
    <w:rsid w:val="004E6604"/>
    <w:rsid w:val="004F3712"/>
    <w:rsid w:val="00505E85"/>
    <w:rsid w:val="00534511"/>
    <w:rsid w:val="00537840"/>
    <w:rsid w:val="00550579"/>
    <w:rsid w:val="005619F3"/>
    <w:rsid w:val="00573D83"/>
    <w:rsid w:val="00576903"/>
    <w:rsid w:val="005822DA"/>
    <w:rsid w:val="00582CCB"/>
    <w:rsid w:val="00584211"/>
    <w:rsid w:val="00596C0B"/>
    <w:rsid w:val="005A332F"/>
    <w:rsid w:val="005B150E"/>
    <w:rsid w:val="005B1800"/>
    <w:rsid w:val="005C20E5"/>
    <w:rsid w:val="005D3C16"/>
    <w:rsid w:val="005D77A9"/>
    <w:rsid w:val="005E40F6"/>
    <w:rsid w:val="005F1B93"/>
    <w:rsid w:val="005F4623"/>
    <w:rsid w:val="00615DF2"/>
    <w:rsid w:val="006239C2"/>
    <w:rsid w:val="00623C04"/>
    <w:rsid w:val="00625B57"/>
    <w:rsid w:val="00630099"/>
    <w:rsid w:val="0063116A"/>
    <w:rsid w:val="00634744"/>
    <w:rsid w:val="00643020"/>
    <w:rsid w:val="006474C5"/>
    <w:rsid w:val="006547BC"/>
    <w:rsid w:val="00670A6D"/>
    <w:rsid w:val="00670F8F"/>
    <w:rsid w:val="00686779"/>
    <w:rsid w:val="006900C7"/>
    <w:rsid w:val="006A093C"/>
    <w:rsid w:val="006A17E7"/>
    <w:rsid w:val="006A6969"/>
    <w:rsid w:val="006B15DA"/>
    <w:rsid w:val="006B180A"/>
    <w:rsid w:val="006B3997"/>
    <w:rsid w:val="006B3B38"/>
    <w:rsid w:val="006C1E87"/>
    <w:rsid w:val="006C3596"/>
    <w:rsid w:val="006E4198"/>
    <w:rsid w:val="006E5E97"/>
    <w:rsid w:val="006F10C9"/>
    <w:rsid w:val="006F365A"/>
    <w:rsid w:val="006F667F"/>
    <w:rsid w:val="006F7A19"/>
    <w:rsid w:val="007033BC"/>
    <w:rsid w:val="0070442E"/>
    <w:rsid w:val="007059CF"/>
    <w:rsid w:val="0072343B"/>
    <w:rsid w:val="0073184D"/>
    <w:rsid w:val="00735641"/>
    <w:rsid w:val="00743248"/>
    <w:rsid w:val="00744659"/>
    <w:rsid w:val="00751DFE"/>
    <w:rsid w:val="007522F8"/>
    <w:rsid w:val="0075713A"/>
    <w:rsid w:val="00782489"/>
    <w:rsid w:val="00783DAF"/>
    <w:rsid w:val="007856DA"/>
    <w:rsid w:val="007951DD"/>
    <w:rsid w:val="007A1F81"/>
    <w:rsid w:val="007B0EC6"/>
    <w:rsid w:val="007B2999"/>
    <w:rsid w:val="007B4509"/>
    <w:rsid w:val="007C7818"/>
    <w:rsid w:val="007D3AB9"/>
    <w:rsid w:val="007D64C1"/>
    <w:rsid w:val="007E3D9E"/>
    <w:rsid w:val="007F2F3E"/>
    <w:rsid w:val="007F3E7A"/>
    <w:rsid w:val="007F65D9"/>
    <w:rsid w:val="00800D66"/>
    <w:rsid w:val="008018F0"/>
    <w:rsid w:val="00803A5B"/>
    <w:rsid w:val="008053B2"/>
    <w:rsid w:val="00812964"/>
    <w:rsid w:val="00814140"/>
    <w:rsid w:val="008143DF"/>
    <w:rsid w:val="00814D34"/>
    <w:rsid w:val="00825360"/>
    <w:rsid w:val="00830B39"/>
    <w:rsid w:val="008422CC"/>
    <w:rsid w:val="00847E50"/>
    <w:rsid w:val="00884F5E"/>
    <w:rsid w:val="0089779C"/>
    <w:rsid w:val="008A1DEF"/>
    <w:rsid w:val="008A4CDA"/>
    <w:rsid w:val="008A50D4"/>
    <w:rsid w:val="008B6A6D"/>
    <w:rsid w:val="008C2AA8"/>
    <w:rsid w:val="008D6711"/>
    <w:rsid w:val="008D71A1"/>
    <w:rsid w:val="008E0D8D"/>
    <w:rsid w:val="008E737C"/>
    <w:rsid w:val="008F4DAE"/>
    <w:rsid w:val="0090165F"/>
    <w:rsid w:val="00914965"/>
    <w:rsid w:val="00917C7B"/>
    <w:rsid w:val="00921E8C"/>
    <w:rsid w:val="009222D6"/>
    <w:rsid w:val="00930BB2"/>
    <w:rsid w:val="00933D27"/>
    <w:rsid w:val="009456C7"/>
    <w:rsid w:val="00963826"/>
    <w:rsid w:val="00977C13"/>
    <w:rsid w:val="009832D5"/>
    <w:rsid w:val="00984C77"/>
    <w:rsid w:val="009867A8"/>
    <w:rsid w:val="00987780"/>
    <w:rsid w:val="009A258F"/>
    <w:rsid w:val="009A4B60"/>
    <w:rsid w:val="009C2CD8"/>
    <w:rsid w:val="009C5532"/>
    <w:rsid w:val="009C703A"/>
    <w:rsid w:val="009D37BB"/>
    <w:rsid w:val="009D7BBC"/>
    <w:rsid w:val="009E12DA"/>
    <w:rsid w:val="009E2877"/>
    <w:rsid w:val="009E2BAB"/>
    <w:rsid w:val="009E3E70"/>
    <w:rsid w:val="009F550D"/>
    <w:rsid w:val="00A01239"/>
    <w:rsid w:val="00A11CAE"/>
    <w:rsid w:val="00A15587"/>
    <w:rsid w:val="00A15DC0"/>
    <w:rsid w:val="00A25DE7"/>
    <w:rsid w:val="00A333EB"/>
    <w:rsid w:val="00A3463D"/>
    <w:rsid w:val="00A53BAA"/>
    <w:rsid w:val="00A542C1"/>
    <w:rsid w:val="00A55F04"/>
    <w:rsid w:val="00A675B7"/>
    <w:rsid w:val="00A711A4"/>
    <w:rsid w:val="00A80152"/>
    <w:rsid w:val="00A86D95"/>
    <w:rsid w:val="00A96784"/>
    <w:rsid w:val="00A975DD"/>
    <w:rsid w:val="00AA19FE"/>
    <w:rsid w:val="00AA7C1C"/>
    <w:rsid w:val="00AB527E"/>
    <w:rsid w:val="00AB5CED"/>
    <w:rsid w:val="00AC69CE"/>
    <w:rsid w:val="00AC71EA"/>
    <w:rsid w:val="00AD5432"/>
    <w:rsid w:val="00AD652A"/>
    <w:rsid w:val="00AE02EE"/>
    <w:rsid w:val="00AE2224"/>
    <w:rsid w:val="00AE25FB"/>
    <w:rsid w:val="00AE77A2"/>
    <w:rsid w:val="00AF29F7"/>
    <w:rsid w:val="00AF3E0F"/>
    <w:rsid w:val="00AF65C9"/>
    <w:rsid w:val="00B25875"/>
    <w:rsid w:val="00B25C67"/>
    <w:rsid w:val="00B35E80"/>
    <w:rsid w:val="00B445F9"/>
    <w:rsid w:val="00B62E00"/>
    <w:rsid w:val="00B65F5B"/>
    <w:rsid w:val="00B872D1"/>
    <w:rsid w:val="00B943B2"/>
    <w:rsid w:val="00B94C72"/>
    <w:rsid w:val="00B96672"/>
    <w:rsid w:val="00BA751A"/>
    <w:rsid w:val="00BB6A6A"/>
    <w:rsid w:val="00BC5E2B"/>
    <w:rsid w:val="00BC6F60"/>
    <w:rsid w:val="00BD1CC0"/>
    <w:rsid w:val="00BE0AA7"/>
    <w:rsid w:val="00BE1852"/>
    <w:rsid w:val="00BF24DF"/>
    <w:rsid w:val="00BF75B9"/>
    <w:rsid w:val="00C15A32"/>
    <w:rsid w:val="00C33E70"/>
    <w:rsid w:val="00C37486"/>
    <w:rsid w:val="00C432B5"/>
    <w:rsid w:val="00C50818"/>
    <w:rsid w:val="00C5515D"/>
    <w:rsid w:val="00C6771B"/>
    <w:rsid w:val="00C7795E"/>
    <w:rsid w:val="00C8564A"/>
    <w:rsid w:val="00C873E2"/>
    <w:rsid w:val="00C900D3"/>
    <w:rsid w:val="00C9187C"/>
    <w:rsid w:val="00C93FB0"/>
    <w:rsid w:val="00C952A5"/>
    <w:rsid w:val="00C968CE"/>
    <w:rsid w:val="00CA4F83"/>
    <w:rsid w:val="00CA789D"/>
    <w:rsid w:val="00CC28C5"/>
    <w:rsid w:val="00CD4B19"/>
    <w:rsid w:val="00CD4F38"/>
    <w:rsid w:val="00CE316B"/>
    <w:rsid w:val="00CF79A3"/>
    <w:rsid w:val="00D065D7"/>
    <w:rsid w:val="00D137E2"/>
    <w:rsid w:val="00D201F5"/>
    <w:rsid w:val="00D23504"/>
    <w:rsid w:val="00D27786"/>
    <w:rsid w:val="00D27C46"/>
    <w:rsid w:val="00D320FC"/>
    <w:rsid w:val="00D33443"/>
    <w:rsid w:val="00D36401"/>
    <w:rsid w:val="00D52F35"/>
    <w:rsid w:val="00D6035E"/>
    <w:rsid w:val="00D60EB7"/>
    <w:rsid w:val="00D7452D"/>
    <w:rsid w:val="00D80D9A"/>
    <w:rsid w:val="00D82EEC"/>
    <w:rsid w:val="00D87C3A"/>
    <w:rsid w:val="00D90C4C"/>
    <w:rsid w:val="00DB05FF"/>
    <w:rsid w:val="00DB2F2E"/>
    <w:rsid w:val="00DC4A8B"/>
    <w:rsid w:val="00DC7606"/>
    <w:rsid w:val="00DD1A5C"/>
    <w:rsid w:val="00DD58DC"/>
    <w:rsid w:val="00DE60AF"/>
    <w:rsid w:val="00DE6CBF"/>
    <w:rsid w:val="00DF7319"/>
    <w:rsid w:val="00E05889"/>
    <w:rsid w:val="00E26EAD"/>
    <w:rsid w:val="00E27699"/>
    <w:rsid w:val="00E36D80"/>
    <w:rsid w:val="00E42174"/>
    <w:rsid w:val="00E4690E"/>
    <w:rsid w:val="00E54AD8"/>
    <w:rsid w:val="00E56C54"/>
    <w:rsid w:val="00E6233A"/>
    <w:rsid w:val="00E63162"/>
    <w:rsid w:val="00E63257"/>
    <w:rsid w:val="00E650EA"/>
    <w:rsid w:val="00E84A42"/>
    <w:rsid w:val="00EA00F8"/>
    <w:rsid w:val="00EA1383"/>
    <w:rsid w:val="00EB140D"/>
    <w:rsid w:val="00EB7C22"/>
    <w:rsid w:val="00ED6CEB"/>
    <w:rsid w:val="00EF077B"/>
    <w:rsid w:val="00F019B5"/>
    <w:rsid w:val="00F07F54"/>
    <w:rsid w:val="00F21EC1"/>
    <w:rsid w:val="00F253D1"/>
    <w:rsid w:val="00F3655F"/>
    <w:rsid w:val="00F3782E"/>
    <w:rsid w:val="00F41496"/>
    <w:rsid w:val="00F50654"/>
    <w:rsid w:val="00F63A10"/>
    <w:rsid w:val="00F667E9"/>
    <w:rsid w:val="00F701F4"/>
    <w:rsid w:val="00F70A3F"/>
    <w:rsid w:val="00F77A13"/>
    <w:rsid w:val="00F80ADA"/>
    <w:rsid w:val="00F8234C"/>
    <w:rsid w:val="00FC0E59"/>
    <w:rsid w:val="00FC1B6A"/>
    <w:rsid w:val="00FC7D13"/>
    <w:rsid w:val="00FF1DDE"/>
    <w:rsid w:val="00FF3D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795FE73B"/>
  <w15:docId w15:val="{EF1A9F30-A2B1-45FE-AEC1-6F046C34B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pt-BR" w:eastAsia="pt-BR" w:bidi="ar-SA"/>
      </w:rPr>
    </w:rPrDefault>
    <w:pPrDefault>
      <w:pPr>
        <w:spacing w:line="360" w:lineRule="auto"/>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7C4"/>
    <w:rPr>
      <w:szCs w:val="22"/>
    </w:rPr>
  </w:style>
  <w:style w:type="paragraph" w:styleId="Ttulo1">
    <w:name w:val="heading 1"/>
    <w:basedOn w:val="Normal"/>
    <w:next w:val="Normal"/>
    <w:link w:val="Ttulo1Char"/>
    <w:uiPriority w:val="9"/>
    <w:qFormat/>
    <w:rsid w:val="00285868"/>
    <w:pPr>
      <w:keepNext/>
      <w:keepLines/>
      <w:ind w:firstLine="0"/>
      <w:outlineLvl w:val="0"/>
    </w:pPr>
    <w:rPr>
      <w:rFonts w:eastAsia="Times New Roman"/>
      <w:b/>
      <w:bCs/>
      <w:caps/>
      <w:color w:val="000000"/>
      <w:szCs w:val="28"/>
    </w:rPr>
  </w:style>
  <w:style w:type="paragraph" w:styleId="Ttulo2">
    <w:name w:val="heading 2"/>
    <w:basedOn w:val="Normal"/>
    <w:next w:val="Normal"/>
    <w:link w:val="Ttulo2Char"/>
    <w:uiPriority w:val="9"/>
    <w:unhideWhenUsed/>
    <w:qFormat/>
    <w:rsid w:val="00BF3C97"/>
    <w:pPr>
      <w:keepNext/>
      <w:keepLines/>
      <w:tabs>
        <w:tab w:val="left" w:pos="2859"/>
      </w:tabs>
      <w:ind w:firstLine="0"/>
      <w:jc w:val="left"/>
      <w:outlineLvl w:val="1"/>
    </w:pPr>
    <w:rPr>
      <w:rFonts w:eastAsia="Times New Roman"/>
      <w:bCs/>
      <w:szCs w:val="24"/>
    </w:rPr>
  </w:style>
  <w:style w:type="paragraph" w:styleId="Ttulo3">
    <w:name w:val="heading 3"/>
    <w:basedOn w:val="Normal"/>
    <w:next w:val="Normal"/>
    <w:link w:val="Ttulo3Char"/>
    <w:uiPriority w:val="9"/>
    <w:unhideWhenUsed/>
    <w:qFormat/>
    <w:rsid w:val="00BF3C97"/>
    <w:pPr>
      <w:keepNext/>
      <w:keepLines/>
      <w:ind w:firstLine="0"/>
      <w:outlineLvl w:val="2"/>
    </w:pPr>
    <w:rPr>
      <w:rFonts w:eastAsia="Times New Roman"/>
      <w:bCs/>
      <w:color w:val="000000"/>
    </w:rPr>
  </w:style>
  <w:style w:type="paragraph" w:styleId="Ttulo4">
    <w:name w:val="heading 4"/>
    <w:basedOn w:val="Normal"/>
    <w:next w:val="Normal"/>
    <w:link w:val="Ttulo4Char"/>
    <w:uiPriority w:val="9"/>
    <w:unhideWhenUsed/>
    <w:qFormat/>
    <w:rsid w:val="006F2AFD"/>
    <w:pPr>
      <w:keepNext/>
      <w:keepLines/>
      <w:outlineLvl w:val="3"/>
    </w:pPr>
    <w:rPr>
      <w:rFonts w:eastAsia="Times New Roman"/>
      <w:bCs/>
      <w:iCs/>
    </w:rPr>
  </w:style>
  <w:style w:type="paragraph" w:styleId="Ttulo5">
    <w:name w:val="heading 5"/>
    <w:basedOn w:val="Normal"/>
    <w:next w:val="Normal"/>
    <w:link w:val="Ttulo5Char"/>
    <w:uiPriority w:val="9"/>
    <w:semiHidden/>
    <w:unhideWhenUsed/>
    <w:qFormat/>
    <w:rsid w:val="00096439"/>
    <w:pPr>
      <w:keepNext/>
      <w:keepLines/>
      <w:outlineLvl w:val="4"/>
    </w:pPr>
    <w:rPr>
      <w:rFonts w:eastAsia="Times New Roman"/>
      <w:b/>
      <w:szCs w:val="24"/>
    </w:rPr>
  </w:style>
  <w:style w:type="paragraph" w:styleId="Ttulo6">
    <w:name w:val="heading 6"/>
    <w:basedOn w:val="Normal"/>
    <w:next w:val="Normal"/>
    <w:link w:val="Ttulo6Char"/>
    <w:uiPriority w:val="9"/>
    <w:semiHidden/>
    <w:unhideWhenUsed/>
    <w:qFormat/>
    <w:rsid w:val="007A0327"/>
    <w:pPr>
      <w:keepNext/>
      <w:keepLines/>
      <w:jc w:val="center"/>
      <w:outlineLvl w:val="5"/>
    </w:pPr>
    <w:rPr>
      <w:rFonts w:eastAsia="Times New Roman"/>
      <w:iCs/>
      <w:color w:val="243F6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Normal1">
    <w:name w:val="Normal1"/>
  </w:style>
  <w:style w:type="table" w:customStyle="1" w:styleId="TableNormal1">
    <w:name w:val="Table Normal1"/>
    <w:qFormat/>
    <w:tblPr>
      <w:tblCellMar>
        <w:top w:w="0" w:type="dxa"/>
        <w:left w:w="0" w:type="dxa"/>
        <w:bottom w:w="0" w:type="dxa"/>
        <w:right w:w="0" w:type="dxa"/>
      </w:tblCellMar>
    </w:tblPr>
  </w:style>
  <w:style w:type="character" w:customStyle="1" w:styleId="Ttulo1Char">
    <w:name w:val="Título 1 Char"/>
    <w:link w:val="Ttulo1"/>
    <w:uiPriority w:val="9"/>
    <w:rsid w:val="00285868"/>
    <w:rPr>
      <w:rFonts w:ascii="Arial" w:eastAsia="Times New Roman" w:hAnsi="Arial"/>
      <w:b/>
      <w:bCs/>
      <w:caps/>
      <w:color w:val="000000"/>
      <w:sz w:val="24"/>
      <w:szCs w:val="28"/>
    </w:rPr>
  </w:style>
  <w:style w:type="character" w:customStyle="1" w:styleId="Ttulo2Char">
    <w:name w:val="Título 2 Char"/>
    <w:link w:val="Ttulo2"/>
    <w:uiPriority w:val="9"/>
    <w:rsid w:val="00BF3C97"/>
    <w:rPr>
      <w:rFonts w:ascii="Arial" w:eastAsia="Times New Roman" w:hAnsi="Arial"/>
      <w:bCs/>
      <w:sz w:val="24"/>
      <w:szCs w:val="24"/>
      <w:lang w:eastAsia="en-US"/>
    </w:rPr>
  </w:style>
  <w:style w:type="character" w:customStyle="1" w:styleId="Ttulo3Char">
    <w:name w:val="Título 3 Char"/>
    <w:link w:val="Ttulo3"/>
    <w:uiPriority w:val="9"/>
    <w:rsid w:val="00BF3C97"/>
    <w:rPr>
      <w:rFonts w:ascii="Arial" w:eastAsia="Times New Roman" w:hAnsi="Arial"/>
      <w:bCs/>
      <w:color w:val="000000"/>
      <w:sz w:val="24"/>
      <w:szCs w:val="22"/>
      <w:lang w:eastAsia="en-US"/>
    </w:rPr>
  </w:style>
  <w:style w:type="character" w:customStyle="1" w:styleId="Ttulo4Char">
    <w:name w:val="Título 4 Char"/>
    <w:link w:val="Ttulo4"/>
    <w:uiPriority w:val="9"/>
    <w:rsid w:val="006F2AFD"/>
    <w:rPr>
      <w:rFonts w:ascii="Arial" w:eastAsia="Times New Roman" w:hAnsi="Arial" w:cs="Times New Roman"/>
      <w:bCs/>
      <w:iCs/>
      <w:sz w:val="24"/>
    </w:rPr>
  </w:style>
  <w:style w:type="character" w:customStyle="1" w:styleId="Ttulo5Char">
    <w:name w:val="Título 5 Char"/>
    <w:link w:val="Ttulo5"/>
    <w:uiPriority w:val="9"/>
    <w:rsid w:val="00096439"/>
    <w:rPr>
      <w:rFonts w:ascii="Arial" w:eastAsia="Times New Roman" w:hAnsi="Arial" w:cs="Times New Roman"/>
      <w:b/>
      <w:sz w:val="24"/>
      <w:szCs w:val="24"/>
    </w:rPr>
  </w:style>
  <w:style w:type="character" w:customStyle="1" w:styleId="Ttulo6Char">
    <w:name w:val="Título 6 Char"/>
    <w:link w:val="Ttulo6"/>
    <w:uiPriority w:val="9"/>
    <w:rsid w:val="007A0327"/>
    <w:rPr>
      <w:rFonts w:ascii="Arial" w:eastAsia="Times New Roman" w:hAnsi="Arial" w:cs="Times New Roman"/>
      <w:iCs/>
      <w:color w:val="243F60"/>
      <w:sz w:val="24"/>
    </w:rPr>
  </w:style>
  <w:style w:type="character" w:styleId="Refdecomentrio">
    <w:name w:val="annotation reference"/>
    <w:uiPriority w:val="99"/>
    <w:semiHidden/>
    <w:unhideWhenUsed/>
    <w:rsid w:val="00905176"/>
    <w:rPr>
      <w:sz w:val="16"/>
      <w:szCs w:val="16"/>
    </w:rPr>
  </w:style>
  <w:style w:type="paragraph" w:styleId="Textodecomentrio">
    <w:name w:val="annotation text"/>
    <w:basedOn w:val="Normal"/>
    <w:link w:val="TextodecomentrioChar"/>
    <w:uiPriority w:val="99"/>
    <w:unhideWhenUsed/>
    <w:rsid w:val="00905176"/>
    <w:pPr>
      <w:spacing w:line="240" w:lineRule="auto"/>
    </w:pPr>
    <w:rPr>
      <w:sz w:val="20"/>
      <w:szCs w:val="20"/>
    </w:rPr>
  </w:style>
  <w:style w:type="character" w:customStyle="1" w:styleId="TextodecomentrioChar">
    <w:name w:val="Texto de comentário Char"/>
    <w:link w:val="Textodecomentrio"/>
    <w:uiPriority w:val="99"/>
    <w:rsid w:val="00905176"/>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905176"/>
    <w:rPr>
      <w:b/>
      <w:bCs/>
    </w:rPr>
  </w:style>
  <w:style w:type="character" w:customStyle="1" w:styleId="AssuntodocomentrioChar">
    <w:name w:val="Assunto do comentário Char"/>
    <w:link w:val="Assuntodocomentrio"/>
    <w:uiPriority w:val="99"/>
    <w:semiHidden/>
    <w:rsid w:val="00905176"/>
    <w:rPr>
      <w:rFonts w:ascii="Arial" w:hAnsi="Arial"/>
      <w:b/>
      <w:bCs/>
      <w:sz w:val="20"/>
      <w:szCs w:val="20"/>
    </w:rPr>
  </w:style>
  <w:style w:type="paragraph" w:styleId="Textodebalo">
    <w:name w:val="Balloon Text"/>
    <w:basedOn w:val="Normal"/>
    <w:link w:val="TextodebaloChar"/>
    <w:uiPriority w:val="99"/>
    <w:semiHidden/>
    <w:unhideWhenUsed/>
    <w:rsid w:val="00905176"/>
    <w:pPr>
      <w:spacing w:line="240" w:lineRule="auto"/>
    </w:pPr>
    <w:rPr>
      <w:rFonts w:ascii="Tahoma" w:hAnsi="Tahoma" w:cs="Tahoma"/>
      <w:sz w:val="16"/>
      <w:szCs w:val="16"/>
    </w:rPr>
  </w:style>
  <w:style w:type="character" w:customStyle="1" w:styleId="TextodebaloChar">
    <w:name w:val="Texto de balão Char"/>
    <w:link w:val="Textodebalo"/>
    <w:uiPriority w:val="99"/>
    <w:semiHidden/>
    <w:rsid w:val="00905176"/>
    <w:rPr>
      <w:rFonts w:ascii="Tahoma" w:hAnsi="Tahoma" w:cs="Tahoma"/>
      <w:sz w:val="16"/>
      <w:szCs w:val="16"/>
    </w:rPr>
  </w:style>
  <w:style w:type="paragraph" w:styleId="Legenda">
    <w:name w:val="caption"/>
    <w:basedOn w:val="Normal"/>
    <w:next w:val="Normal"/>
    <w:qFormat/>
    <w:rsid w:val="00BF3C97"/>
    <w:pPr>
      <w:spacing w:line="240" w:lineRule="auto"/>
      <w:ind w:firstLine="0"/>
      <w:jc w:val="left"/>
    </w:pPr>
    <w:rPr>
      <w:rFonts w:eastAsia="Times New Roman"/>
      <w:sz w:val="20"/>
      <w:szCs w:val="20"/>
    </w:rPr>
  </w:style>
  <w:style w:type="table" w:styleId="Tabelacomgrade">
    <w:name w:val="Table Grid"/>
    <w:basedOn w:val="Tabelanormal"/>
    <w:uiPriority w:val="39"/>
    <w:rsid w:val="0092252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3522F"/>
    <w:pPr>
      <w:spacing w:after="240" w:line="240" w:lineRule="auto"/>
      <w:jc w:val="left"/>
    </w:pPr>
    <w:rPr>
      <w:rFonts w:ascii="Helvetica" w:eastAsia="Times New Roman" w:hAnsi="Helvetica" w:cs="Helvetica"/>
      <w:szCs w:val="24"/>
    </w:rPr>
  </w:style>
  <w:style w:type="paragraph" w:styleId="Sumrio1">
    <w:name w:val="toc 1"/>
    <w:basedOn w:val="Normal"/>
    <w:next w:val="Normal"/>
    <w:autoRedefine/>
    <w:uiPriority w:val="39"/>
    <w:unhideWhenUsed/>
    <w:qFormat/>
    <w:rsid w:val="0075713A"/>
    <w:pPr>
      <w:tabs>
        <w:tab w:val="right" w:leader="dot" w:pos="9061"/>
      </w:tabs>
      <w:ind w:firstLine="0"/>
    </w:pPr>
    <w:rPr>
      <w:b/>
      <w:noProof/>
    </w:rPr>
  </w:style>
  <w:style w:type="paragraph" w:styleId="Sumrio2">
    <w:name w:val="toc 2"/>
    <w:basedOn w:val="Normal"/>
    <w:next w:val="Normal"/>
    <w:autoRedefine/>
    <w:uiPriority w:val="39"/>
    <w:unhideWhenUsed/>
    <w:qFormat/>
    <w:rsid w:val="00E2525E"/>
    <w:pPr>
      <w:spacing w:after="100"/>
      <w:ind w:left="240"/>
    </w:pPr>
  </w:style>
  <w:style w:type="paragraph" w:styleId="Sumrio3">
    <w:name w:val="toc 3"/>
    <w:basedOn w:val="Normal"/>
    <w:next w:val="Normal"/>
    <w:autoRedefine/>
    <w:uiPriority w:val="39"/>
    <w:unhideWhenUsed/>
    <w:qFormat/>
    <w:rsid w:val="00245A7D"/>
    <w:pPr>
      <w:tabs>
        <w:tab w:val="right" w:leader="dot" w:pos="9061"/>
      </w:tabs>
      <w:ind w:firstLine="0"/>
      <w:contextualSpacing/>
    </w:pPr>
  </w:style>
  <w:style w:type="paragraph" w:styleId="Cabealho">
    <w:name w:val="header"/>
    <w:basedOn w:val="Normal"/>
    <w:link w:val="CabealhoChar"/>
    <w:uiPriority w:val="99"/>
    <w:unhideWhenUsed/>
    <w:rsid w:val="00C167EA"/>
    <w:pPr>
      <w:tabs>
        <w:tab w:val="center" w:pos="4252"/>
        <w:tab w:val="right" w:pos="8504"/>
      </w:tabs>
      <w:spacing w:line="240" w:lineRule="auto"/>
    </w:pPr>
  </w:style>
  <w:style w:type="character" w:customStyle="1" w:styleId="CabealhoChar">
    <w:name w:val="Cabeçalho Char"/>
    <w:link w:val="Cabealho"/>
    <w:uiPriority w:val="99"/>
    <w:rsid w:val="00C167EA"/>
    <w:rPr>
      <w:rFonts w:ascii="Arial" w:hAnsi="Arial"/>
      <w:sz w:val="24"/>
    </w:rPr>
  </w:style>
  <w:style w:type="paragraph" w:styleId="Rodap">
    <w:name w:val="footer"/>
    <w:basedOn w:val="Normal"/>
    <w:link w:val="RodapChar"/>
    <w:uiPriority w:val="99"/>
    <w:unhideWhenUsed/>
    <w:rsid w:val="00C167EA"/>
    <w:pPr>
      <w:tabs>
        <w:tab w:val="center" w:pos="4252"/>
        <w:tab w:val="right" w:pos="8504"/>
      </w:tabs>
      <w:spacing w:line="240" w:lineRule="auto"/>
    </w:pPr>
  </w:style>
  <w:style w:type="character" w:customStyle="1" w:styleId="RodapChar">
    <w:name w:val="Rodapé Char"/>
    <w:link w:val="Rodap"/>
    <w:uiPriority w:val="99"/>
    <w:rsid w:val="00C167EA"/>
    <w:rPr>
      <w:rFonts w:ascii="Arial" w:hAnsi="Arial"/>
      <w:sz w:val="24"/>
    </w:rPr>
  </w:style>
  <w:style w:type="paragraph" w:styleId="PargrafodaLista">
    <w:name w:val="List Paragraph"/>
    <w:basedOn w:val="Normal"/>
    <w:uiPriority w:val="34"/>
    <w:qFormat/>
    <w:rsid w:val="00BC337A"/>
    <w:pPr>
      <w:ind w:left="720"/>
      <w:contextualSpacing/>
    </w:pPr>
  </w:style>
  <w:style w:type="paragraph" w:customStyle="1" w:styleId="Alneas">
    <w:name w:val="Alíneas"/>
    <w:basedOn w:val="PargrafodaLista"/>
    <w:autoRedefine/>
    <w:qFormat/>
    <w:rsid w:val="00F83692"/>
    <w:pPr>
      <w:numPr>
        <w:numId w:val="1"/>
      </w:numPr>
      <w:ind w:left="1135" w:hanging="284"/>
    </w:pPr>
  </w:style>
  <w:style w:type="character" w:styleId="Forte">
    <w:name w:val="Strong"/>
    <w:uiPriority w:val="22"/>
    <w:qFormat/>
    <w:rsid w:val="007B19A7"/>
    <w:rPr>
      <w:b/>
      <w:bCs/>
    </w:rPr>
  </w:style>
  <w:style w:type="paragraph" w:customStyle="1" w:styleId="Corpodetexto21">
    <w:name w:val="Corpo de texto 21"/>
    <w:basedOn w:val="Normal"/>
    <w:rsid w:val="007B19A7"/>
    <w:pPr>
      <w:suppressAutoHyphens/>
      <w:autoSpaceDE w:val="0"/>
      <w:spacing w:line="240" w:lineRule="auto"/>
      <w:ind w:firstLine="0"/>
    </w:pPr>
    <w:rPr>
      <w:rFonts w:ascii="Times New Roman" w:eastAsia="Times New Roman" w:hAnsi="Times New Roman"/>
      <w:szCs w:val="24"/>
      <w:lang w:eastAsia="ar-SA"/>
    </w:rPr>
  </w:style>
  <w:style w:type="paragraph" w:customStyle="1" w:styleId="Recuodecorpodetexto31">
    <w:name w:val="Recuo de corpo de texto 31"/>
    <w:basedOn w:val="Normal"/>
    <w:rsid w:val="007B19A7"/>
    <w:pPr>
      <w:suppressAutoHyphens/>
      <w:spacing w:line="240" w:lineRule="auto"/>
      <w:ind w:firstLine="708"/>
    </w:pPr>
    <w:rPr>
      <w:rFonts w:ascii="Times New Roman" w:eastAsia="Times New Roman" w:hAnsi="Times New Roman"/>
      <w:sz w:val="22"/>
      <w:szCs w:val="24"/>
      <w:lang w:eastAsia="ar-SA"/>
    </w:rPr>
  </w:style>
  <w:style w:type="paragraph" w:styleId="Recuodecorpodetexto">
    <w:name w:val="Body Text Indent"/>
    <w:basedOn w:val="Normal"/>
    <w:link w:val="RecuodecorpodetextoChar"/>
    <w:semiHidden/>
    <w:rsid w:val="007B19A7"/>
    <w:pPr>
      <w:suppressAutoHyphens/>
      <w:autoSpaceDE w:val="0"/>
      <w:spacing w:line="240" w:lineRule="auto"/>
      <w:ind w:left="567" w:hanging="567"/>
    </w:pPr>
    <w:rPr>
      <w:rFonts w:ascii="Times New Roman" w:eastAsia="Times New Roman" w:hAnsi="Times New Roman"/>
      <w:szCs w:val="24"/>
      <w:lang w:eastAsia="ar-SA"/>
    </w:rPr>
  </w:style>
  <w:style w:type="character" w:customStyle="1" w:styleId="RecuodecorpodetextoChar">
    <w:name w:val="Recuo de corpo de texto Char"/>
    <w:link w:val="Recuodecorpodetexto"/>
    <w:semiHidden/>
    <w:rsid w:val="007B19A7"/>
    <w:rPr>
      <w:rFonts w:ascii="Times New Roman" w:eastAsia="Times New Roman" w:hAnsi="Times New Roman" w:cs="Times New Roman"/>
      <w:sz w:val="24"/>
      <w:szCs w:val="24"/>
      <w:lang w:eastAsia="ar-SA"/>
    </w:rPr>
  </w:style>
  <w:style w:type="character" w:customStyle="1" w:styleId="st">
    <w:name w:val="st"/>
    <w:basedOn w:val="Fontepargpadro"/>
    <w:rsid w:val="007B19A7"/>
  </w:style>
  <w:style w:type="character" w:styleId="Hyperlink">
    <w:name w:val="Hyperlink"/>
    <w:uiPriority w:val="99"/>
    <w:unhideWhenUsed/>
    <w:rsid w:val="00BF3C97"/>
    <w:rPr>
      <w:color w:val="0000FF"/>
      <w:u w:val="single"/>
    </w:rPr>
  </w:style>
  <w:style w:type="table" w:styleId="ListaMdia1">
    <w:name w:val="Medium List 1"/>
    <w:basedOn w:val="Tabelanormal"/>
    <w:uiPriority w:val="65"/>
    <w:rsid w:val="00BA1335"/>
    <w:rPr>
      <w:color w:val="000000"/>
    </w:rPr>
    <w:tblPr>
      <w:tblStyleRowBandSize w:val="1"/>
      <w:tblStyleColBandSize w:val="1"/>
      <w:tblBorders>
        <w:top w:val="single" w:sz="8" w:space="0" w:color="000000"/>
        <w:bottom w:val="single" w:sz="8" w:space="0" w:color="000000"/>
      </w:tblBorders>
    </w:tblPr>
    <w:tblStylePr w:type="firstRow">
      <w:rPr>
        <w:rFonts w:ascii="Cambria Math" w:eastAsia="Times New Roman" w:hAnsi="Cambria Math"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Textodenotaderodap">
    <w:name w:val="footnote text"/>
    <w:basedOn w:val="Normal"/>
    <w:link w:val="TextodenotaderodapChar"/>
    <w:uiPriority w:val="99"/>
    <w:semiHidden/>
    <w:rsid w:val="00363876"/>
    <w:pPr>
      <w:spacing w:line="240" w:lineRule="auto"/>
      <w:ind w:firstLine="0"/>
      <w:jc w:val="left"/>
    </w:pPr>
    <w:rPr>
      <w:rFonts w:ascii="Times New Roman" w:eastAsia="Times New Roman" w:hAnsi="Times New Roman"/>
      <w:sz w:val="20"/>
      <w:szCs w:val="20"/>
      <w:lang w:val="x-none"/>
    </w:rPr>
  </w:style>
  <w:style w:type="character" w:customStyle="1" w:styleId="TextodenotaderodapChar">
    <w:name w:val="Texto de nota de rodapé Char"/>
    <w:link w:val="Textodenotaderodap"/>
    <w:uiPriority w:val="99"/>
    <w:semiHidden/>
    <w:rsid w:val="00363876"/>
    <w:rPr>
      <w:rFonts w:ascii="Times New Roman" w:eastAsia="Times New Roman" w:hAnsi="Times New Roman"/>
      <w:lang w:val="x-none"/>
    </w:rPr>
  </w:style>
  <w:style w:type="character" w:styleId="Refdenotaderodap">
    <w:name w:val="footnote reference"/>
    <w:uiPriority w:val="99"/>
    <w:semiHidden/>
    <w:rsid w:val="00363876"/>
    <w:rPr>
      <w:vertAlign w:val="superscript"/>
    </w:rPr>
  </w:style>
  <w:style w:type="paragraph" w:customStyle="1" w:styleId="Default">
    <w:name w:val="Default"/>
    <w:rsid w:val="00D97F70"/>
    <w:pPr>
      <w:autoSpaceDE w:val="0"/>
      <w:autoSpaceDN w:val="0"/>
      <w:adjustRightInd w:val="0"/>
    </w:pPr>
    <w:rPr>
      <w:color w:val="00000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EndNoteBibliographyTitle">
    <w:name w:val="EndNote Bibliography Title"/>
    <w:basedOn w:val="Normal"/>
    <w:link w:val="EndNoteBibliographyTitleChar"/>
    <w:rsid w:val="003C388E"/>
    <w:pPr>
      <w:jc w:val="center"/>
    </w:pPr>
    <w:rPr>
      <w:noProof/>
    </w:rPr>
  </w:style>
  <w:style w:type="character" w:customStyle="1" w:styleId="EndNoteBibliographyTitleChar">
    <w:name w:val="EndNote Bibliography Title Char"/>
    <w:basedOn w:val="Fontepargpadro"/>
    <w:link w:val="EndNoteBibliographyTitle"/>
    <w:rsid w:val="003C388E"/>
    <w:rPr>
      <w:noProof/>
      <w:szCs w:val="22"/>
    </w:rPr>
  </w:style>
  <w:style w:type="paragraph" w:customStyle="1" w:styleId="EndNoteBibliography">
    <w:name w:val="EndNote Bibliography"/>
    <w:basedOn w:val="Normal"/>
    <w:link w:val="EndNoteBibliographyChar"/>
    <w:rsid w:val="003C388E"/>
    <w:pPr>
      <w:spacing w:line="240" w:lineRule="auto"/>
    </w:pPr>
    <w:rPr>
      <w:noProof/>
    </w:rPr>
  </w:style>
  <w:style w:type="character" w:customStyle="1" w:styleId="EndNoteBibliographyChar">
    <w:name w:val="EndNote Bibliography Char"/>
    <w:basedOn w:val="Fontepargpadro"/>
    <w:link w:val="EndNoteBibliography"/>
    <w:rsid w:val="003C388E"/>
    <w:rPr>
      <w:noProof/>
      <w:szCs w:val="22"/>
    </w:rPr>
  </w:style>
  <w:style w:type="character" w:customStyle="1" w:styleId="MenoPendente1">
    <w:name w:val="Menção Pendente1"/>
    <w:basedOn w:val="Fontepargpadro"/>
    <w:uiPriority w:val="99"/>
    <w:semiHidden/>
    <w:unhideWhenUsed/>
    <w:rsid w:val="003C388E"/>
    <w:rPr>
      <w:color w:val="605E5C"/>
      <w:shd w:val="clear" w:color="auto" w:fill="E1DFDD"/>
    </w:rPr>
  </w:style>
  <w:style w:type="paragraph" w:styleId="Corpodetexto">
    <w:name w:val="Body Text"/>
    <w:basedOn w:val="Normal"/>
    <w:link w:val="CorpodetextoChar"/>
    <w:uiPriority w:val="1"/>
    <w:unhideWhenUsed/>
    <w:qFormat/>
    <w:rsid w:val="0054556F"/>
    <w:pPr>
      <w:spacing w:after="120"/>
    </w:pPr>
  </w:style>
  <w:style w:type="character" w:customStyle="1" w:styleId="CorpodetextoChar">
    <w:name w:val="Corpo de texto Char"/>
    <w:basedOn w:val="Fontepargpadro"/>
    <w:link w:val="Corpodetexto"/>
    <w:uiPriority w:val="99"/>
    <w:semiHidden/>
    <w:rsid w:val="0054556F"/>
    <w:rPr>
      <w:szCs w:val="22"/>
    </w:rPr>
  </w:style>
  <w:style w:type="character" w:styleId="HiperlinkVisitado">
    <w:name w:val="FollowedHyperlink"/>
    <w:basedOn w:val="Fontepargpadro"/>
    <w:uiPriority w:val="99"/>
    <w:semiHidden/>
    <w:unhideWhenUsed/>
    <w:rsid w:val="0041278C"/>
    <w:rPr>
      <w:color w:val="800080" w:themeColor="followedHyperlink"/>
      <w:u w:val="single"/>
    </w:rPr>
  </w:style>
  <w:style w:type="paragraph" w:styleId="Pr-formataoHTML">
    <w:name w:val="HTML Preformatted"/>
    <w:basedOn w:val="Normal"/>
    <w:link w:val="Pr-formataoHTMLChar"/>
    <w:uiPriority w:val="99"/>
    <w:semiHidden/>
    <w:unhideWhenUsed/>
    <w:rsid w:val="00012610"/>
    <w:pPr>
      <w:spacing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012610"/>
    <w:rPr>
      <w:rFonts w:ascii="Consolas" w:hAnsi="Consolas"/>
      <w:sz w:val="20"/>
      <w:szCs w:val="20"/>
    </w:rPr>
  </w:style>
  <w:style w:type="paragraph" w:customStyle="1" w:styleId="TableParagraph">
    <w:name w:val="Table Paragraph"/>
    <w:basedOn w:val="Normal"/>
    <w:uiPriority w:val="1"/>
    <w:qFormat/>
    <w:rsid w:val="003176B0"/>
    <w:pPr>
      <w:widowControl w:val="0"/>
      <w:autoSpaceDE w:val="0"/>
      <w:autoSpaceDN w:val="0"/>
      <w:spacing w:line="240" w:lineRule="auto"/>
      <w:ind w:firstLine="0"/>
      <w:jc w:val="left"/>
    </w:pPr>
    <w:rPr>
      <w:rFonts w:ascii="Roboto Bk" w:eastAsia="Roboto Bk" w:hAnsi="Roboto Bk" w:cs="Roboto Bk"/>
      <w:sz w:val="22"/>
      <w:lang w:val="pt-PT"/>
    </w:rPr>
  </w:style>
  <w:style w:type="table" w:customStyle="1" w:styleId="7">
    <w:name w:val="7"/>
    <w:basedOn w:val="TableNormal1"/>
    <w:rPr>
      <w:rFonts w:ascii="Times New Roman" w:eastAsia="Times New Roman" w:hAnsi="Times New Roman" w:cs="Times New Roman"/>
      <w:color w:val="000000"/>
    </w:rPr>
    <w:tblPr>
      <w:tblStyleRowBandSize w:val="1"/>
      <w:tblStyleColBandSize w:val="1"/>
      <w:tblCellMar>
        <w:left w:w="108" w:type="dxa"/>
        <w:right w:w="108" w:type="dxa"/>
      </w:tblCellMar>
    </w:tblPr>
  </w:style>
  <w:style w:type="table" w:customStyle="1" w:styleId="6">
    <w:name w:val="6"/>
    <w:basedOn w:val="TableNormal1"/>
    <w:tblPr>
      <w:tblStyleRowBandSize w:val="1"/>
      <w:tblStyleColBandSize w:val="1"/>
      <w:tblCellMar>
        <w:left w:w="28" w:type="dxa"/>
        <w:right w:w="28" w:type="dxa"/>
      </w:tblCellMar>
    </w:tblPr>
  </w:style>
  <w:style w:type="character" w:styleId="MenoPendente">
    <w:name w:val="Unresolved Mention"/>
    <w:basedOn w:val="Fontepargpadro"/>
    <w:uiPriority w:val="99"/>
    <w:semiHidden/>
    <w:unhideWhenUsed/>
    <w:rsid w:val="004D75C4"/>
    <w:rPr>
      <w:color w:val="605E5C"/>
      <w:shd w:val="clear" w:color="auto" w:fill="E1DFDD"/>
    </w:rPr>
  </w:style>
  <w:style w:type="paragraph" w:styleId="Reviso">
    <w:name w:val="Revision"/>
    <w:hidden/>
    <w:uiPriority w:val="99"/>
    <w:semiHidden/>
    <w:rsid w:val="00643507"/>
    <w:pPr>
      <w:spacing w:line="240" w:lineRule="auto"/>
      <w:ind w:firstLine="0"/>
      <w:jc w:val="left"/>
    </w:pPr>
    <w:rPr>
      <w:szCs w:val="22"/>
    </w:rPr>
  </w:style>
  <w:style w:type="table" w:customStyle="1" w:styleId="TableNormal4">
    <w:name w:val="Table Normal4"/>
    <w:uiPriority w:val="2"/>
    <w:semiHidden/>
    <w:unhideWhenUsed/>
    <w:qFormat/>
    <w:rsid w:val="00B34836"/>
    <w:pPr>
      <w:widowControl w:val="0"/>
      <w:autoSpaceDE w:val="0"/>
      <w:autoSpaceDN w:val="0"/>
      <w:spacing w:line="240" w:lineRule="auto"/>
      <w:ind w:firstLine="0"/>
      <w:jc w:val="left"/>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numbering" w:customStyle="1" w:styleId="Semlista1">
    <w:name w:val="Sem lista1"/>
    <w:next w:val="Semlista"/>
    <w:uiPriority w:val="99"/>
    <w:semiHidden/>
    <w:unhideWhenUsed/>
    <w:rsid w:val="00B34836"/>
  </w:style>
  <w:style w:type="table" w:customStyle="1" w:styleId="TableNormal2">
    <w:name w:val="Table Normal2"/>
    <w:unhideWhenUsed/>
    <w:qFormat/>
    <w:rsid w:val="00B34836"/>
    <w:pPr>
      <w:widowControl w:val="0"/>
      <w:autoSpaceDE w:val="0"/>
      <w:autoSpaceDN w:val="0"/>
      <w:spacing w:line="240" w:lineRule="auto"/>
      <w:ind w:firstLine="0"/>
      <w:jc w:val="left"/>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Semlista2">
    <w:name w:val="Sem lista2"/>
    <w:next w:val="Semlista"/>
    <w:uiPriority w:val="99"/>
    <w:semiHidden/>
    <w:unhideWhenUsed/>
    <w:rsid w:val="004C5A50"/>
  </w:style>
  <w:style w:type="table" w:customStyle="1" w:styleId="TableNormal3">
    <w:name w:val="Table Normal3"/>
    <w:uiPriority w:val="2"/>
    <w:semiHidden/>
    <w:unhideWhenUsed/>
    <w:qFormat/>
    <w:rsid w:val="004C5A50"/>
    <w:pPr>
      <w:widowControl w:val="0"/>
      <w:autoSpaceDE w:val="0"/>
      <w:autoSpaceDN w:val="0"/>
      <w:spacing w:line="240" w:lineRule="auto"/>
      <w:ind w:firstLine="0"/>
      <w:jc w:val="left"/>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5">
    <w:name w:val="5"/>
    <w:basedOn w:val="TableNormal4"/>
    <w:rPr>
      <w:rFonts w:ascii="Times New Roman" w:eastAsia="Times New Roman" w:hAnsi="Times New Roman" w:cs="Times New Roman"/>
      <w:color w:val="000000"/>
    </w:rPr>
    <w:tblPr>
      <w:tblStyleRowBandSize w:val="1"/>
      <w:tblStyleColBandSize w:val="1"/>
      <w:tblCellMar>
        <w:left w:w="28" w:type="dxa"/>
        <w:right w:w="28" w:type="dxa"/>
      </w:tblCellMar>
    </w:tblPr>
  </w:style>
  <w:style w:type="table" w:customStyle="1" w:styleId="4">
    <w:name w:val="4"/>
    <w:basedOn w:val="TableNormal4"/>
    <w:rPr>
      <w:rFonts w:ascii="Times New Roman" w:eastAsia="Times New Roman" w:hAnsi="Times New Roman" w:cs="Times New Roman"/>
      <w:color w:val="000000"/>
    </w:rPr>
    <w:tblPr>
      <w:tblStyleRowBandSize w:val="1"/>
      <w:tblStyleColBandSize w:val="1"/>
      <w:tblCellMar>
        <w:left w:w="108" w:type="dxa"/>
        <w:right w:w="108" w:type="dxa"/>
      </w:tblCellMar>
    </w:tblPr>
  </w:style>
  <w:style w:type="table" w:customStyle="1" w:styleId="3">
    <w:name w:val="3"/>
    <w:basedOn w:val="TableNormal4"/>
    <w:rPr>
      <w:rFonts w:ascii="Times New Roman" w:eastAsia="Times New Roman" w:hAnsi="Times New Roman" w:cs="Times New Roman"/>
      <w:color w:val="000000"/>
    </w:rPr>
    <w:tblPr>
      <w:tblStyleRowBandSize w:val="1"/>
      <w:tblStyleColBandSize w:val="1"/>
      <w:tblCellMar>
        <w:left w:w="28" w:type="dxa"/>
        <w:right w:w="28" w:type="dxa"/>
      </w:tblCellMar>
    </w:tblPr>
  </w:style>
  <w:style w:type="table" w:customStyle="1" w:styleId="2">
    <w:name w:val="2"/>
    <w:basedOn w:val="TableNormal4"/>
    <w:rPr>
      <w:rFonts w:ascii="Calibri" w:eastAsia="Calibri" w:hAnsi="Calibri" w:cs="Calibri"/>
    </w:rPr>
    <w:tblPr>
      <w:tblStyleRowBandSize w:val="1"/>
      <w:tblStyleColBandSize w:val="1"/>
    </w:tblPr>
  </w:style>
  <w:style w:type="table" w:customStyle="1" w:styleId="1">
    <w:name w:val="1"/>
    <w:basedOn w:val="TableNormal4"/>
    <w:rPr>
      <w:rFonts w:ascii="Calibri" w:eastAsia="Calibri" w:hAnsi="Calibri" w:cs="Calibri"/>
    </w:rPr>
    <w:tblPr>
      <w:tblStyleRowBandSize w:val="1"/>
      <w:tblStyleColBandSize w:val="1"/>
    </w:tblPr>
  </w:style>
  <w:style w:type="paragraph" w:styleId="CabealhodoSumrio">
    <w:name w:val="TOC Heading"/>
    <w:basedOn w:val="Ttulo1"/>
    <w:next w:val="Normal"/>
    <w:uiPriority w:val="39"/>
    <w:unhideWhenUsed/>
    <w:qFormat/>
    <w:rsid w:val="002E1F55"/>
    <w:pPr>
      <w:spacing w:before="240" w:line="259" w:lineRule="auto"/>
      <w:jc w:val="left"/>
      <w:outlineLvl w:val="9"/>
    </w:pPr>
    <w:rPr>
      <w:rFonts w:asciiTheme="majorHAnsi" w:eastAsiaTheme="majorEastAsia" w:hAnsiTheme="majorHAnsi" w:cstheme="majorBidi"/>
      <w:b w:val="0"/>
      <w:bCs w:val="0"/>
      <w:caps w:val="0"/>
      <w:color w:val="365F91" w:themeColor="accent1" w:themeShade="BF"/>
      <w:sz w:val="32"/>
      <w:szCs w:val="32"/>
    </w:rPr>
  </w:style>
  <w:style w:type="character" w:customStyle="1" w:styleId="MenoPendente2">
    <w:name w:val="Menção Pendente2"/>
    <w:basedOn w:val="Fontepargpadro"/>
    <w:uiPriority w:val="99"/>
    <w:semiHidden/>
    <w:unhideWhenUsed/>
    <w:rsid w:val="0033371F"/>
    <w:rPr>
      <w:color w:val="605E5C"/>
      <w:shd w:val="clear" w:color="auto" w:fill="E1DFDD"/>
    </w:rPr>
  </w:style>
  <w:style w:type="character" w:customStyle="1" w:styleId="title-text">
    <w:name w:val="title-text"/>
    <w:basedOn w:val="Fontepargpadro"/>
    <w:rsid w:val="0033371F"/>
  </w:style>
  <w:style w:type="paragraph" w:customStyle="1" w:styleId="muitypography-root">
    <w:name w:val="muitypography-root"/>
    <w:basedOn w:val="Normal"/>
    <w:rsid w:val="0033371F"/>
    <w:pPr>
      <w:spacing w:before="100" w:beforeAutospacing="1" w:after="100" w:afterAutospacing="1" w:line="240" w:lineRule="auto"/>
      <w:ind w:firstLine="0"/>
      <w:jc w:val="left"/>
    </w:pPr>
    <w:rPr>
      <w:rFonts w:ascii="Times New Roman" w:eastAsia="Times New Roman" w:hAnsi="Times New Roman" w:cs="Times New Roman"/>
      <w:szCs w:val="24"/>
    </w:rPr>
  </w:style>
  <w:style w:type="paragraph" w:customStyle="1" w:styleId="Corpo">
    <w:name w:val="Corpo"/>
    <w:rsid w:val="0033371F"/>
    <w:pPr>
      <w:pBdr>
        <w:top w:val="nil"/>
        <w:left w:val="nil"/>
        <w:bottom w:val="nil"/>
        <w:right w:val="nil"/>
        <w:between w:val="nil"/>
        <w:bar w:val="nil"/>
      </w:pBdr>
      <w:spacing w:after="160" w:line="259" w:lineRule="auto"/>
      <w:ind w:firstLine="0"/>
      <w:jc w:val="left"/>
    </w:pPr>
    <w:rPr>
      <w:rFonts w:ascii="Calibri" w:eastAsia="Arial Unicode MS" w:hAnsi="Calibri" w:cs="Arial Unicode MS"/>
      <w:color w:val="000000"/>
      <w:sz w:val="22"/>
      <w:szCs w:val="22"/>
      <w:u w:color="000000"/>
      <w:bdr w:val="nil"/>
      <w:lang w:val="en-US"/>
    </w:rPr>
  </w:style>
  <w:style w:type="table" w:customStyle="1" w:styleId="SimplesTabela21">
    <w:name w:val="Simples Tabela 21"/>
    <w:basedOn w:val="Tabelanormal"/>
    <w:uiPriority w:val="42"/>
    <w:rsid w:val="0033371F"/>
    <w:pPr>
      <w:spacing w:line="240" w:lineRule="auto"/>
      <w:ind w:firstLine="0"/>
      <w:jc w:val="left"/>
    </w:pPr>
    <w:rPr>
      <w:rFonts w:asciiTheme="minorHAnsi" w:eastAsiaTheme="minorHAnsi" w:hAnsiTheme="minorHAnsi" w:cstheme="minorBid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enoPendente3">
    <w:name w:val="Menção Pendente3"/>
    <w:basedOn w:val="Fontepargpadro"/>
    <w:uiPriority w:val="99"/>
    <w:semiHidden/>
    <w:unhideWhenUsed/>
    <w:rsid w:val="0033371F"/>
    <w:rPr>
      <w:color w:val="605E5C"/>
      <w:shd w:val="clear" w:color="auto" w:fill="E1DFDD"/>
    </w:rPr>
  </w:style>
  <w:style w:type="character" w:styleId="nfase">
    <w:name w:val="Emphasis"/>
    <w:basedOn w:val="Fontepargpadro"/>
    <w:uiPriority w:val="20"/>
    <w:qFormat/>
    <w:rsid w:val="0033371F"/>
    <w:rPr>
      <w:i/>
      <w:iCs/>
    </w:rPr>
  </w:style>
  <w:style w:type="character" w:customStyle="1" w:styleId="infolabel">
    <w:name w:val="info_label"/>
    <w:basedOn w:val="Fontepargpadro"/>
    <w:rsid w:val="0033371F"/>
  </w:style>
  <w:style w:type="character" w:customStyle="1" w:styleId="infovalue">
    <w:name w:val="info_value"/>
    <w:basedOn w:val="Fontepargpadro"/>
    <w:rsid w:val="0033371F"/>
  </w:style>
  <w:style w:type="table" w:customStyle="1" w:styleId="SimplesTabela22">
    <w:name w:val="Simples Tabela 22"/>
    <w:basedOn w:val="Tabelanormal"/>
    <w:uiPriority w:val="42"/>
    <w:rsid w:val="0033371F"/>
    <w:pPr>
      <w:spacing w:line="240" w:lineRule="auto"/>
      <w:ind w:firstLine="0"/>
      <w:jc w:val="left"/>
    </w:pPr>
    <w:rPr>
      <w:rFonts w:asciiTheme="minorHAnsi" w:eastAsiaTheme="minorHAnsi" w:hAnsiTheme="minorHAnsi" w:cstheme="minorBid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enoPendente4">
    <w:name w:val="Menção Pendente4"/>
    <w:basedOn w:val="Fontepargpadro"/>
    <w:uiPriority w:val="99"/>
    <w:semiHidden/>
    <w:unhideWhenUsed/>
    <w:rsid w:val="0033371F"/>
    <w:rPr>
      <w:color w:val="605E5C"/>
      <w:shd w:val="clear" w:color="auto" w:fill="E1DFDD"/>
    </w:rPr>
  </w:style>
  <w:style w:type="character" w:customStyle="1" w:styleId="y2iqfc">
    <w:name w:val="y2iqfc"/>
    <w:basedOn w:val="Fontepargpadro"/>
    <w:rsid w:val="0033371F"/>
  </w:style>
  <w:style w:type="character" w:customStyle="1" w:styleId="MenoPendente5">
    <w:name w:val="Menção Pendente5"/>
    <w:basedOn w:val="Fontepargpadro"/>
    <w:uiPriority w:val="99"/>
    <w:semiHidden/>
    <w:unhideWhenUsed/>
    <w:rsid w:val="0033371F"/>
    <w:rPr>
      <w:color w:val="605E5C"/>
      <w:shd w:val="clear" w:color="auto" w:fill="E1DFDD"/>
    </w:rPr>
  </w:style>
  <w:style w:type="character" w:customStyle="1" w:styleId="MenoPendente6">
    <w:name w:val="Menção Pendente6"/>
    <w:basedOn w:val="Fontepargpadro"/>
    <w:uiPriority w:val="99"/>
    <w:semiHidden/>
    <w:unhideWhenUsed/>
    <w:rsid w:val="0033371F"/>
    <w:rPr>
      <w:color w:val="605E5C"/>
      <w:shd w:val="clear" w:color="auto" w:fill="E1DFDD"/>
    </w:rPr>
  </w:style>
  <w:style w:type="character" w:customStyle="1" w:styleId="MenoPendente7">
    <w:name w:val="Menção Pendente7"/>
    <w:basedOn w:val="Fontepargpadro"/>
    <w:uiPriority w:val="99"/>
    <w:semiHidden/>
    <w:unhideWhenUsed/>
    <w:rsid w:val="0033371F"/>
    <w:rPr>
      <w:color w:val="605E5C"/>
      <w:shd w:val="clear" w:color="auto" w:fill="E1DFDD"/>
    </w:rPr>
  </w:style>
  <w:style w:type="character" w:customStyle="1" w:styleId="cf01">
    <w:name w:val="cf01"/>
    <w:basedOn w:val="Fontepargpadro"/>
    <w:rsid w:val="0033371F"/>
    <w:rPr>
      <w:rFonts w:ascii="Segoe UI" w:hAnsi="Segoe UI" w:cs="Segoe UI" w:hint="default"/>
      <w:sz w:val="18"/>
      <w:szCs w:val="18"/>
    </w:rPr>
  </w:style>
  <w:style w:type="character" w:customStyle="1" w:styleId="mjxassistivemathml">
    <w:name w:val="mjx_assistive_mathml"/>
    <w:basedOn w:val="Fontepargpadro"/>
    <w:rsid w:val="0033371F"/>
  </w:style>
  <w:style w:type="character" w:customStyle="1" w:styleId="MenoPendente8">
    <w:name w:val="Menção Pendente8"/>
    <w:basedOn w:val="Fontepargpadro"/>
    <w:uiPriority w:val="99"/>
    <w:semiHidden/>
    <w:unhideWhenUsed/>
    <w:rsid w:val="0033371F"/>
    <w:rPr>
      <w:color w:val="605E5C"/>
      <w:shd w:val="clear" w:color="auto" w:fill="E1DFDD"/>
    </w:rPr>
  </w:style>
  <w:style w:type="table" w:customStyle="1" w:styleId="Tabelacomgrade1">
    <w:name w:val="Tabela com grade1"/>
    <w:basedOn w:val="Tabelanormal"/>
    <w:next w:val="Tabelacomgrade"/>
    <w:uiPriority w:val="39"/>
    <w:rsid w:val="0033371F"/>
    <w:pPr>
      <w:spacing w:line="240" w:lineRule="auto"/>
      <w:ind w:firstLine="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Normal"/>
    <w:next w:val="Normal"/>
    <w:rsid w:val="0033371F"/>
    <w:pPr>
      <w:widowControl w:val="0"/>
      <w:autoSpaceDE w:val="0"/>
      <w:autoSpaceDN w:val="0"/>
      <w:adjustRightInd w:val="0"/>
      <w:spacing w:line="240" w:lineRule="auto"/>
      <w:ind w:firstLine="0"/>
      <w:jc w:val="left"/>
    </w:pPr>
    <w:rPr>
      <w:rFonts w:ascii="Calibri" w:eastAsia="Times New Roman" w:hAnsi="Calibri" w:cs="Times New Roman"/>
      <w:szCs w:val="24"/>
      <w:lang w:val="en-CA" w:eastAsia="en-CA"/>
    </w:rPr>
  </w:style>
  <w:style w:type="character" w:customStyle="1" w:styleId="MenoPendente9">
    <w:name w:val="Menção Pendente9"/>
    <w:basedOn w:val="Fontepargpadro"/>
    <w:uiPriority w:val="99"/>
    <w:semiHidden/>
    <w:unhideWhenUsed/>
    <w:rsid w:val="0033371F"/>
    <w:rPr>
      <w:color w:val="605E5C"/>
      <w:shd w:val="clear" w:color="auto" w:fill="E1DFDD"/>
    </w:rPr>
  </w:style>
  <w:style w:type="character" w:customStyle="1" w:styleId="styleswordwithsynonyms8m9z7">
    <w:name w:val="styles_wordwithsynonyms__8m9z7"/>
    <w:basedOn w:val="Fontepargpadro"/>
    <w:rsid w:val="00220286"/>
  </w:style>
  <w:style w:type="table" w:customStyle="1" w:styleId="Tabelacomgrade2">
    <w:name w:val="Tabela com grade2"/>
    <w:basedOn w:val="Tabelanormal"/>
    <w:next w:val="Tabelacomgrade"/>
    <w:uiPriority w:val="39"/>
    <w:rsid w:val="00DD1A5C"/>
    <w:pPr>
      <w:spacing w:line="240" w:lineRule="auto"/>
      <w:ind w:firstLine="0"/>
      <w:jc w:val="left"/>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59"/>
    <w:rsid w:val="006239C2"/>
    <w:pPr>
      <w:spacing w:line="240" w:lineRule="auto"/>
      <w:ind w:firstLine="0"/>
      <w:jc w:val="left"/>
    </w:pPr>
    <w:rPr>
      <w:rFonts w:asciiTheme="minorHAnsi" w:eastAsiaTheme="minorEastAsia"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mplesTabela23">
    <w:name w:val="Simples Tabela 23"/>
    <w:basedOn w:val="Tabelanormal"/>
    <w:next w:val="SimplesTabela2"/>
    <w:uiPriority w:val="42"/>
    <w:rsid w:val="0039548E"/>
    <w:pPr>
      <w:spacing w:line="240" w:lineRule="auto"/>
      <w:ind w:firstLine="0"/>
      <w:jc w:val="left"/>
    </w:pPr>
    <w:rPr>
      <w:rFonts w:ascii="Calibri" w:eastAsia="Calibri" w:hAnsi="Calibri" w:cs="Times New Roman"/>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SimplesTabela2">
    <w:name w:val="Plain Table 2"/>
    <w:basedOn w:val="Tabelanormal"/>
    <w:uiPriority w:val="42"/>
    <w:rsid w:val="0039548E"/>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
    <w:name w:val="TableGrid"/>
    <w:rsid w:val="009A4B60"/>
    <w:pPr>
      <w:spacing w:line="240" w:lineRule="auto"/>
      <w:ind w:firstLine="0"/>
      <w:jc w:val="left"/>
    </w:pPr>
    <w:rPr>
      <w:rFonts w:asciiTheme="minorHAnsi" w:eastAsiaTheme="minorEastAsia" w:hAnsiTheme="minorHAnsi" w:cstheme="minorBidi"/>
      <w:kern w:val="2"/>
      <w:sz w:val="22"/>
      <w:szCs w:val="22"/>
      <w:lang w:val="en-US" w:eastAsia="en-US"/>
    </w:rPr>
    <w:tblPr>
      <w:tblCellMar>
        <w:top w:w="0" w:type="dxa"/>
        <w:left w:w="0" w:type="dxa"/>
        <w:bottom w:w="0" w:type="dxa"/>
        <w:right w:w="0" w:type="dxa"/>
      </w:tblCellMar>
    </w:tblPr>
  </w:style>
  <w:style w:type="paragraph" w:styleId="Textodenotadefim">
    <w:name w:val="endnote text"/>
    <w:basedOn w:val="Normal"/>
    <w:link w:val="TextodenotadefimChar"/>
    <w:uiPriority w:val="99"/>
    <w:semiHidden/>
    <w:unhideWhenUsed/>
    <w:rsid w:val="00B96672"/>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B96672"/>
    <w:rPr>
      <w:sz w:val="20"/>
      <w:szCs w:val="20"/>
    </w:rPr>
  </w:style>
  <w:style w:type="character" w:styleId="Refdenotadefim">
    <w:name w:val="endnote reference"/>
    <w:basedOn w:val="Fontepargpadro"/>
    <w:uiPriority w:val="99"/>
    <w:semiHidden/>
    <w:unhideWhenUsed/>
    <w:rsid w:val="00B96672"/>
    <w:rPr>
      <w:vertAlign w:val="superscript"/>
    </w:rPr>
  </w:style>
  <w:style w:type="numbering" w:customStyle="1" w:styleId="Semlista3">
    <w:name w:val="Sem lista3"/>
    <w:next w:val="Semlista"/>
    <w:uiPriority w:val="99"/>
    <w:semiHidden/>
    <w:unhideWhenUsed/>
    <w:rsid w:val="007033BC"/>
  </w:style>
  <w:style w:type="table" w:customStyle="1" w:styleId="TableGrid11">
    <w:name w:val="Table Grid11"/>
    <w:basedOn w:val="Tabelanormal"/>
    <w:next w:val="Tabelacomgrade"/>
    <w:uiPriority w:val="59"/>
    <w:rsid w:val="007033BC"/>
    <w:pPr>
      <w:spacing w:line="240" w:lineRule="auto"/>
      <w:ind w:firstLine="0"/>
      <w:jc w:val="left"/>
    </w:pPr>
    <w:rPr>
      <w:rFonts w:ascii="Cambria" w:eastAsia="MS Mincho" w:hAnsi="Cambria"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59"/>
    <w:rsid w:val="007033BC"/>
    <w:pPr>
      <w:spacing w:line="240" w:lineRule="auto"/>
      <w:ind w:firstLine="0"/>
      <w:jc w:val="left"/>
    </w:pPr>
    <w:rPr>
      <w:rFonts w:ascii="Cambria" w:eastAsia="MS Mincho" w:hAnsi="Cambria"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elanormal"/>
    <w:next w:val="Tabelacomgrade"/>
    <w:uiPriority w:val="59"/>
    <w:rsid w:val="007033BC"/>
    <w:pPr>
      <w:spacing w:line="240" w:lineRule="auto"/>
      <w:ind w:firstLine="0"/>
      <w:jc w:val="left"/>
    </w:pPr>
    <w:rPr>
      <w:rFonts w:ascii="Cambria" w:eastAsia="MS Mincho" w:hAnsi="Cambria"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anormal"/>
    <w:next w:val="Tabelacomgrade"/>
    <w:uiPriority w:val="59"/>
    <w:rsid w:val="007033BC"/>
    <w:pPr>
      <w:spacing w:line="240" w:lineRule="auto"/>
      <w:ind w:firstLine="0"/>
      <w:jc w:val="left"/>
    </w:pPr>
    <w:rPr>
      <w:rFonts w:ascii="Cambria" w:eastAsia="MS Mincho" w:hAnsi="Cambria"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360006">
      <w:bodyDiv w:val="1"/>
      <w:marLeft w:val="0"/>
      <w:marRight w:val="0"/>
      <w:marTop w:val="0"/>
      <w:marBottom w:val="0"/>
      <w:divBdr>
        <w:top w:val="none" w:sz="0" w:space="0" w:color="auto"/>
        <w:left w:val="none" w:sz="0" w:space="0" w:color="auto"/>
        <w:bottom w:val="none" w:sz="0" w:space="0" w:color="auto"/>
        <w:right w:val="none" w:sz="0" w:space="0" w:color="auto"/>
      </w:divBdr>
    </w:div>
    <w:div w:id="283467325">
      <w:bodyDiv w:val="1"/>
      <w:marLeft w:val="0"/>
      <w:marRight w:val="0"/>
      <w:marTop w:val="0"/>
      <w:marBottom w:val="0"/>
      <w:divBdr>
        <w:top w:val="none" w:sz="0" w:space="0" w:color="auto"/>
        <w:left w:val="none" w:sz="0" w:space="0" w:color="auto"/>
        <w:bottom w:val="none" w:sz="0" w:space="0" w:color="auto"/>
        <w:right w:val="none" w:sz="0" w:space="0" w:color="auto"/>
      </w:divBdr>
    </w:div>
    <w:div w:id="678889839">
      <w:bodyDiv w:val="1"/>
      <w:marLeft w:val="0"/>
      <w:marRight w:val="0"/>
      <w:marTop w:val="0"/>
      <w:marBottom w:val="0"/>
      <w:divBdr>
        <w:top w:val="none" w:sz="0" w:space="0" w:color="auto"/>
        <w:left w:val="none" w:sz="0" w:space="0" w:color="auto"/>
        <w:bottom w:val="none" w:sz="0" w:space="0" w:color="auto"/>
        <w:right w:val="none" w:sz="0" w:space="0" w:color="auto"/>
      </w:divBdr>
    </w:div>
    <w:div w:id="954944476">
      <w:bodyDiv w:val="1"/>
      <w:marLeft w:val="0"/>
      <w:marRight w:val="0"/>
      <w:marTop w:val="0"/>
      <w:marBottom w:val="0"/>
      <w:divBdr>
        <w:top w:val="none" w:sz="0" w:space="0" w:color="auto"/>
        <w:left w:val="none" w:sz="0" w:space="0" w:color="auto"/>
        <w:bottom w:val="none" w:sz="0" w:space="0" w:color="auto"/>
        <w:right w:val="none" w:sz="0" w:space="0" w:color="auto"/>
      </w:divBdr>
    </w:div>
    <w:div w:id="1038555395">
      <w:bodyDiv w:val="1"/>
      <w:marLeft w:val="0"/>
      <w:marRight w:val="0"/>
      <w:marTop w:val="0"/>
      <w:marBottom w:val="0"/>
      <w:divBdr>
        <w:top w:val="none" w:sz="0" w:space="0" w:color="auto"/>
        <w:left w:val="none" w:sz="0" w:space="0" w:color="auto"/>
        <w:bottom w:val="none" w:sz="0" w:space="0" w:color="auto"/>
        <w:right w:val="none" w:sz="0" w:space="0" w:color="auto"/>
      </w:divBdr>
    </w:div>
    <w:div w:id="1207064347">
      <w:bodyDiv w:val="1"/>
      <w:marLeft w:val="0"/>
      <w:marRight w:val="0"/>
      <w:marTop w:val="0"/>
      <w:marBottom w:val="0"/>
      <w:divBdr>
        <w:top w:val="none" w:sz="0" w:space="0" w:color="auto"/>
        <w:left w:val="none" w:sz="0" w:space="0" w:color="auto"/>
        <w:bottom w:val="none" w:sz="0" w:space="0" w:color="auto"/>
        <w:right w:val="none" w:sz="0" w:space="0" w:color="auto"/>
      </w:divBdr>
    </w:div>
    <w:div w:id="1207642267">
      <w:bodyDiv w:val="1"/>
      <w:marLeft w:val="0"/>
      <w:marRight w:val="0"/>
      <w:marTop w:val="0"/>
      <w:marBottom w:val="0"/>
      <w:divBdr>
        <w:top w:val="none" w:sz="0" w:space="0" w:color="auto"/>
        <w:left w:val="none" w:sz="0" w:space="0" w:color="auto"/>
        <w:bottom w:val="none" w:sz="0" w:space="0" w:color="auto"/>
        <w:right w:val="none" w:sz="0" w:space="0" w:color="auto"/>
      </w:divBdr>
    </w:div>
    <w:div w:id="1784839953">
      <w:bodyDiv w:val="1"/>
      <w:marLeft w:val="0"/>
      <w:marRight w:val="0"/>
      <w:marTop w:val="0"/>
      <w:marBottom w:val="0"/>
      <w:divBdr>
        <w:top w:val="none" w:sz="0" w:space="0" w:color="auto"/>
        <w:left w:val="none" w:sz="0" w:space="0" w:color="auto"/>
        <w:bottom w:val="none" w:sz="0" w:space="0" w:color="auto"/>
        <w:right w:val="none" w:sz="0" w:space="0" w:color="auto"/>
      </w:divBdr>
    </w:div>
    <w:div w:id="1968662073">
      <w:bodyDiv w:val="1"/>
      <w:marLeft w:val="0"/>
      <w:marRight w:val="0"/>
      <w:marTop w:val="0"/>
      <w:marBottom w:val="0"/>
      <w:divBdr>
        <w:top w:val="none" w:sz="0" w:space="0" w:color="auto"/>
        <w:left w:val="none" w:sz="0" w:space="0" w:color="auto"/>
        <w:bottom w:val="none" w:sz="0" w:space="0" w:color="auto"/>
        <w:right w:val="none" w:sz="0" w:space="0" w:color="auto"/>
      </w:divBdr>
    </w:div>
    <w:div w:id="21333294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svg"/><Relationship Id="rId26" Type="http://schemas.openxmlformats.org/officeDocument/2006/relationships/image" Target="media/image13.jpeg"/><Relationship Id="rId39" Type="http://schemas.openxmlformats.org/officeDocument/2006/relationships/image" Target="media/image26.png"/><Relationship Id="rId21" Type="http://schemas.openxmlformats.org/officeDocument/2006/relationships/image" Target="media/image10.png"/><Relationship Id="rId34" Type="http://schemas.openxmlformats.org/officeDocument/2006/relationships/image" Target="media/image21.jpe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image" Target="media/image50.png"/><Relationship Id="rId68" Type="http://schemas.openxmlformats.org/officeDocument/2006/relationships/image" Target="media/image55.png"/><Relationship Id="rId7" Type="http://schemas.openxmlformats.org/officeDocument/2006/relationships/footnotes" Target="footnotes.xml"/><Relationship Id="rId71" Type="http://schemas.openxmlformats.org/officeDocument/2006/relationships/image" Target="media/image58.png"/><Relationship Id="rId2" Type="http://schemas.openxmlformats.org/officeDocument/2006/relationships/customXml" Target="../customXml/item2.xml"/><Relationship Id="rId16" Type="http://schemas.openxmlformats.org/officeDocument/2006/relationships/image" Target="media/image5.svg"/><Relationship Id="rId29" Type="http://schemas.openxmlformats.org/officeDocument/2006/relationships/image" Target="media/image16.jpeg"/><Relationship Id="rId11" Type="http://schemas.openxmlformats.org/officeDocument/2006/relationships/hyperlink" Target="https://www.crd.york.ac.uk/prospero/display_record.php?RecordID=257518" TargetMode="External"/><Relationship Id="rId24" Type="http://schemas.openxmlformats.org/officeDocument/2006/relationships/hyperlink" Target="https://doiorg/101214/aoms/1177705148" TargetMode="External"/><Relationship Id="rId32" Type="http://schemas.openxmlformats.org/officeDocument/2006/relationships/image" Target="media/image19.jpe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image" Target="media/image53.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dxdoiorg/101177/075910639203600104" TargetMode="External"/><Relationship Id="rId28" Type="http://schemas.openxmlformats.org/officeDocument/2006/relationships/image" Target="media/image15.jpe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61" Type="http://schemas.openxmlformats.org/officeDocument/2006/relationships/image" Target="media/image48.png"/><Relationship Id="rId10" Type="http://schemas.openxmlformats.org/officeDocument/2006/relationships/hyperlink" Target="https://www.who.int/news-room/fact-sheets/detail/noncommunicable-diseases" TargetMode="External"/><Relationship Id="rId19" Type="http://schemas.openxmlformats.org/officeDocument/2006/relationships/image" Target="media/image8.png"/><Relationship Id="rId31" Type="http://schemas.openxmlformats.org/officeDocument/2006/relationships/image" Target="media/image18.jpe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emf"/><Relationship Id="rId22" Type="http://schemas.openxmlformats.org/officeDocument/2006/relationships/image" Target="media/image11.sv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6.png"/><Relationship Id="rId8" Type="http://schemas.openxmlformats.org/officeDocument/2006/relationships/endnotes" Target="endnotes.xml"/><Relationship Id="rId51" Type="http://schemas.openxmlformats.org/officeDocument/2006/relationships/image" Target="media/image38.png"/><Relationship Id="rId72"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9.sv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rbVx6q286FxjE7FZr0c48mcfdg==">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7766E78-5464-4EEB-A68A-23CEA3D74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11900</TotalTime>
  <Pages>1</Pages>
  <Words>64296</Words>
  <Characters>366488</Characters>
  <Application>Microsoft Office Word</Application>
  <DocSecurity>0</DocSecurity>
  <Lines>3054</Lines>
  <Paragraphs>859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dc:creator>
  <cp:keywords/>
  <dc:description/>
  <cp:lastModifiedBy>Regina Cardoso de Moura - 6195</cp:lastModifiedBy>
  <cp:revision>12</cp:revision>
  <cp:lastPrinted>2023-07-30T22:40:00Z</cp:lastPrinted>
  <dcterms:created xsi:type="dcterms:W3CDTF">2023-04-22T22:58:00Z</dcterms:created>
  <dcterms:modified xsi:type="dcterms:W3CDTF">2023-07-30T22:51:00Z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0x010100CA80CDF5E48E834684E2448C33FFAB39</vt:lpwstr>
  </property>
</Properties>
</file>